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D4874">
      <w:pPr>
        <w:adjustRightInd w:val="0"/>
        <w:snapToGrid w:val="0"/>
        <w:spacing w:line="600" w:lineRule="exact"/>
        <w:rPr>
          <w:rFonts w:ascii="Times New Roman" w:hAnsi="Times New Roman"/>
          <w:color w:val="000000" w:themeColor="text1"/>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hint="eastAsia" w:eastAsia="黑体"/>
          <w:color w:val="000000" w:themeColor="text1"/>
          <w:sz w:val="32"/>
          <w:szCs w:val="32"/>
          <w14:textFill>
            <w14:solidFill>
              <w14:schemeClr w14:val="tx1"/>
            </w14:solidFill>
          </w14:textFill>
        </w:rPr>
        <w:t>2</w:t>
      </w:r>
    </w:p>
    <w:p w14:paraId="6B4B3881">
      <w:pPr>
        <w:adjustRightInd w:val="0"/>
        <w:snapToGrid w:val="0"/>
        <w:spacing w:line="600" w:lineRule="exact"/>
        <w:jc w:val="center"/>
        <w:rPr>
          <w:rFonts w:hint="eastAsia" w:ascii="方正小标宋简体" w:eastAsia="方正小标宋简体"/>
          <w:color w:val="000000" w:themeColor="text1"/>
          <w:sz w:val="44"/>
          <w:szCs w:val="44"/>
          <w14:textFill>
            <w14:solidFill>
              <w14:schemeClr w14:val="tx1"/>
            </w14:solidFill>
          </w14:textFill>
        </w:rPr>
      </w:pPr>
    </w:p>
    <w:p w14:paraId="1C91F53A">
      <w:pPr>
        <w:adjustRightInd w:val="0"/>
        <w:snapToGrid w:val="0"/>
        <w:spacing w:line="600" w:lineRule="exact"/>
        <w:jc w:val="center"/>
        <w:rPr>
          <w:rFonts w:hint="eastAsia" w:ascii="方正小标宋简体" w:eastAsia="方正小标宋简体"/>
          <w:color w:val="000000" w:themeColor="text1"/>
          <w:sz w:val="44"/>
          <w:szCs w:val="44"/>
          <w14:textFill>
            <w14:solidFill>
              <w14:schemeClr w14:val="tx1"/>
            </w14:solidFill>
          </w14:textFill>
        </w:rPr>
      </w:pPr>
      <w:bookmarkStart w:id="0" w:name="_GoBack"/>
      <w:r>
        <w:rPr>
          <w:rFonts w:hint="eastAsia" w:ascii="方正小标宋简体" w:eastAsia="方正小标宋简体"/>
          <w:color w:val="000000" w:themeColor="text1"/>
          <w:sz w:val="44"/>
          <w:szCs w:val="44"/>
          <w14:textFill>
            <w14:solidFill>
              <w14:schemeClr w14:val="tx1"/>
            </w14:solidFill>
          </w14:textFill>
        </w:rPr>
        <w:t>中国石油大学（北京）202</w:t>
      </w:r>
      <w:r>
        <w:rPr>
          <w:rFonts w:hint="eastAsia" w:ascii="方正小标宋简体" w:eastAsia="方正小标宋简体"/>
          <w:color w:val="000000" w:themeColor="text1"/>
          <w:sz w:val="44"/>
          <w:szCs w:val="44"/>
          <w:lang w:val="en-US" w:eastAsia="zh-CN"/>
          <w14:textFill>
            <w14:solidFill>
              <w14:schemeClr w14:val="tx1"/>
            </w14:solidFill>
          </w14:textFill>
        </w:rPr>
        <w:t>5</w:t>
      </w:r>
      <w:r>
        <w:rPr>
          <w:rFonts w:hint="eastAsia" w:ascii="方正小标宋简体" w:eastAsia="方正小标宋简体"/>
          <w:color w:val="000000" w:themeColor="text1"/>
          <w:sz w:val="44"/>
          <w:szCs w:val="44"/>
          <w14:textFill>
            <w14:solidFill>
              <w14:schemeClr w14:val="tx1"/>
            </w14:solidFill>
          </w14:textFill>
        </w:rPr>
        <w:t>年“诗教中国”诗词讲解大赛方案</w:t>
      </w:r>
      <w:bookmarkEnd w:id="0"/>
    </w:p>
    <w:p w14:paraId="08C34616">
      <w:pPr>
        <w:pStyle w:val="3"/>
        <w:spacing w:before="0" w:beforeAutospacing="0" w:after="0" w:afterAutospacing="0" w:line="600" w:lineRule="exact"/>
        <w:ind w:firstLine="600" w:firstLineChars="200"/>
        <w:rPr>
          <w:rFonts w:hint="eastAsia" w:eastAsia="宋体"/>
          <w:color w:val="000000" w:themeColor="text1"/>
          <w:sz w:val="30"/>
          <w:szCs w:val="30"/>
          <w:lang w:eastAsia="zh-CN"/>
          <w14:textFill>
            <w14:solidFill>
              <w14:schemeClr w14:val="tx1"/>
            </w14:solidFill>
          </w14:textFill>
        </w:rPr>
      </w:pPr>
    </w:p>
    <w:p w14:paraId="34D8E4CB">
      <w:pPr>
        <w:widowControl/>
        <w:shd w:val="clear" w:color="auto" w:fill="FFFFFF"/>
        <w:adjustRightInd w:val="0"/>
        <w:snapToGrid w:val="0"/>
        <w:spacing w:line="60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为传承弘扬中华优秀</w:t>
      </w:r>
      <w:r>
        <w:rPr>
          <w:rFonts w:hint="eastAsia" w:ascii="仿宋_GB2312" w:eastAsia="仿宋_GB2312"/>
          <w:color w:val="000000" w:themeColor="text1"/>
          <w:kern w:val="0"/>
          <w:sz w:val="32"/>
          <w:szCs w:val="32"/>
          <w:lang w:val="en-US" w:eastAsia="zh-CN"/>
          <w14:textFill>
            <w14:solidFill>
              <w14:schemeClr w14:val="tx1"/>
            </w14:solidFill>
          </w14:textFill>
        </w:rPr>
        <w:t>语言</w:t>
      </w:r>
      <w:r>
        <w:rPr>
          <w:rFonts w:hint="eastAsia" w:ascii="仿宋_GB2312" w:eastAsia="仿宋_GB2312"/>
          <w:color w:val="000000" w:themeColor="text1"/>
          <w:kern w:val="0"/>
          <w:sz w:val="32"/>
          <w:szCs w:val="32"/>
          <w14:textFill>
            <w14:solidFill>
              <w14:schemeClr w14:val="tx1"/>
            </w14:solidFill>
          </w14:textFill>
        </w:rPr>
        <w:t>文化，</w:t>
      </w:r>
      <w:r>
        <w:rPr>
          <w:rFonts w:ascii="仿宋_GB2312" w:eastAsia="仿宋_GB2312"/>
          <w:color w:val="000000" w:themeColor="text1"/>
          <w:kern w:val="0"/>
          <w:sz w:val="32"/>
          <w:szCs w:val="32"/>
          <w14:textFill>
            <w14:solidFill>
              <w14:schemeClr w14:val="tx1"/>
            </w14:solidFill>
          </w14:textFill>
        </w:rPr>
        <w:t>深入实施</w:t>
      </w:r>
      <w:r>
        <w:rPr>
          <w:rFonts w:hint="eastAsia" w:ascii="仿宋_GB2312" w:eastAsia="仿宋_GB2312"/>
          <w:color w:val="000000" w:themeColor="text1"/>
          <w:kern w:val="0"/>
          <w:sz w:val="32"/>
          <w:szCs w:val="32"/>
          <w:lang w:eastAsia="zh-CN"/>
          <w14:textFill>
            <w14:solidFill>
              <w14:schemeClr w14:val="tx1"/>
            </w14:solidFill>
          </w14:textFill>
        </w:rPr>
        <w:t>“</w:t>
      </w:r>
      <w:r>
        <w:rPr>
          <w:rFonts w:ascii="仿宋_GB2312" w:eastAsia="仿宋_GB2312"/>
          <w:color w:val="000000" w:themeColor="text1"/>
          <w:kern w:val="0"/>
          <w:sz w:val="32"/>
          <w:szCs w:val="32"/>
          <w14:textFill>
            <w14:solidFill>
              <w14:schemeClr w14:val="tx1"/>
            </w14:solidFill>
          </w14:textFill>
        </w:rPr>
        <w:t>典耀中华</w:t>
      </w:r>
      <w:r>
        <w:rPr>
          <w:rFonts w:hint="eastAsia" w:ascii="仿宋_GB2312" w:eastAsia="仿宋_GB2312"/>
          <w:color w:val="000000" w:themeColor="text1"/>
          <w:kern w:val="0"/>
          <w:sz w:val="32"/>
          <w:szCs w:val="32"/>
          <w:lang w:eastAsia="zh-CN"/>
          <w14:textFill>
            <w14:solidFill>
              <w14:schemeClr w14:val="tx1"/>
            </w14:solidFill>
          </w14:textFill>
        </w:rPr>
        <w:t>”</w:t>
      </w:r>
      <w:r>
        <w:rPr>
          <w:rFonts w:ascii="仿宋_GB2312" w:eastAsia="仿宋_GB2312"/>
          <w:color w:val="000000" w:themeColor="text1"/>
          <w:kern w:val="0"/>
          <w:sz w:val="32"/>
          <w:szCs w:val="32"/>
          <w14:textFill>
            <w14:solidFill>
              <w14:schemeClr w14:val="tx1"/>
            </w14:solidFill>
          </w14:textFill>
        </w:rPr>
        <w:t>主题读书行动，</w:t>
      </w:r>
      <w:r>
        <w:rPr>
          <w:rFonts w:hint="eastAsia" w:ascii="仿宋_GB2312" w:eastAsia="仿宋_GB2312"/>
          <w:color w:val="000000" w:themeColor="text1"/>
          <w:kern w:val="0"/>
          <w:sz w:val="32"/>
          <w:szCs w:val="32"/>
          <w14:textFill>
            <w14:solidFill>
              <w14:schemeClr w14:val="tx1"/>
            </w14:solidFill>
          </w14:textFill>
        </w:rPr>
        <w:t>充分挖掘中华经典诗词中所蕴含的民族正气、爱国情怀、道德品质和艺术魅力，中国石油大学（北京）举办“</w:t>
      </w:r>
      <w:r>
        <w:rPr>
          <w:rFonts w:ascii="仿宋_GB2312" w:eastAsia="仿宋_GB2312"/>
          <w:color w:val="000000" w:themeColor="text1"/>
          <w:kern w:val="0"/>
          <w:sz w:val="32"/>
          <w:szCs w:val="32"/>
          <w14:textFill>
            <w14:solidFill>
              <w14:schemeClr w14:val="tx1"/>
            </w14:solidFill>
          </w14:textFill>
        </w:rPr>
        <w:t>诗教中国</w:t>
      </w:r>
      <w:r>
        <w:rPr>
          <w:rFonts w:hint="eastAsia" w:ascii="仿宋_GB2312" w:eastAsia="仿宋_GB2312"/>
          <w:color w:val="000000" w:themeColor="text1"/>
          <w:kern w:val="0"/>
          <w:sz w:val="32"/>
          <w:szCs w:val="32"/>
          <w14:textFill>
            <w14:solidFill>
              <w14:schemeClr w14:val="tx1"/>
            </w14:solidFill>
          </w14:textFill>
        </w:rPr>
        <w:t>”</w:t>
      </w:r>
      <w:r>
        <w:rPr>
          <w:rFonts w:ascii="仿宋_GB2312" w:eastAsia="仿宋_GB2312"/>
          <w:color w:val="000000" w:themeColor="text1"/>
          <w:kern w:val="0"/>
          <w:sz w:val="32"/>
          <w:szCs w:val="32"/>
          <w14:textFill>
            <w14:solidFill>
              <w14:schemeClr w14:val="tx1"/>
            </w14:solidFill>
          </w14:textFill>
        </w:rPr>
        <w:t>诗词讲解大赛</w:t>
      </w:r>
      <w:r>
        <w:rPr>
          <w:rFonts w:hint="eastAsia" w:ascii="仿宋_GB2312" w:eastAsia="仿宋_GB2312"/>
          <w:color w:val="000000" w:themeColor="text1"/>
          <w:kern w:val="0"/>
          <w:sz w:val="32"/>
          <w:szCs w:val="32"/>
          <w14:textFill>
            <w14:solidFill>
              <w14:schemeClr w14:val="tx1"/>
            </w14:solidFill>
          </w14:textFill>
        </w:rPr>
        <w:t>，并推荐优秀作品参加北京赛区选拔赛，方案如下。</w:t>
      </w:r>
    </w:p>
    <w:p w14:paraId="29C5D236">
      <w:pPr>
        <w:pStyle w:val="3"/>
        <w:adjustRightInd w:val="0"/>
        <w:snapToGrid w:val="0"/>
        <w:spacing w:before="0" w:beforeAutospacing="0" w:after="0" w:afterAutospacing="0" w:line="600" w:lineRule="exact"/>
        <w:ind w:firstLine="640" w:firstLineChars="200"/>
        <w:rPr>
          <w:rFonts w:eastAsia="黑体" w:cs="仿宋_GB2312"/>
          <w:bCs/>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一、参赛对象与组别</w:t>
      </w:r>
    </w:p>
    <w:p w14:paraId="5A4EA204">
      <w:pPr>
        <w:widowControl/>
        <w:shd w:val="clear" w:color="auto" w:fill="FFFFFF"/>
        <w:adjustRightInd w:val="0"/>
        <w:snapToGrid w:val="0"/>
        <w:spacing w:line="600" w:lineRule="exact"/>
        <w:ind w:firstLine="640" w:firstLineChars="200"/>
        <w:rPr>
          <w:rFonts w:ascii="仿宋_GB2312" w:eastAsia="仿宋_GB2312"/>
          <w:color w:val="000000" w:themeColor="text1"/>
          <w:kern w:val="0"/>
          <w:sz w:val="32"/>
          <w:szCs w:val="32"/>
          <w14:textFill>
            <w14:solidFill>
              <w14:schemeClr w14:val="tx1"/>
            </w14:solidFill>
          </w14:textFill>
        </w:rPr>
      </w:pPr>
      <w:r>
        <w:rPr>
          <w:rFonts w:ascii="仿宋_GB2312" w:eastAsia="仿宋_GB2312"/>
          <w:color w:val="000000" w:themeColor="text1"/>
          <w:kern w:val="0"/>
          <w:sz w:val="32"/>
          <w:szCs w:val="32"/>
          <w14:textFill>
            <w14:solidFill>
              <w14:schemeClr w14:val="tx1"/>
            </w14:solidFill>
          </w14:textFill>
        </w:rPr>
        <w:t>参赛对象为在校学生、在职教师。分为大学生组（含研究生）、留学生组</w:t>
      </w:r>
      <w:r>
        <w:rPr>
          <w:rFonts w:hint="eastAsia" w:ascii="仿宋_GB2312" w:eastAsia="仿宋_GB2312"/>
          <w:color w:val="000000" w:themeColor="text1"/>
          <w:kern w:val="0"/>
          <w:sz w:val="32"/>
          <w:szCs w:val="32"/>
          <w:lang w:eastAsia="zh-CN"/>
          <w14:textFill>
            <w14:solidFill>
              <w14:schemeClr w14:val="tx1"/>
            </w14:solidFill>
          </w14:textFill>
        </w:rPr>
        <w:t>（</w:t>
      </w:r>
      <w:r>
        <w:rPr>
          <w:rFonts w:hint="eastAsia" w:ascii="仿宋_GB2312" w:eastAsia="仿宋_GB2312"/>
          <w:color w:val="000000" w:themeColor="text1"/>
          <w:kern w:val="0"/>
          <w:sz w:val="32"/>
          <w:szCs w:val="32"/>
          <w:lang w:val="en-US" w:eastAsia="zh-CN"/>
          <w14:textFill>
            <w14:solidFill>
              <w14:schemeClr w14:val="tx1"/>
            </w14:solidFill>
          </w14:textFill>
        </w:rPr>
        <w:t>在华外国留学生</w:t>
      </w:r>
      <w:r>
        <w:rPr>
          <w:rFonts w:hint="eastAsia" w:ascii="仿宋_GB2312" w:eastAsia="仿宋_GB2312"/>
          <w:color w:val="000000" w:themeColor="text1"/>
          <w:kern w:val="0"/>
          <w:sz w:val="32"/>
          <w:szCs w:val="32"/>
          <w:lang w:eastAsia="zh-CN"/>
          <w14:textFill>
            <w14:solidFill>
              <w14:schemeClr w14:val="tx1"/>
            </w14:solidFill>
          </w14:textFill>
        </w:rPr>
        <w:t>）</w:t>
      </w:r>
      <w:r>
        <w:rPr>
          <w:rFonts w:ascii="仿宋_GB2312" w:eastAsia="仿宋_GB2312"/>
          <w:color w:val="000000" w:themeColor="text1"/>
          <w:kern w:val="0"/>
          <w:sz w:val="32"/>
          <w:szCs w:val="32"/>
          <w14:textFill>
            <w14:solidFill>
              <w14:schemeClr w14:val="tx1"/>
            </w14:solidFill>
          </w14:textFill>
        </w:rPr>
        <w:t>、</w:t>
      </w:r>
      <w:r>
        <w:rPr>
          <w:rFonts w:hint="eastAsia" w:ascii="仿宋_GB2312" w:eastAsia="仿宋_GB2312"/>
          <w:color w:val="000000" w:themeColor="text1"/>
          <w:kern w:val="0"/>
          <w:sz w:val="32"/>
          <w:szCs w:val="32"/>
          <w:lang w:val="en-US" w:eastAsia="zh-CN"/>
          <w14:textFill>
            <w14:solidFill>
              <w14:schemeClr w14:val="tx1"/>
            </w14:solidFill>
          </w14:textFill>
        </w:rPr>
        <w:t>大学</w:t>
      </w:r>
      <w:r>
        <w:rPr>
          <w:rFonts w:ascii="仿宋_GB2312" w:eastAsia="仿宋_GB2312"/>
          <w:color w:val="000000" w:themeColor="text1"/>
          <w:kern w:val="0"/>
          <w:sz w:val="32"/>
          <w:szCs w:val="32"/>
          <w14:textFill>
            <w14:solidFill>
              <w14:schemeClr w14:val="tx1"/>
            </w14:solidFill>
          </w14:textFill>
        </w:rPr>
        <w:t>教师组，共</w:t>
      </w:r>
      <w:r>
        <w:rPr>
          <w:rFonts w:hint="eastAsia" w:eastAsia="仿宋_GB2312"/>
          <w:color w:val="000000" w:themeColor="text1"/>
          <w:kern w:val="0"/>
          <w:sz w:val="32"/>
          <w:szCs w:val="32"/>
          <w:lang w:val="en-US" w:eastAsia="zh-CN"/>
          <w14:textFill>
            <w14:solidFill>
              <w14:schemeClr w14:val="tx1"/>
            </w14:solidFill>
          </w14:textFill>
        </w:rPr>
        <w:t>3</w:t>
      </w:r>
      <w:r>
        <w:rPr>
          <w:rFonts w:ascii="仿宋_GB2312" w:eastAsia="仿宋_GB2312"/>
          <w:color w:val="000000" w:themeColor="text1"/>
          <w:kern w:val="0"/>
          <w:sz w:val="32"/>
          <w:szCs w:val="32"/>
          <w14:textFill>
            <w14:solidFill>
              <w14:schemeClr w14:val="tx1"/>
            </w14:solidFill>
          </w14:textFill>
        </w:rPr>
        <w:t>个组别。</w:t>
      </w:r>
    </w:p>
    <w:p w14:paraId="5DCC5796">
      <w:pPr>
        <w:adjustRightInd w:val="0"/>
        <w:snapToGrid w:val="0"/>
        <w:spacing w:line="600" w:lineRule="exact"/>
        <w:ind w:firstLine="640" w:firstLineChars="200"/>
        <w:rPr>
          <w:rFonts w:eastAsia="黑体" w:cs="仿宋_GB2312"/>
          <w:bCs/>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二、参赛要求</w:t>
      </w:r>
    </w:p>
    <w:p w14:paraId="074747B5">
      <w:pPr>
        <w:widowControl/>
        <w:shd w:val="clear" w:color="auto" w:fill="FFFFFF"/>
        <w:adjustRightInd w:val="0"/>
        <w:snapToGrid w:val="0"/>
        <w:spacing w:line="600" w:lineRule="exact"/>
        <w:ind w:firstLine="640" w:firstLineChars="200"/>
        <w:rPr>
          <w:rFonts w:eastAsia="楷体" w:cs="楷体"/>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（一）内容要求</w:t>
      </w:r>
    </w:p>
    <w:p w14:paraId="78EECBDE">
      <w:pPr>
        <w:widowControl/>
        <w:shd w:val="clear" w:color="auto" w:fill="FFFFFF"/>
        <w:adjustRightInd w:val="0"/>
        <w:snapToGrid w:val="0"/>
        <w:spacing w:line="600" w:lineRule="exact"/>
        <w:ind w:firstLine="640" w:firstLineChars="200"/>
        <w:rPr>
          <w:rFonts w:eastAsia="仿宋_GB2312" w:cs="仿宋_GB2312"/>
          <w:color w:val="000000" w:themeColor="text1"/>
          <w:kern w:val="0"/>
          <w:sz w:val="32"/>
          <w:szCs w:val="32"/>
          <w14:textFill>
            <w14:solidFill>
              <w14:schemeClr w14:val="tx1"/>
            </w14:solidFill>
          </w14:textFill>
        </w:rPr>
      </w:pPr>
      <w:r>
        <w:rPr>
          <w:rFonts w:ascii="仿宋_GB2312" w:eastAsia="仿宋_GB2312"/>
          <w:color w:val="000000" w:themeColor="text1"/>
          <w:kern w:val="0"/>
          <w:sz w:val="32"/>
          <w:szCs w:val="32"/>
          <w14:textFill>
            <w14:solidFill>
              <w14:schemeClr w14:val="tx1"/>
            </w14:solidFill>
          </w14:textFill>
        </w:rPr>
        <w:t>讲解须使用国家通用语言文字，内容应</w:t>
      </w:r>
      <w:r>
        <w:rPr>
          <w:rFonts w:hint="eastAsia" w:ascii="仿宋_GB2312" w:eastAsia="仿宋_GB2312"/>
          <w:color w:val="000000" w:themeColor="text1"/>
          <w:kern w:val="0"/>
          <w:sz w:val="32"/>
          <w:szCs w:val="32"/>
          <w:lang w:val="en-US" w:eastAsia="zh-CN"/>
          <w14:textFill>
            <w14:solidFill>
              <w14:schemeClr w14:val="tx1"/>
            </w14:solidFill>
          </w14:textFill>
        </w:rPr>
        <w:t>选自</w:t>
      </w:r>
      <w:r>
        <w:rPr>
          <w:rFonts w:ascii="仿宋_GB2312" w:eastAsia="仿宋_GB2312"/>
          <w:color w:val="000000" w:themeColor="text1"/>
          <w:kern w:val="0"/>
          <w:sz w:val="32"/>
          <w:szCs w:val="32"/>
          <w14:textFill>
            <w14:solidFill>
              <w14:schemeClr w14:val="tx1"/>
            </w14:solidFill>
          </w14:textFill>
        </w:rPr>
        <w:t>中小学</w:t>
      </w:r>
      <w:r>
        <w:rPr>
          <w:rFonts w:hint="eastAsia" w:ascii="仿宋_GB2312" w:eastAsia="仿宋_GB2312"/>
          <w:color w:val="000000" w:themeColor="text1"/>
          <w:kern w:val="0"/>
          <w:sz w:val="32"/>
          <w:szCs w:val="32"/>
          <w14:textFill>
            <w14:solidFill>
              <w14:schemeClr w14:val="tx1"/>
            </w14:solidFill>
          </w14:textFill>
        </w:rPr>
        <w:t>（含中职）</w:t>
      </w:r>
      <w:r>
        <w:rPr>
          <w:rFonts w:ascii="仿宋_GB2312" w:eastAsia="仿宋_GB2312"/>
          <w:color w:val="000000" w:themeColor="text1"/>
          <w:kern w:val="0"/>
          <w:sz w:val="32"/>
          <w:szCs w:val="32"/>
          <w14:textFill>
            <w14:solidFill>
              <w14:schemeClr w14:val="tx1"/>
            </w14:solidFill>
          </w14:textFill>
        </w:rPr>
        <w:t>统编语文教材、普通高等教育国家级规划教材及高等职业教育国家规划教材的大学语文教材中的一首经典诗词作品。</w:t>
      </w:r>
    </w:p>
    <w:p w14:paraId="75B6EDF1">
      <w:pPr>
        <w:widowControl/>
        <w:shd w:val="clear" w:color="auto" w:fill="FFFFFF"/>
        <w:adjustRightInd w:val="0"/>
        <w:snapToGrid w:val="0"/>
        <w:spacing w:line="60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参赛教师应广泛阅读相关书籍，按照课堂教学相关要求，遵循诗词教育基本规律和学术规范，录制以诗词教学为主要内容的微课视频。</w:t>
      </w:r>
    </w:p>
    <w:p w14:paraId="5FFAB4AA">
      <w:pPr>
        <w:widowControl/>
        <w:shd w:val="clear" w:color="auto" w:fill="FFFFFF"/>
        <w:adjustRightInd w:val="0"/>
        <w:snapToGrid w:val="0"/>
        <w:spacing w:line="600" w:lineRule="exact"/>
        <w:ind w:firstLine="640" w:firstLineChars="200"/>
        <w:rPr>
          <w:rFonts w:eastAsia="仿宋_GB2312" w:cs="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参赛学生应广泛阅读相关书籍，结合个人生活经验与感受，讲解诗词作品，并阐述诗词的意义与价值，使用多媒体及其他创新形式录制讲解视频。</w:t>
      </w:r>
    </w:p>
    <w:p w14:paraId="3282EF41">
      <w:pPr>
        <w:widowControl/>
        <w:shd w:val="clear" w:color="auto" w:fill="FFFFFF"/>
        <w:adjustRightInd w:val="0"/>
        <w:snapToGrid w:val="0"/>
        <w:spacing w:line="600" w:lineRule="exact"/>
        <w:ind w:firstLine="640" w:firstLineChars="200"/>
        <w:rPr>
          <w:rFonts w:eastAsia="楷体" w:cs="楷体"/>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（二）形式要求</w:t>
      </w:r>
    </w:p>
    <w:p w14:paraId="5F2BCC14">
      <w:pPr>
        <w:widowControl/>
        <w:shd w:val="clear" w:color="auto" w:fill="FFFFFF"/>
        <w:adjustRightInd w:val="0"/>
        <w:snapToGrid w:val="0"/>
        <w:spacing w:line="600" w:lineRule="exact"/>
        <w:ind w:firstLine="640" w:firstLineChars="200"/>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参赛作品要求为</w:t>
      </w:r>
      <w:r>
        <w:rPr>
          <w:rFonts w:eastAsia="仿宋_GB2312"/>
          <w:color w:val="000000" w:themeColor="text1"/>
          <w:kern w:val="0"/>
          <w:sz w:val="32"/>
          <w:szCs w:val="32"/>
          <w14:textFill>
            <w14:solidFill>
              <w14:schemeClr w14:val="tx1"/>
            </w14:solidFill>
          </w14:textFill>
        </w:rPr>
        <w:t>202</w:t>
      </w:r>
      <w:r>
        <w:rPr>
          <w:rFonts w:hint="eastAsia" w:eastAsia="仿宋_GB2312"/>
          <w:color w:val="000000" w:themeColor="text1"/>
          <w:kern w:val="0"/>
          <w:sz w:val="32"/>
          <w:szCs w:val="32"/>
          <w:lang w:val="en-US" w:eastAsia="zh-CN"/>
          <w14:textFill>
            <w14:solidFill>
              <w14:schemeClr w14:val="tx1"/>
            </w14:solidFill>
          </w14:textFill>
        </w:rPr>
        <w:t>5</w:t>
      </w:r>
      <w:r>
        <w:rPr>
          <w:rFonts w:hint="eastAsia" w:ascii="仿宋_GB2312" w:eastAsia="仿宋_GB2312"/>
          <w:color w:val="000000" w:themeColor="text1"/>
          <w:kern w:val="0"/>
          <w:sz w:val="32"/>
          <w:szCs w:val="32"/>
          <w14:textFill>
            <w14:solidFill>
              <w14:schemeClr w14:val="tx1"/>
            </w14:solidFill>
          </w14:textFill>
        </w:rPr>
        <w:t>年新录制创作的视频，横屏拍摄，</w:t>
      </w:r>
      <w:r>
        <w:rPr>
          <w:rFonts w:ascii="仿宋_GB2312" w:eastAsia="仿宋_GB2312" w:cs="仿宋_GB2312"/>
          <w:color w:val="000000" w:themeColor="text1"/>
          <w:kern w:val="0"/>
          <w:sz w:val="32"/>
          <w:szCs w:val="32"/>
          <w14:textFill>
            <w14:solidFill>
              <w14:schemeClr w14:val="tx1"/>
            </w14:solidFill>
          </w14:textFill>
        </w:rPr>
        <w:t>格式为</w:t>
      </w:r>
      <w:r>
        <w:rPr>
          <w:rFonts w:eastAsia="仿宋_GB2312"/>
          <w:color w:val="000000" w:themeColor="text1"/>
          <w:kern w:val="0"/>
          <w:sz w:val="32"/>
          <w:szCs w:val="32"/>
          <w14:textFill>
            <w14:solidFill>
              <w14:schemeClr w14:val="tx1"/>
            </w14:solidFill>
          </w14:textFill>
        </w:rPr>
        <w:t>MP4</w:t>
      </w:r>
      <w:r>
        <w:rPr>
          <w:rFonts w:ascii="仿宋_GB2312" w:eastAsia="仿宋_GB2312" w:cs="仿宋_GB2312"/>
          <w:color w:val="000000" w:themeColor="text1"/>
          <w:kern w:val="0"/>
          <w:sz w:val="32"/>
          <w:szCs w:val="32"/>
          <w14:textFill>
            <w14:solidFill>
              <w14:schemeClr w14:val="tx1"/>
            </w14:solidFill>
          </w14:textFill>
        </w:rPr>
        <w:t>，</w:t>
      </w:r>
      <w:r>
        <w:rPr>
          <w:rFonts w:hint="eastAsia" w:eastAsia="仿宋_GB2312"/>
          <w:sz w:val="32"/>
          <w:szCs w:val="32"/>
        </w:rPr>
        <w:t>教师组视频长度为8分钟以内，学生组视频</w:t>
      </w:r>
      <w:r>
        <w:rPr>
          <w:rFonts w:hint="eastAsia" w:ascii="仿宋_GB2312" w:eastAsia="仿宋_GB2312"/>
          <w:color w:val="000000" w:themeColor="text1"/>
          <w:kern w:val="0"/>
          <w:sz w:val="32"/>
          <w:szCs w:val="32"/>
          <w14:textFill>
            <w14:solidFill>
              <w14:schemeClr w14:val="tx1"/>
            </w14:solidFill>
          </w14:textFill>
        </w:rPr>
        <w:t>长度为</w:t>
      </w:r>
      <w:r>
        <w:rPr>
          <w:rFonts w:eastAsia="仿宋_GB2312"/>
          <w:color w:val="000000" w:themeColor="text1"/>
          <w:kern w:val="0"/>
          <w:sz w:val="32"/>
          <w:szCs w:val="32"/>
          <w14:textFill>
            <w14:solidFill>
              <w14:schemeClr w14:val="tx1"/>
            </w14:solidFill>
          </w14:textFill>
        </w:rPr>
        <w:t>5</w:t>
      </w:r>
      <w:r>
        <w:rPr>
          <w:rFonts w:hint="eastAsia" w:ascii="仿宋_GB2312" w:eastAsia="仿宋_GB2312"/>
          <w:color w:val="000000" w:themeColor="text1"/>
          <w:kern w:val="0"/>
          <w:sz w:val="32"/>
          <w:szCs w:val="32"/>
          <w14:textFill>
            <w14:solidFill>
              <w14:schemeClr w14:val="tx1"/>
            </w14:solidFill>
          </w14:textFill>
        </w:rPr>
        <w:t>分钟</w:t>
      </w:r>
      <w:r>
        <w:rPr>
          <w:rFonts w:hint="eastAsia" w:ascii="仿宋_GB2312" w:eastAsia="仿宋_GB2312"/>
          <w:color w:val="000000" w:themeColor="text1"/>
          <w:kern w:val="0"/>
          <w:sz w:val="32"/>
          <w:szCs w:val="32"/>
          <w:lang w:val="en-US" w:eastAsia="zh-CN"/>
          <w14:textFill>
            <w14:solidFill>
              <w14:schemeClr w14:val="tx1"/>
            </w14:solidFill>
          </w14:textFill>
        </w:rPr>
        <w:t>以内。视频</w:t>
      </w:r>
      <w:r>
        <w:rPr>
          <w:rFonts w:ascii="仿宋_GB2312" w:eastAsia="仿宋_GB2312" w:cs="仿宋_GB2312"/>
          <w:color w:val="000000" w:themeColor="text1"/>
          <w:kern w:val="0"/>
          <w:sz w:val="32"/>
          <w:szCs w:val="32"/>
          <w14:textFill>
            <w14:solidFill>
              <w14:schemeClr w14:val="tx1"/>
            </w14:solidFill>
          </w14:textFill>
        </w:rPr>
        <w:t>清晰度不低于</w:t>
      </w:r>
      <w:r>
        <w:rPr>
          <w:rFonts w:eastAsia="仿宋_GB2312"/>
          <w:color w:val="000000" w:themeColor="text1"/>
          <w:kern w:val="0"/>
          <w:sz w:val="32"/>
          <w:szCs w:val="32"/>
          <w14:textFill>
            <w14:solidFill>
              <w14:schemeClr w14:val="tx1"/>
            </w14:solidFill>
          </w14:textFill>
        </w:rPr>
        <w:t>720P</w:t>
      </w:r>
      <w:r>
        <w:rPr>
          <w:rFonts w:ascii="仿宋_GB2312" w:eastAsia="仿宋_GB2312" w:cs="仿宋_GB2312"/>
          <w:color w:val="000000" w:themeColor="text1"/>
          <w:kern w:val="0"/>
          <w:sz w:val="32"/>
          <w:szCs w:val="32"/>
          <w14:textFill>
            <w14:solidFill>
              <w14:schemeClr w14:val="tx1"/>
            </w14:solidFill>
          </w14:textFill>
        </w:rPr>
        <w:t>，大小不超过</w:t>
      </w:r>
      <w:r>
        <w:rPr>
          <w:rFonts w:eastAsia="仿宋_GB2312"/>
          <w:color w:val="000000" w:themeColor="text1"/>
          <w:kern w:val="0"/>
          <w:sz w:val="32"/>
          <w:szCs w:val="32"/>
          <w14:textFill>
            <w14:solidFill>
              <w14:schemeClr w14:val="tx1"/>
            </w14:solidFill>
          </w14:textFill>
        </w:rPr>
        <w:t>700MB</w:t>
      </w:r>
      <w:r>
        <w:rPr>
          <w:rFonts w:hint="eastAsia" w:ascii="仿宋_GB2312" w:eastAsia="仿宋_GB2312"/>
          <w:color w:val="000000" w:themeColor="text1"/>
          <w:kern w:val="0"/>
          <w:sz w:val="32"/>
          <w:szCs w:val="32"/>
          <w14:textFill>
            <w14:solidFill>
              <w14:schemeClr w14:val="tx1"/>
            </w14:solidFill>
          </w14:textFill>
        </w:rPr>
        <w:t>，</w:t>
      </w:r>
      <w:r>
        <w:rPr>
          <w:rFonts w:ascii="仿宋_GB2312" w:eastAsia="仿宋_GB2312" w:cs="仿宋_GB2312"/>
          <w:color w:val="000000" w:themeColor="text1"/>
          <w:kern w:val="0"/>
          <w:sz w:val="32"/>
          <w:szCs w:val="32"/>
          <w14:textFill>
            <w14:solidFill>
              <w14:schemeClr w14:val="tx1"/>
            </w14:solidFill>
          </w14:textFill>
        </w:rPr>
        <w:t>图像、声音清晰，不抖动、无噪</w:t>
      </w:r>
      <w:r>
        <w:rPr>
          <w:rFonts w:hint="default" w:ascii="仿宋_GB2312" w:eastAsia="仿宋_GB2312" w:cs="仿宋_GB2312"/>
          <w:color w:val="000000" w:themeColor="text1"/>
          <w:kern w:val="0"/>
          <w:sz w:val="32"/>
          <w:szCs w:val="32"/>
          <w:lang w:val="en-US"/>
          <w14:textFill>
            <w14:solidFill>
              <w14:schemeClr w14:val="tx1"/>
            </w14:solidFill>
          </w14:textFill>
        </w:rPr>
        <w:t>音</w:t>
      </w:r>
      <w:r>
        <w:rPr>
          <w:rFonts w:hint="eastAsia" w:ascii="仿宋_GB2312" w:eastAsia="仿宋_GB2312"/>
          <w:color w:val="000000" w:themeColor="text1"/>
          <w:kern w:val="0"/>
          <w:sz w:val="32"/>
          <w:szCs w:val="32"/>
          <w14:textFill>
            <w14:solidFill>
              <w14:schemeClr w14:val="tx1"/>
            </w14:solidFill>
          </w14:textFill>
        </w:rPr>
        <w:t>，参赛者须出镜</w:t>
      </w:r>
      <w:r>
        <w:rPr>
          <w:rFonts w:ascii="仿宋_GB2312" w:eastAsia="仿宋_GB2312" w:cs="仿宋_GB2312"/>
          <w:color w:val="000000" w:themeColor="text1"/>
          <w:kern w:val="0"/>
          <w:sz w:val="32"/>
          <w:szCs w:val="32"/>
          <w14:textFill>
            <w14:solidFill>
              <w14:schemeClr w14:val="tx1"/>
            </w14:solidFill>
          </w14:textFill>
        </w:rPr>
        <w:t>。</w:t>
      </w:r>
    </w:p>
    <w:p w14:paraId="6602B101">
      <w:pPr>
        <w:widowControl/>
        <w:shd w:val="clear" w:color="auto" w:fill="FFFFFF"/>
        <w:adjustRightInd w:val="0"/>
        <w:snapToGrid w:val="0"/>
        <w:spacing w:line="600" w:lineRule="exact"/>
        <w:ind w:firstLine="640" w:firstLineChars="200"/>
        <w:rPr>
          <w:rFonts w:hint="eastAsia"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视频开头以文字方式展示作品名称、组别</w:t>
      </w: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诗词题目</w:t>
      </w:r>
      <w:r>
        <w:rPr>
          <w:rFonts w:hint="eastAsia" w:ascii="仿宋_GB2312" w:eastAsia="仿宋_GB2312" w:cs="仿宋_GB2312"/>
          <w:color w:val="000000" w:themeColor="text1"/>
          <w:kern w:val="0"/>
          <w:sz w:val="32"/>
          <w:szCs w:val="32"/>
          <w14:textFill>
            <w14:solidFill>
              <w14:schemeClr w14:val="tx1"/>
            </w14:solidFill>
          </w14:textFill>
        </w:rPr>
        <w:t>等信息，信息须正确、规范，</w:t>
      </w:r>
      <w:r>
        <w:rPr>
          <w:rFonts w:hint="eastAsia" w:ascii="仿宋_GB2312" w:eastAsia="仿宋_GB2312"/>
          <w:color w:val="000000" w:themeColor="text1"/>
          <w:kern w:val="0"/>
          <w:sz w:val="32"/>
          <w:szCs w:val="32"/>
          <w14:textFill>
            <w14:solidFill>
              <w14:schemeClr w14:val="tx1"/>
            </w14:solidFill>
          </w14:textFill>
        </w:rPr>
        <w:t>不可出现参赛者姓名、指导教师姓名、学校或单位等信息。视频文字建议使用方正字库字体或其他有版权的字体。</w:t>
      </w:r>
      <w:r>
        <w:rPr>
          <w:rFonts w:hint="eastAsia" w:ascii="仿宋_GB2312" w:eastAsia="仿宋_GB2312"/>
          <w:color w:val="000000" w:themeColor="text1"/>
          <w:kern w:val="0"/>
          <w:sz w:val="32"/>
          <w:szCs w:val="32"/>
          <w:lang w:val="en-US" w:eastAsia="zh-CN"/>
          <w14:textFill>
            <w14:solidFill>
              <w14:schemeClr w14:val="tx1"/>
            </w14:solidFill>
          </w14:textFill>
        </w:rPr>
        <w:t>视频中不得使用未经肖像权人同意的肖像，不得使用未经授权的图片、视频和音频，应使用正确表示国家版图的地图，不得出现与大赛无关的条幅、角标等。</w:t>
      </w:r>
    </w:p>
    <w:p w14:paraId="1FF25EEF">
      <w:pPr>
        <w:widowControl/>
        <w:shd w:val="clear" w:color="auto" w:fill="FFFFFF"/>
        <w:adjustRightInd w:val="0"/>
        <w:snapToGrid w:val="0"/>
        <w:spacing w:line="600" w:lineRule="exact"/>
        <w:ind w:firstLine="640" w:firstLineChars="200"/>
        <w:rPr>
          <w:rFonts w:eastAsia="楷体" w:cs="楷体"/>
          <w:color w:val="000000" w:themeColor="text1"/>
          <w:kern w:val="0"/>
          <w:sz w:val="32"/>
          <w:szCs w:val="32"/>
          <w14:textFill>
            <w14:solidFill>
              <w14:schemeClr w14:val="tx1"/>
            </w14:solidFill>
          </w14:textFill>
        </w:rPr>
      </w:pPr>
      <w:r>
        <w:rPr>
          <w:rFonts w:hint="eastAsia" w:ascii="楷体" w:hAnsi="楷体" w:eastAsia="楷体"/>
          <w:color w:val="000000" w:themeColor="text1"/>
          <w:kern w:val="0"/>
          <w:sz w:val="32"/>
          <w:szCs w:val="32"/>
          <w14:textFill>
            <w14:solidFill>
              <w14:schemeClr w14:val="tx1"/>
            </w14:solidFill>
          </w14:textFill>
        </w:rPr>
        <w:t>（三）提交要求</w:t>
      </w:r>
    </w:p>
    <w:p w14:paraId="721366E8">
      <w:pPr>
        <w:widowControl/>
        <w:shd w:val="clear" w:color="auto" w:fill="FFFFFF"/>
        <w:adjustRightInd w:val="0"/>
        <w:snapToGrid w:val="0"/>
        <w:spacing w:line="600" w:lineRule="exact"/>
        <w:ind w:firstLine="640" w:firstLineChars="200"/>
      </w:pPr>
      <w:r>
        <w:rPr>
          <w:rFonts w:hint="eastAsia" w:ascii="仿宋_GB2312" w:eastAsia="仿宋_GB2312"/>
          <w:color w:val="000000" w:themeColor="text1"/>
          <w:kern w:val="0"/>
          <w:sz w:val="32"/>
          <w:szCs w:val="32"/>
          <w14:textFill>
            <w14:solidFill>
              <w14:schemeClr w14:val="tx1"/>
            </w14:solidFill>
          </w14:textFill>
        </w:rPr>
        <w:t>每人限报</w:t>
      </w:r>
      <w:r>
        <w:rPr>
          <w:rFonts w:eastAsia="仿宋_GB2312"/>
          <w:color w:val="000000" w:themeColor="text1"/>
          <w:kern w:val="0"/>
          <w:sz w:val="32"/>
          <w:szCs w:val="32"/>
          <w14:textFill>
            <w14:solidFill>
              <w14:schemeClr w14:val="tx1"/>
            </w14:solidFill>
          </w14:textFill>
        </w:rPr>
        <w:t>1</w:t>
      </w:r>
      <w:r>
        <w:rPr>
          <w:rFonts w:hint="eastAsia" w:ascii="仿宋_GB2312" w:eastAsia="仿宋_GB2312"/>
          <w:color w:val="000000" w:themeColor="text1"/>
          <w:kern w:val="0"/>
          <w:sz w:val="32"/>
          <w:szCs w:val="32"/>
          <w14:textFill>
            <w14:solidFill>
              <w14:schemeClr w14:val="tx1"/>
            </w14:solidFill>
          </w14:textFill>
        </w:rPr>
        <w:t>件作品，限报</w:t>
      </w:r>
      <w:r>
        <w:rPr>
          <w:rFonts w:eastAsia="仿宋_GB2312"/>
          <w:color w:val="000000" w:themeColor="text1"/>
          <w:kern w:val="0"/>
          <w:sz w:val="32"/>
          <w:szCs w:val="32"/>
          <w14:textFill>
            <w14:solidFill>
              <w14:schemeClr w14:val="tx1"/>
            </w14:solidFill>
          </w14:textFill>
        </w:rPr>
        <w:t>1</w:t>
      </w:r>
      <w:r>
        <w:rPr>
          <w:rFonts w:hint="eastAsia" w:ascii="仿宋_GB2312" w:eastAsia="仿宋_GB2312"/>
          <w:color w:val="000000" w:themeColor="text1"/>
          <w:kern w:val="0"/>
          <w:sz w:val="32"/>
          <w:szCs w:val="32"/>
          <w14:textFill>
            <w14:solidFill>
              <w14:schemeClr w14:val="tx1"/>
            </w14:solidFill>
          </w14:textFill>
        </w:rPr>
        <w:t>名指导教师。同一作品的参赛者不得同时署名该作品的指导教师。</w:t>
      </w:r>
    </w:p>
    <w:p w14:paraId="6D63BD8A">
      <w:pPr>
        <w:widowControl/>
        <w:adjustRightInd w:val="0"/>
        <w:snapToGrid w:val="0"/>
        <w:spacing w:line="600" w:lineRule="exact"/>
        <w:ind w:firstLine="640" w:firstLineChars="200"/>
        <w:rPr>
          <w:rFonts w:eastAsia="黑体" w:cs="宋体"/>
          <w:b/>
          <w:bCs/>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三、赛程安排</w:t>
      </w:r>
    </w:p>
    <w:p w14:paraId="14442F88">
      <w:pPr>
        <w:widowControl/>
        <w:shd w:val="clear" w:color="auto" w:fill="FFFFFF"/>
        <w:adjustRightInd w:val="0"/>
        <w:snapToGrid w:val="0"/>
        <w:spacing w:line="600" w:lineRule="exact"/>
        <w:ind w:firstLine="640" w:firstLineChars="200"/>
        <w:rPr>
          <w:rFonts w:hint="eastAsia" w:ascii="楷体" w:hAnsi="楷体" w:eastAsia="楷体"/>
          <w:color w:val="000000" w:themeColor="text1"/>
          <w:kern w:val="0"/>
          <w:sz w:val="32"/>
          <w:szCs w:val="32"/>
          <w:lang w:val="en-US" w:eastAsia="zh-CN"/>
          <w14:textFill>
            <w14:solidFill>
              <w14:schemeClr w14:val="tx1"/>
            </w14:solidFill>
          </w14:textFill>
        </w:rPr>
      </w:pPr>
      <w:r>
        <w:rPr>
          <w:rFonts w:hint="eastAsia" w:ascii="楷体" w:hAnsi="楷体" w:eastAsia="楷体"/>
          <w:color w:val="000000" w:themeColor="text1"/>
          <w:kern w:val="0"/>
          <w:sz w:val="32"/>
          <w:szCs w:val="32"/>
          <w:lang w:val="en-US" w:eastAsia="zh-CN"/>
          <w14:textFill>
            <w14:solidFill>
              <w14:schemeClr w14:val="tx1"/>
            </w14:solidFill>
          </w14:textFill>
        </w:rPr>
        <w:t>（一）作品提交</w:t>
      </w:r>
    </w:p>
    <w:p w14:paraId="5A877622">
      <w:pPr>
        <w:widowControl/>
        <w:shd w:val="clear" w:color="auto" w:fill="FFFFFF"/>
        <w:adjustRightInd w:val="0"/>
        <w:snapToGrid w:val="0"/>
        <w:spacing w:line="600" w:lineRule="exact"/>
        <w:ind w:firstLine="640" w:firstLineChars="200"/>
        <w:rPr>
          <w:rFonts w:hint="eastAsia" w:ascii="仿宋_GB2312" w:eastAsia="仿宋_GB2312"/>
          <w:color w:val="000000" w:themeColor="text1"/>
          <w:kern w:val="0"/>
          <w:sz w:val="32"/>
          <w:szCs w:val="32"/>
          <w:highlight w:val="none"/>
          <w:lang w:val="en-US" w:eastAsia="zh-CN"/>
          <w14:textFill>
            <w14:solidFill>
              <w14:schemeClr w14:val="tx1"/>
            </w14:solidFill>
          </w14:textFill>
        </w:rPr>
      </w:pPr>
      <w:r>
        <w:rPr>
          <w:rFonts w:hint="eastAsia" w:ascii="仿宋_GB2312" w:eastAsia="仿宋_GB2312"/>
          <w:color w:val="000000" w:themeColor="text1"/>
          <w:kern w:val="0"/>
          <w:sz w:val="32"/>
          <w:szCs w:val="32"/>
          <w:highlight w:val="none"/>
          <w:lang w:val="en-US" w:eastAsia="zh-CN"/>
          <w14:textFill>
            <w14:solidFill>
              <w14:schemeClr w14:val="tx1"/>
            </w14:solidFill>
          </w14:textFill>
        </w:rPr>
        <w:t>4月29日17:00前，参赛选手将讲解视频和报名表打包，发送至邮箱wangxing@cup.edu.cn。视频和邮件命名为“诗教中国+中国石油大学（北京）+组别+作品名称”。</w:t>
      </w:r>
    </w:p>
    <w:p w14:paraId="3FA33C88">
      <w:pPr>
        <w:widowControl/>
        <w:shd w:val="clear" w:color="auto" w:fill="FFFFFF"/>
        <w:adjustRightInd w:val="0"/>
        <w:snapToGrid w:val="0"/>
        <w:spacing w:line="600" w:lineRule="exact"/>
        <w:ind w:firstLine="640" w:firstLineChars="200"/>
        <w:rPr>
          <w:rFonts w:hint="eastAsia" w:ascii="楷体" w:hAnsi="楷体" w:eastAsia="楷体"/>
          <w:color w:val="000000" w:themeColor="text1"/>
          <w:kern w:val="0"/>
          <w:sz w:val="32"/>
          <w:szCs w:val="32"/>
          <w:lang w:val="en-US" w:eastAsia="zh-CN"/>
          <w14:textFill>
            <w14:solidFill>
              <w14:schemeClr w14:val="tx1"/>
            </w14:solidFill>
          </w14:textFill>
        </w:rPr>
      </w:pPr>
      <w:r>
        <w:rPr>
          <w:rFonts w:hint="eastAsia" w:ascii="楷体" w:hAnsi="楷体" w:eastAsia="楷体"/>
          <w:color w:val="000000" w:themeColor="text1"/>
          <w:kern w:val="0"/>
          <w:sz w:val="32"/>
          <w:szCs w:val="32"/>
          <w:lang w:val="en-US" w:eastAsia="zh-CN"/>
          <w14:textFill>
            <w14:solidFill>
              <w14:schemeClr w14:val="tx1"/>
            </w14:solidFill>
          </w14:textFill>
        </w:rPr>
        <w:t>（二）作品遴选</w:t>
      </w:r>
    </w:p>
    <w:p w14:paraId="1C08A9AF">
      <w:pPr>
        <w:widowControl/>
        <w:shd w:val="clear" w:color="auto" w:fill="FFFFFF"/>
        <w:adjustRightInd w:val="0"/>
        <w:snapToGrid w:val="0"/>
        <w:spacing w:line="600" w:lineRule="exact"/>
        <w:ind w:firstLine="640" w:firstLineChars="200"/>
        <w:rPr>
          <w:rFonts w:hint="eastAsia" w:ascii="仿宋_GB2312" w:eastAsia="仿宋_GB2312"/>
          <w:color w:val="000000" w:themeColor="text1"/>
          <w:kern w:val="0"/>
          <w:sz w:val="32"/>
          <w:szCs w:val="32"/>
          <w:highlight w:val="none"/>
          <w:lang w:val="en-US" w:eastAsia="zh-CN"/>
          <w14:textFill>
            <w14:solidFill>
              <w14:schemeClr w14:val="tx1"/>
            </w14:solidFill>
          </w14:textFill>
        </w:rPr>
      </w:pPr>
      <w:r>
        <w:rPr>
          <w:rFonts w:hint="eastAsia" w:ascii="仿宋_GB2312" w:eastAsia="仿宋_GB2312"/>
          <w:color w:val="000000" w:themeColor="text1"/>
          <w:kern w:val="0"/>
          <w:sz w:val="32"/>
          <w:szCs w:val="32"/>
          <w:highlight w:val="none"/>
          <w:lang w:val="en-US" w:eastAsia="zh-CN"/>
          <w14:textFill>
            <w14:solidFill>
              <w14:schemeClr w14:val="tx1"/>
            </w14:solidFill>
          </w14:textFill>
        </w:rPr>
        <w:t>学校将组织专</w:t>
      </w:r>
      <w:r>
        <w:rPr>
          <w:rFonts w:hint="eastAsia" w:ascii="仿宋_GB2312" w:eastAsia="仿宋_GB2312"/>
          <w:color w:val="000000" w:themeColor="text1"/>
          <w:kern w:val="0"/>
          <w:sz w:val="32"/>
          <w:szCs w:val="32"/>
          <w:lang w:val="en-US" w:eastAsia="zh-CN"/>
          <w14:textFill>
            <w14:solidFill>
              <w14:schemeClr w14:val="tx1"/>
            </w14:solidFill>
          </w14:textFill>
        </w:rPr>
        <w:t>家评审，择优推荐参加北京赛区选拔赛，</w:t>
      </w:r>
      <w:r>
        <w:rPr>
          <w:rFonts w:hint="eastAsia" w:ascii="仿宋_GB2312" w:eastAsia="仿宋_GB2312"/>
          <w:color w:val="000000" w:themeColor="text1"/>
          <w:kern w:val="0"/>
          <w:sz w:val="32"/>
          <w:szCs w:val="32"/>
          <w:highlight w:val="none"/>
          <w:lang w:val="en-US" w:eastAsia="zh-CN"/>
          <w14:textFill>
            <w14:solidFill>
              <w14:schemeClr w14:val="tx1"/>
            </w14:solidFill>
          </w14:textFill>
        </w:rPr>
        <w:t>5月18日前报送推荐表，并组织被推荐人在大赛官网完成注册、赛事报名、语言文字知识及诗词常识测评、作品评审。测评可多次进行，60分以上方可获得参赛资格。各组别推荐参赛者数量无限制。</w:t>
      </w:r>
    </w:p>
    <w:p w14:paraId="12411047">
      <w:pPr>
        <w:pStyle w:val="6"/>
        <w:ind w:left="0" w:leftChars="0" w:firstLine="640"/>
        <w:rPr>
          <w:rFonts w:hint="eastAsia"/>
          <w:lang w:val="en-US" w:eastAsia="zh-CN"/>
        </w:rPr>
      </w:pPr>
      <w:r>
        <w:rPr>
          <w:rFonts w:hint="eastAsia" w:ascii="仿宋_GB2312" w:eastAsia="仿宋_GB2312"/>
          <w:color w:val="000000" w:themeColor="text1"/>
          <w:kern w:val="0"/>
          <w:sz w:val="32"/>
          <w:szCs w:val="32"/>
          <w:highlight w:val="none"/>
          <w:lang w:val="en-US" w:eastAsia="zh-CN"/>
          <w14:textFill>
            <w14:solidFill>
              <w14:schemeClr w14:val="tx1"/>
            </w14:solidFill>
          </w14:textFill>
        </w:rPr>
        <w:t>注册的手机号需与报名登记的手机号一致，每个手机号仅可上传一个作品，若同一手机号代报多个作品，所有代报作品将会取消评审资格。</w:t>
      </w:r>
    </w:p>
    <w:p w14:paraId="070F2E03">
      <w:pPr>
        <w:widowControl/>
        <w:shd w:val="clear" w:color="auto" w:fill="FFFFFF"/>
        <w:adjustRightInd w:val="0"/>
        <w:snapToGrid w:val="0"/>
        <w:spacing w:line="600" w:lineRule="exact"/>
        <w:ind w:firstLine="640" w:firstLineChars="200"/>
        <w:rPr>
          <w:rFonts w:hint="eastAsia" w:ascii="楷体" w:hAnsi="楷体" w:eastAsia="楷体"/>
          <w:color w:val="000000" w:themeColor="text1"/>
          <w:kern w:val="0"/>
          <w:sz w:val="32"/>
          <w:szCs w:val="32"/>
          <w:lang w:val="en-US" w:eastAsia="zh-CN"/>
          <w14:textFill>
            <w14:solidFill>
              <w14:schemeClr w14:val="tx1"/>
            </w14:solidFill>
          </w14:textFill>
        </w:rPr>
      </w:pPr>
      <w:r>
        <w:rPr>
          <w:rFonts w:hint="eastAsia" w:ascii="楷体" w:hAnsi="楷体" w:eastAsia="楷体"/>
          <w:color w:val="000000" w:themeColor="text1"/>
          <w:kern w:val="0"/>
          <w:sz w:val="32"/>
          <w:szCs w:val="32"/>
          <w:lang w:val="en-US" w:eastAsia="zh-CN"/>
          <w14:textFill>
            <w14:solidFill>
              <w14:schemeClr w14:val="tx1"/>
            </w14:solidFill>
          </w14:textFill>
        </w:rPr>
        <w:t>（三）市级评审</w:t>
      </w:r>
    </w:p>
    <w:p w14:paraId="57845C50">
      <w:pPr>
        <w:widowControl/>
        <w:shd w:val="clear" w:color="auto" w:fill="FFFFFF"/>
        <w:adjustRightInd w:val="0"/>
        <w:snapToGrid w:val="0"/>
        <w:spacing w:line="600" w:lineRule="exact"/>
        <w:ind w:firstLine="640" w:firstLineChars="200"/>
      </w:pPr>
      <w:r>
        <w:rPr>
          <w:rFonts w:hint="eastAsia" w:ascii="仿宋_GB2312" w:eastAsia="仿宋_GB2312"/>
          <w:color w:val="000000" w:themeColor="text1"/>
          <w:kern w:val="0"/>
          <w:sz w:val="32"/>
          <w:szCs w:val="32"/>
          <w14:textFill>
            <w14:solidFill>
              <w14:schemeClr w14:val="tx1"/>
            </w14:solidFill>
          </w14:textFill>
        </w:rPr>
        <w:t>被推荐的参</w:t>
      </w:r>
      <w:r>
        <w:rPr>
          <w:rFonts w:hint="eastAsia" w:ascii="仿宋_GB2312" w:eastAsia="仿宋_GB2312"/>
          <w:color w:val="000000" w:themeColor="text1"/>
          <w:kern w:val="0"/>
          <w:sz w:val="32"/>
          <w:szCs w:val="32"/>
          <w:highlight w:val="none"/>
          <w14:textFill>
            <w14:solidFill>
              <w14:schemeClr w14:val="tx1"/>
            </w14:solidFill>
          </w14:textFill>
        </w:rPr>
        <w:t>赛者</w:t>
      </w:r>
      <w:r>
        <w:rPr>
          <w:rFonts w:hint="eastAsia" w:ascii="仿宋_GB2312" w:eastAsia="仿宋_GB2312"/>
          <w:color w:val="000000" w:themeColor="text1"/>
          <w:kern w:val="0"/>
          <w:sz w:val="32"/>
          <w:szCs w:val="32"/>
          <w:highlight w:val="none"/>
          <w:lang w:val="en-US" w:eastAsia="zh-CN"/>
          <w14:textFill>
            <w14:solidFill>
              <w14:schemeClr w14:val="tx1"/>
            </w14:solidFill>
          </w14:textFill>
        </w:rPr>
        <w:t>根据短信提示，于5月23日前</w:t>
      </w:r>
      <w:r>
        <w:rPr>
          <w:rFonts w:hint="eastAsia" w:ascii="仿宋_GB2312" w:eastAsia="仿宋_GB2312"/>
          <w:color w:val="000000" w:themeColor="text1"/>
          <w:kern w:val="0"/>
          <w:sz w:val="32"/>
          <w:szCs w:val="32"/>
          <w:highlight w:val="none"/>
          <w14:textFill>
            <w14:solidFill>
              <w14:schemeClr w14:val="tx1"/>
            </w14:solidFill>
          </w14:textFill>
        </w:rPr>
        <w:t>登录大赛官网</w:t>
      </w:r>
      <w:r>
        <w:rPr>
          <w:rFonts w:hint="eastAsia" w:ascii="仿宋_GB2312" w:eastAsia="仿宋_GB2312"/>
          <w:color w:val="000000" w:themeColor="text1"/>
          <w:kern w:val="0"/>
          <w:sz w:val="32"/>
          <w:szCs w:val="32"/>
          <w:highlight w:val="none"/>
          <w:lang w:eastAsia="zh-CN"/>
          <w14:textFill>
            <w14:solidFill>
              <w14:schemeClr w14:val="tx1"/>
            </w14:solidFill>
          </w14:textFill>
        </w:rPr>
        <w:t>（https://jdsxj.eduyun.cn），</w:t>
      </w:r>
      <w:r>
        <w:rPr>
          <w:rFonts w:hint="eastAsia" w:ascii="仿宋_GB2312" w:eastAsia="仿宋_GB2312"/>
          <w:color w:val="000000" w:themeColor="text1"/>
          <w:kern w:val="0"/>
          <w:sz w:val="32"/>
          <w:szCs w:val="32"/>
          <w:highlight w:val="none"/>
          <w:lang w:val="en-US" w:eastAsia="zh-CN"/>
          <w14:textFill>
            <w14:solidFill>
              <w14:schemeClr w14:val="tx1"/>
            </w14:solidFill>
          </w14:textFill>
        </w:rPr>
        <w:t>进入“诗教中国”诗</w:t>
      </w:r>
      <w:r>
        <w:rPr>
          <w:rFonts w:hint="eastAsia" w:ascii="仿宋_GB2312" w:eastAsia="仿宋_GB2312"/>
          <w:color w:val="000000" w:themeColor="text1"/>
          <w:kern w:val="0"/>
          <w:sz w:val="32"/>
          <w:szCs w:val="32"/>
          <w:lang w:val="en-US" w:eastAsia="zh-CN"/>
          <w14:textFill>
            <w14:solidFill>
              <w14:schemeClr w14:val="tx1"/>
            </w14:solidFill>
          </w14:textFill>
        </w:rPr>
        <w:t>词讲解专区，按照参赛指引完成作品提交</w:t>
      </w:r>
      <w:r>
        <w:rPr>
          <w:rFonts w:hint="eastAsia" w:eastAsia="仿宋_GB2312" w:cs="仿宋_GB2312"/>
          <w:color w:val="000000" w:themeColor="text1"/>
          <w:kern w:val="0"/>
          <w:sz w:val="32"/>
          <w:szCs w:val="32"/>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5D9C76-9238-4706-9C07-A8528F0EF8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12BEA4-EBC9-4CCC-B5C4-57FB65F9079D}"/>
  </w:font>
  <w:font w:name="方正小标宋简体">
    <w:panose1 w:val="02000000000000000000"/>
    <w:charset w:val="86"/>
    <w:family w:val="auto"/>
    <w:pitch w:val="default"/>
    <w:sig w:usb0="00000001" w:usb1="08000000" w:usb2="00000000" w:usb3="00000000" w:csb0="00040000" w:csb1="00000000"/>
    <w:embedRegular r:id="rId3" w:fontKey="{660F79D7-6E5F-449C-A69B-8B3FB3CDCF8E}"/>
  </w:font>
  <w:font w:name="仿宋_GB2312">
    <w:panose1 w:val="02010609030101010101"/>
    <w:charset w:val="86"/>
    <w:family w:val="modern"/>
    <w:pitch w:val="default"/>
    <w:sig w:usb0="00000001" w:usb1="080E0000" w:usb2="00000000" w:usb3="00000000" w:csb0="00040000" w:csb1="00000000"/>
    <w:embedRegular r:id="rId4" w:fontKey="{02FA3BD7-C85E-499F-8D4C-A9745CCF714C}"/>
  </w:font>
  <w:font w:name="楷体">
    <w:panose1 w:val="02010609060101010101"/>
    <w:charset w:val="86"/>
    <w:family w:val="modern"/>
    <w:pitch w:val="default"/>
    <w:sig w:usb0="800002BF" w:usb1="38CF7CFA" w:usb2="00000016" w:usb3="00000000" w:csb0="00040001" w:csb1="00000000"/>
    <w:embedRegular r:id="rId5" w:fontKey="{4C01C9A9-C63E-4FD3-8FCA-2EFA96BCE5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MwMzgxZWZkOWI5OWMyNmIyNDliNjBiNzc1ZTcifQ=="/>
  </w:docVars>
  <w:rsids>
    <w:rsidRoot w:val="6F5A275E"/>
    <w:rsid w:val="0F8E5C90"/>
    <w:rsid w:val="6F5A2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kern w:val="0"/>
      <w:sz w:val="24"/>
      <w:szCs w:val="24"/>
    </w:rPr>
  </w:style>
  <w:style w:type="paragraph" w:customStyle="1" w:styleId="6">
    <w:name w:val="Body Text First Indent 21"/>
    <w:basedOn w:val="7"/>
    <w:autoRedefine/>
    <w:qFormat/>
    <w:uiPriority w:val="0"/>
    <w:pPr>
      <w:spacing w:before="100" w:beforeAutospacing="1" w:after="100" w:afterAutospacing="1"/>
      <w:ind w:left="420" w:leftChars="200" w:firstLine="420" w:firstLineChars="200"/>
    </w:pPr>
    <w:rPr>
      <w:rFonts w:ascii="Calibri" w:hAnsi="Calibri"/>
    </w:rPr>
  </w:style>
  <w:style w:type="paragraph" w:customStyle="1" w:styleId="7">
    <w:name w:val="Body Text Indent1"/>
    <w:basedOn w:val="1"/>
    <w:autoRedefine/>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2025-04-08T00:23:00Z</dcterms:created>
  <dc:creator>王星</dc:creator>
  <cp:lastModifiedBy>王星</cp:lastModifiedBy>
  <dcterms:modified xsi:type="dcterms:W3CDTF">2025-04-08T00:25:29Z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86D6F4ED1F9B493D94E073304A086DCE_13</vt:lpwstr>
  </property>
</Properties>
</file>