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8ED4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outlineLvl w:val="0"/>
        <w:rPr>
          <w:rFonts w:hint="eastAsia" w:ascii="仿宋_GB2312" w:hAnsi="微软雅黑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仿宋_GB2312" w:hAnsi="微软雅黑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  <w:lang w:val="en-US" w:eastAsia="zh-CN"/>
        </w:rPr>
        <w:t>附件1：</w:t>
      </w:r>
    </w:p>
    <w:p w14:paraId="2BC50C3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outlineLvl w:val="0"/>
        <w:rPr>
          <w:rFonts w:hint="eastAsia" w:ascii="仿宋_GB2312" w:hAnsi="微软雅黑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  <w:lang w:val="en-US" w:eastAsia="zh-CN"/>
        </w:rPr>
      </w:pPr>
    </w:p>
    <w:p w14:paraId="6774B305">
      <w:pPr>
        <w:spacing w:line="600" w:lineRule="exact"/>
        <w:jc w:val="center"/>
        <w:rPr>
          <w:rFonts w:ascii="方正小标宋简体" w:eastAsia="方正小标宋简体" w:hAnsiTheme="minorHAnsi" w:cstheme="minorBidi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hAnsiTheme="minorHAnsi" w:cstheme="minorBidi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中国石油大学（北京）第</w:t>
      </w:r>
      <w:r>
        <w:rPr>
          <w:rFonts w:hint="eastAsia" w:ascii="方正小标宋简体" w:eastAsia="方正小标宋简体" w:cstheme="minorBidi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方正小标宋简体" w:eastAsia="方正小标宋简体" w:hAnsiTheme="minorHAnsi" w:cstheme="minorBidi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届风华网络文化节</w:t>
      </w:r>
    </w:p>
    <w:p w14:paraId="05CA3E8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hAnsiTheme="minorHAnsi" w:cstheme="minorBidi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网络文化优秀作品征集要求</w:t>
      </w:r>
    </w:p>
    <w:bookmarkEnd w:id="0"/>
    <w:p w14:paraId="1DB1BCA4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 w14:paraId="1DD9E31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0"/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2323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  <w:lang w:val="en-US" w:eastAsia="zh-CN"/>
        </w:rPr>
        <w:t>“优秀网络文化作品”征集活动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23232"/>
          <w:spacing w:val="0"/>
          <w:sz w:val="32"/>
          <w:szCs w:val="32"/>
          <w:shd w:val="clear" w:fill="FFFFFF"/>
          <w:lang w:val="en-US" w:eastAsia="zh-CN"/>
        </w:rPr>
        <w:t>设置光影趣青春、影像创意汇、网图新视界、网语青年说、校园好声音、数智新技艺、网创梦工厂7个赛道。</w:t>
      </w:r>
    </w:p>
    <w:p w14:paraId="219B8870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02"/>
        <w:textAlignment w:val="auto"/>
        <w:outlineLvl w:val="1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Style w:val="5"/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光影趣青春</w:t>
      </w:r>
    </w:p>
    <w:p w14:paraId="6673E50A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textAlignment w:val="auto"/>
        <w:rPr>
          <w:rStyle w:val="5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作品类型和要求：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作品类型包括</w:t>
      </w:r>
      <w:r>
        <w:rPr>
          <w:rStyle w:val="5"/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微视频、系列短视频、微课程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。微视频时长不超过</w:t>
      </w:r>
      <w:r>
        <w:rPr>
          <w:rStyle w:val="5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分钟；系列短视频数量不少于</w:t>
      </w:r>
      <w:r>
        <w:rPr>
          <w:rStyle w:val="5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个，不多于</w:t>
      </w:r>
      <w:r>
        <w:rPr>
          <w:rStyle w:val="5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10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个，单个时长为</w:t>
      </w:r>
      <w:r>
        <w:rPr>
          <w:rStyle w:val="5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—</w:t>
      </w:r>
      <w:r>
        <w:rPr>
          <w:rStyle w:val="5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分钟；微课程作品数量不多于</w:t>
      </w:r>
      <w:r>
        <w:rPr>
          <w:rStyle w:val="5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节，单节时长不超过</w:t>
      </w:r>
      <w:r>
        <w:rPr>
          <w:rStyle w:val="5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10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分钟。超出时长将取消参评资格。文件格式为</w:t>
      </w:r>
      <w:r>
        <w:rPr>
          <w:rStyle w:val="5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MP4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，分辨率不小于</w:t>
      </w:r>
      <w:r>
        <w:rPr>
          <w:rStyle w:val="5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1920px×1080px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。画面清晰，声音清楚，内容配字幕。为保证作品上传顺畅，单个文件建议不超过</w:t>
      </w:r>
      <w:r>
        <w:rPr>
          <w:rStyle w:val="5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600MB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。每件作品作者限</w:t>
      </w:r>
      <w:r>
        <w:rPr>
          <w:rStyle w:val="5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6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人以内，可配</w:t>
      </w:r>
      <w:r>
        <w:rPr>
          <w:rStyle w:val="5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名指导教师。</w:t>
      </w:r>
    </w:p>
    <w:p w14:paraId="064E627B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02"/>
        <w:jc w:val="left"/>
        <w:textAlignment w:val="auto"/>
        <w:outlineLvl w:val="1"/>
        <w:rPr>
          <w:rStyle w:val="5"/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二、影像创意汇</w:t>
      </w:r>
    </w:p>
    <w:p w14:paraId="3507E567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02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作品类型和要求：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作品类型包括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微电影、动漫短片、公益广告（视频）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文件为</w:t>
      </w:r>
      <w:r>
        <w:rPr>
          <w:rStyle w:val="5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AVI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Style w:val="5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MOV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Style w:val="5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MP4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格式的原始作品，分辨率不小于</w:t>
      </w:r>
      <w:r>
        <w:rPr>
          <w:rStyle w:val="5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1920×1080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。时长原则上在</w:t>
      </w:r>
      <w:r>
        <w:rPr>
          <w:rStyle w:val="5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10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分钟以内，适合互联网传播。要求画面清晰，声音清楚，提倡标注字幕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拍摄设备不限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。每件作品作者限</w:t>
      </w:r>
      <w:r>
        <w:rPr>
          <w:rStyle w:val="5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6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人以内，可配</w:t>
      </w:r>
      <w:r>
        <w:rPr>
          <w:rStyle w:val="5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名指导教师。</w:t>
      </w:r>
    </w:p>
    <w:p w14:paraId="62A44546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02"/>
        <w:jc w:val="left"/>
        <w:textAlignment w:val="auto"/>
        <w:outlineLvl w:val="1"/>
        <w:rPr>
          <w:rStyle w:val="5"/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三、网图新视界</w:t>
      </w:r>
    </w:p>
    <w:p w14:paraId="58D0D0D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作品类型和要求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作品类型包括漫画、摄影和平面广告。漫画为多格漫画或单幅漫画，格式为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JPEG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，色彩模式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RGB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，分辨率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100DPI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（上传时需同时提交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TIFF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文件），每件作品作者限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人以内，可配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名指导教师。摄影为单张或系列作品，系列作品不超过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张，格式为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JPEG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，需保留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EXIF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信息，每件作品作者限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人，可配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名指导教师。平面广告为单张或系列作品，系列作品不超过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幅，作品格式为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JPEG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，色彩模式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RGB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，单幅图片大小在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10M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以内，每件作品作者限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人以内，可配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名指导教师。</w:t>
      </w:r>
    </w:p>
    <w:p w14:paraId="617D716A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02"/>
        <w:jc w:val="left"/>
        <w:textAlignment w:val="auto"/>
        <w:outlineLvl w:val="1"/>
        <w:rPr>
          <w:rStyle w:val="5"/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四、网语青年说</w:t>
      </w:r>
    </w:p>
    <w:p w14:paraId="121C2AE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作品类型和要求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：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作品类别分为网络文章、网络文学、网络评论。字数不超过5000字，可在文章中配图、表。每件作品作者限1人，可配1名指导教师。</w:t>
      </w:r>
    </w:p>
    <w:p w14:paraId="0452892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作品推荐数量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：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学生自荐作品数量不限，教育部直属高校及部省合建高校每校可推荐作品20篇，各省（区、市）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教育行政部门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可推荐作品100篇。</w:t>
      </w:r>
    </w:p>
    <w:p w14:paraId="45DFD69B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02"/>
        <w:jc w:val="left"/>
        <w:textAlignment w:val="auto"/>
        <w:outlineLvl w:val="1"/>
        <w:rPr>
          <w:rStyle w:val="5"/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五、校园好声音</w:t>
      </w:r>
    </w:p>
    <w:p w14:paraId="5DAF5A0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作品类型和要求：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作品类型分为音频作品、校园歌曲作品。音频作品包括诵读作品、创意音频、有声故事三类。校园歌曲作品包括原创歌曲和改编歌曲两类。每件作品作者限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人以内，可配</w:t>
      </w:r>
      <w:r>
        <w:rPr>
          <w:rStyle w:val="5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名指导教师。音频或歌曲总时长需在</w:t>
      </w:r>
      <w:r>
        <w:rPr>
          <w:rStyle w:val="5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分钟以内，名称</w:t>
      </w:r>
      <w:r>
        <w:rPr>
          <w:rStyle w:val="5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25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个字以内。音频格式要求为</w:t>
      </w:r>
      <w:r>
        <w:rPr>
          <w:rStyle w:val="5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MP3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，大小</w:t>
      </w:r>
      <w:r>
        <w:rPr>
          <w:rStyle w:val="5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10M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以内。</w:t>
      </w:r>
    </w:p>
    <w:p w14:paraId="2DD28726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02"/>
        <w:jc w:val="left"/>
        <w:textAlignment w:val="auto"/>
        <w:outlineLvl w:val="1"/>
        <w:rPr>
          <w:rStyle w:val="5"/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六、数智新技艺</w:t>
      </w:r>
    </w:p>
    <w:p w14:paraId="64E08062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02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Style w:val="5"/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作品</w:t>
      </w:r>
      <w:r>
        <w:rPr>
          <w:rStyle w:val="5"/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类型和要求</w:t>
      </w:r>
      <w:r>
        <w:rPr>
          <w:rStyle w:val="5"/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作品分为智能体AIGC应用、虚拟现实技术应用、自主研发应用和创新创意方案四大类。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该赛道设置线下交流展示活动，具体要求详见活动官网。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每件作品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作者限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人以内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可配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2名指导教师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3464CB1C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02"/>
        <w:jc w:val="left"/>
        <w:textAlignment w:val="auto"/>
        <w:outlineLvl w:val="1"/>
        <w:rPr>
          <w:rStyle w:val="5"/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七、网创梦工厂</w:t>
      </w:r>
    </w:p>
    <w:p w14:paraId="7A8CBFC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</w:pPr>
      <w:r>
        <w:rPr>
          <w:rStyle w:val="5"/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作品</w:t>
      </w:r>
      <w:r>
        <w:rPr>
          <w:rStyle w:val="5"/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类型和要求</w:t>
      </w:r>
      <w:r>
        <w:rPr>
          <w:rStyle w:val="5"/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微信推文、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H5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、长图、表情包、校园文创设计等。微信推文、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H5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提交作品网络链接。长图、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表情包、校园文创设计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类提交图片文件，格式为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JPEG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或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GIF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文件小于10MB。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每件作品作者限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人以内，可配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名指导教师。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B1808F-10F3-4111-BA48-79BF82208A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DA6FE79-6110-4E03-B83E-BEC6C93B1C6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164FA44-ABA4-4D8C-91D4-4C89C28B6FD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3EBC1193-4623-4863-BB3D-1E09FA9B154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C2C0F785-9D6C-4047-B1D8-7103CE8CA5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0MDMwMzgxZWZkOWI5OWMyNmIyNDliNjBiNzc1ZTcifQ=="/>
  </w:docVars>
  <w:rsids>
    <w:rsidRoot w:val="4DC00A02"/>
    <w:rsid w:val="4DC00A02"/>
    <w:rsid w:val="5808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2025-06-06T10:37:00Z</dcterms:created>
  <dc:creator>王星</dc:creator>
  <cp:lastModifiedBy>王星</cp:lastModifiedBy>
  <dcterms:modified xsi:type="dcterms:W3CDTF">2025-06-06T10:57:48Z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1B08AD9C24BD4871A1B9124B966CDF9F_13</vt:lpwstr>
  </property>
</Properties>
</file>