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2"/>
        <w:rPr>
          <w:rFonts w:ascii="黑体" w:hAnsi="黑体" w:eastAsia="黑体"/>
          <w:sz w:val="32"/>
          <w:szCs w:val="32"/>
        </w:rPr>
      </w:pPr>
      <w:bookmarkStart w:id="0" w:name="_Toc415150017"/>
      <w:bookmarkStart w:id="1" w:name="_Toc415842356"/>
      <w:bookmarkStart w:id="2" w:name="_Toc415129187"/>
      <w:bookmarkStart w:id="3" w:name="_Toc415128693"/>
      <w:r>
        <w:rPr>
          <w:rFonts w:hint="eastAsia" w:ascii="黑体" w:hAnsi="黑体" w:eastAsia="黑体"/>
          <w:sz w:val="32"/>
          <w:szCs w:val="32"/>
        </w:rPr>
        <w:t>关于拟同意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牟杰</w:t>
      </w:r>
      <w:r>
        <w:rPr>
          <w:rFonts w:hint="eastAsia" w:ascii="黑体" w:hAnsi="黑体" w:eastAsia="黑体"/>
          <w:sz w:val="32"/>
          <w:szCs w:val="32"/>
        </w:rPr>
        <w:t>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地球物理本19级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党支部拟于近期讨论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牟杰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等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牟杰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2000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月出生，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学历。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2007.9</w:t>
      </w:r>
      <w:r>
        <w:rPr>
          <w:rFonts w:cs="Arial" w:asciiTheme="minorEastAsia" w:hAnsiTheme="minorEastAsia"/>
          <w:kern w:val="0"/>
          <w:sz w:val="24"/>
          <w:szCs w:val="24"/>
        </w:rPr>
        <w:t>-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2013.6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云南省昭通市新桥</w:t>
      </w:r>
      <w:r>
        <w:rPr>
          <w:rFonts w:cs="Arial" w:asciiTheme="minorEastAsia" w:hAnsiTheme="minorEastAsia"/>
          <w:kern w:val="0"/>
          <w:sz w:val="24"/>
          <w:szCs w:val="24"/>
        </w:rPr>
        <w:t>小学，学生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2013.9</w:t>
      </w:r>
      <w:r>
        <w:rPr>
          <w:rFonts w:cs="Arial" w:asciiTheme="minorEastAsia" w:hAnsiTheme="minorEastAsia"/>
          <w:kern w:val="0"/>
          <w:sz w:val="24"/>
          <w:szCs w:val="24"/>
        </w:rPr>
        <w:t>-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2016.6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云南省昭通市木卓中</w:t>
      </w:r>
      <w:r>
        <w:rPr>
          <w:rFonts w:cs="Arial" w:asciiTheme="minorEastAsia" w:hAnsiTheme="minorEastAsia"/>
          <w:kern w:val="0"/>
          <w:sz w:val="24"/>
          <w:szCs w:val="24"/>
        </w:rPr>
        <w:t>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2016.9</w:t>
      </w:r>
      <w:r>
        <w:rPr>
          <w:rFonts w:cs="Arial" w:asciiTheme="minorEastAsia" w:hAnsiTheme="minorEastAsia"/>
          <w:kern w:val="0"/>
          <w:sz w:val="24"/>
          <w:szCs w:val="24"/>
        </w:rPr>
        <w:t>-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2019.6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云南省昭通市实验</w:t>
      </w:r>
      <w:r>
        <w:rPr>
          <w:rFonts w:cs="Arial" w:asciiTheme="minorEastAsia" w:hAnsiTheme="minorEastAsia"/>
          <w:kern w:val="0"/>
          <w:sz w:val="24"/>
          <w:szCs w:val="24"/>
        </w:rPr>
        <w:t>中学，学生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2019年9月</w:t>
      </w:r>
      <w:r>
        <w:rPr>
          <w:rFonts w:cs="Arial" w:asciiTheme="minorEastAsia" w:hAnsiTheme="minorEastAsia"/>
          <w:kern w:val="0"/>
          <w:sz w:val="24"/>
          <w:szCs w:val="24"/>
        </w:rPr>
        <w:t>至今，中国石油大学（北京）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地球物理</w:t>
      </w:r>
      <w:r>
        <w:rPr>
          <w:rFonts w:cs="Arial" w:asciiTheme="minorEastAsia" w:hAnsiTheme="minorEastAsia"/>
          <w:kern w:val="0"/>
          <w:sz w:val="24"/>
          <w:szCs w:val="24"/>
        </w:rPr>
        <w:t>学院，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本科生</w:t>
      </w:r>
      <w:r>
        <w:rPr>
          <w:rFonts w:cs="Arial" w:asciiTheme="minorEastAsia" w:hAnsiTheme="minorEastAsia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牟杰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地球物理学院本科第一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日至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李田放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肖亚楠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2021年12月12日，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牟杰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同志由地球物理学院本科第一党支部转入地球物理本19级党支部，培养联系人由李田放、肖亚楠变为郭炳宜、吴若滨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牟杰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日向党支部递交了书面转正申请。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邱军恒同志，男，2000年10月出生，高中学历。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2007.9—2009.6，重庆市万州区钟鼓楼小学，学生。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2009.9—2013.6，重庆市万州区鸡公岭小学，学生。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2013.9—2016.6，重庆市万州第二高级中学，学生。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2016.9—2019.6，重庆市万州第二高级中学，学生。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2019年9月至今，中国石油大学（北京）地球物理学院，本科生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邱军恒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地球物理学院本科第一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日至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李田放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肖亚楠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2021年12月12日，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邱军恒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同志由地球物理学院本科第一党支部转入地球物理本19级党支部，培养联系人由李田放、肖亚楠变为郭炳宜、吴若滨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邱军恒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日向党支部递交了书面转正申请。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南鑫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2001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月出生，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学历。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2007.8</w:t>
      </w:r>
      <w:r>
        <w:rPr>
          <w:rFonts w:cs="Arial" w:asciiTheme="minorEastAsia" w:hAnsiTheme="minorEastAsia"/>
          <w:kern w:val="0"/>
          <w:sz w:val="24"/>
          <w:szCs w:val="24"/>
        </w:rPr>
        <w:t>-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2013.6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陕西</w:t>
      </w:r>
      <w:r>
        <w:rPr>
          <w:rFonts w:cs="Arial" w:asciiTheme="minorEastAsia" w:hAnsiTheme="minorEastAsia"/>
          <w:kern w:val="0"/>
          <w:sz w:val="24"/>
          <w:szCs w:val="24"/>
        </w:rPr>
        <w:t>省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西安</w:t>
      </w:r>
      <w:r>
        <w:rPr>
          <w:rFonts w:cs="Arial" w:asciiTheme="minorEastAsia" w:hAnsiTheme="minorEastAsia"/>
          <w:kern w:val="0"/>
          <w:sz w:val="24"/>
          <w:szCs w:val="24"/>
        </w:rPr>
        <w:t>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枣园</w:t>
      </w:r>
      <w:r>
        <w:rPr>
          <w:rFonts w:cs="Arial" w:asciiTheme="minorEastAsia" w:hAnsiTheme="minorEastAsia"/>
          <w:kern w:val="0"/>
          <w:sz w:val="24"/>
          <w:szCs w:val="24"/>
        </w:rPr>
        <w:t>小学，学生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2013.8</w:t>
      </w:r>
      <w:r>
        <w:rPr>
          <w:rFonts w:cs="Arial" w:asciiTheme="minorEastAsia" w:hAnsiTheme="minorEastAsia"/>
          <w:kern w:val="0"/>
          <w:sz w:val="24"/>
          <w:szCs w:val="24"/>
        </w:rPr>
        <w:t>-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2016.6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甘肃</w:t>
      </w:r>
      <w:r>
        <w:rPr>
          <w:rFonts w:cs="Arial" w:asciiTheme="minorEastAsia" w:hAnsiTheme="minorEastAsia"/>
          <w:kern w:val="0"/>
          <w:sz w:val="24"/>
          <w:szCs w:val="24"/>
        </w:rPr>
        <w:t>省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庆阳</w:t>
      </w:r>
      <w:r>
        <w:rPr>
          <w:rFonts w:cs="Arial" w:asciiTheme="minorEastAsia" w:hAnsiTheme="minorEastAsia"/>
          <w:kern w:val="0"/>
          <w:sz w:val="24"/>
          <w:szCs w:val="24"/>
        </w:rPr>
        <w:t>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和盛初级中</w:t>
      </w:r>
      <w:r>
        <w:rPr>
          <w:rFonts w:cs="Arial" w:asciiTheme="minorEastAsia" w:hAnsiTheme="minorEastAsia"/>
          <w:kern w:val="0"/>
          <w:sz w:val="24"/>
          <w:szCs w:val="24"/>
        </w:rPr>
        <w:t>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2016.8</w:t>
      </w:r>
      <w:r>
        <w:rPr>
          <w:rFonts w:cs="Arial" w:asciiTheme="minorEastAsia" w:hAnsiTheme="minorEastAsia"/>
          <w:kern w:val="0"/>
          <w:sz w:val="24"/>
          <w:szCs w:val="24"/>
        </w:rPr>
        <w:t xml:space="preserve">- 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2019.6</w:t>
      </w:r>
      <w:r>
        <w:rPr>
          <w:rFonts w:cs="Arial" w:asciiTheme="minorEastAsia" w:hAnsiTheme="minorEastAsia"/>
          <w:kern w:val="0"/>
          <w:sz w:val="24"/>
          <w:szCs w:val="24"/>
        </w:rPr>
        <w:t>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甘肃</w:t>
      </w:r>
      <w:r>
        <w:rPr>
          <w:rFonts w:cs="Arial" w:asciiTheme="minorEastAsia" w:hAnsiTheme="minorEastAsia"/>
          <w:kern w:val="0"/>
          <w:sz w:val="24"/>
          <w:szCs w:val="24"/>
        </w:rPr>
        <w:t>省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庆阳</w:t>
      </w:r>
      <w:r>
        <w:rPr>
          <w:rFonts w:cs="Arial" w:asciiTheme="minorEastAsia" w:hAnsiTheme="minorEastAsia"/>
          <w:kern w:val="0"/>
          <w:sz w:val="24"/>
          <w:szCs w:val="24"/>
        </w:rPr>
        <w:t>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宁县第四</w:t>
      </w:r>
      <w:r>
        <w:rPr>
          <w:rFonts w:cs="Arial" w:asciiTheme="minorEastAsia" w:hAnsiTheme="minorEastAsia"/>
          <w:kern w:val="0"/>
          <w:sz w:val="24"/>
          <w:szCs w:val="24"/>
        </w:rPr>
        <w:t>中学，学生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2019.年9月</w:t>
      </w:r>
      <w:r>
        <w:rPr>
          <w:rFonts w:cs="Arial" w:asciiTheme="minorEastAsia" w:hAnsiTheme="minorEastAsia"/>
          <w:kern w:val="0"/>
          <w:sz w:val="24"/>
          <w:szCs w:val="24"/>
        </w:rPr>
        <w:t>至今，中国石油大学（北京）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地球物理</w:t>
      </w:r>
      <w:r>
        <w:rPr>
          <w:rFonts w:cs="Arial" w:asciiTheme="minorEastAsia" w:hAnsiTheme="minorEastAsia"/>
          <w:kern w:val="0"/>
          <w:sz w:val="24"/>
          <w:szCs w:val="24"/>
        </w:rPr>
        <w:t>学院，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本科生</w:t>
      </w:r>
      <w:r>
        <w:rPr>
          <w:rFonts w:cs="Arial" w:asciiTheme="minorEastAsia" w:hAnsiTheme="minorEastAsia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南鑫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地球物理学院本科第一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地球物理学院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日至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李田放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肖亚楠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2021年12月12日，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南鑫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同志由地球物理学院本科第一党支部转入地球物理本19级党支部，培养联系人由李田放、肖亚楠变为郭炳宜、吴若滨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南鑫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15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日向党支部递交了书面转正申请。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李鑫旺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同志，男，2001年8月出生，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高中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学历。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kern w:val="0"/>
          <w:sz w:val="24"/>
          <w:szCs w:val="24"/>
        </w:rPr>
        <w:t>2007.9-2013.6，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新疆</w:t>
      </w:r>
      <w:r>
        <w:rPr>
          <w:rFonts w:cs="Arial" w:asciiTheme="minorEastAsia" w:hAnsiTheme="minorEastAsia"/>
          <w:kern w:val="0"/>
          <w:sz w:val="24"/>
          <w:szCs w:val="24"/>
        </w:rPr>
        <w:t>省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乌鲁木齐市第七十三</w:t>
      </w:r>
      <w:r>
        <w:rPr>
          <w:rFonts w:cs="Arial" w:asciiTheme="minorEastAsia" w:hAnsiTheme="minorEastAsia"/>
          <w:kern w:val="0"/>
          <w:sz w:val="24"/>
          <w:szCs w:val="24"/>
        </w:rPr>
        <w:t>小学，学生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kern w:val="0"/>
          <w:sz w:val="24"/>
          <w:szCs w:val="24"/>
        </w:rPr>
        <w:t>2013.9- 2016.6，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新疆</w:t>
      </w:r>
      <w:r>
        <w:rPr>
          <w:rFonts w:cs="Arial" w:asciiTheme="minorEastAsia" w:hAnsiTheme="minorEastAsia"/>
          <w:kern w:val="0"/>
          <w:sz w:val="24"/>
          <w:szCs w:val="24"/>
        </w:rPr>
        <w:t>省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乌鲁木齐</w:t>
      </w:r>
      <w:r>
        <w:rPr>
          <w:rFonts w:cs="Arial" w:asciiTheme="minorEastAsia" w:hAnsiTheme="minorEastAsia"/>
          <w:kern w:val="0"/>
          <w:sz w:val="24"/>
          <w:szCs w:val="24"/>
        </w:rPr>
        <w:t>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第七十三</w:t>
      </w:r>
      <w:r>
        <w:rPr>
          <w:rFonts w:cs="Arial" w:asciiTheme="minorEastAsia" w:hAnsiTheme="minorEastAsia"/>
          <w:kern w:val="0"/>
          <w:sz w:val="24"/>
          <w:szCs w:val="24"/>
        </w:rPr>
        <w:t>中学，学生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2016.9-2019.6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，新疆是乌鲁木齐市八一中学，学生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kern w:val="0"/>
          <w:sz w:val="24"/>
          <w:szCs w:val="24"/>
        </w:rPr>
        <w:t>2019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年</w:t>
      </w:r>
      <w:r>
        <w:rPr>
          <w:rFonts w:cs="Arial" w:asciiTheme="minorEastAsia" w:hAnsiTheme="minorEastAsia"/>
          <w:kern w:val="0"/>
          <w:sz w:val="24"/>
          <w:szCs w:val="24"/>
        </w:rPr>
        <w:t>9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月</w:t>
      </w:r>
      <w:r>
        <w:rPr>
          <w:rFonts w:cs="Arial" w:asciiTheme="minorEastAsia" w:hAnsiTheme="minorEastAsia"/>
          <w:kern w:val="0"/>
          <w:sz w:val="24"/>
          <w:szCs w:val="24"/>
        </w:rPr>
        <w:t>至今，中国石油大学（北京）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地球物理</w:t>
      </w:r>
      <w:r>
        <w:rPr>
          <w:rFonts w:cs="Arial" w:asciiTheme="minorEastAsia" w:hAnsiTheme="minorEastAsia"/>
          <w:kern w:val="0"/>
          <w:sz w:val="24"/>
          <w:szCs w:val="24"/>
        </w:rPr>
        <w:t>学院，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本科生</w:t>
      </w:r>
      <w:r>
        <w:rPr>
          <w:rFonts w:cs="Arial" w:asciiTheme="minorEastAsia" w:hAnsiTheme="minorEastAsia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李鑫旺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同志于2021年4月15日由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地球物理学院本科第一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地球物理学院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党委批准同意。预备期自2021年4月15日至2022年4月15日。预备期培养联系人为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李田放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肖亚楠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2021年12月12日，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李鑫旺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同志由地球物理学院本科第一党支部转入地球物理本19级党支部，培养联系人由李田放、肖亚楠变为郭炳宜、吴若滨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李鑫旺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同志于2022年3月15日向党支部递交了书面转正申请。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高君沐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2001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月出生，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高中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学历。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</w:t>
      </w:r>
      <w:r>
        <w:rPr>
          <w:rFonts w:ascii="宋体" w:hAnsi="宋体" w:cs="Arial"/>
          <w:kern w:val="0"/>
          <w:sz w:val="24"/>
          <w:szCs w:val="24"/>
          <w:lang w:val="en-US"/>
        </w:rPr>
        <w:t>007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/>
          <w:kern w:val="0"/>
          <w:sz w:val="24"/>
          <w:szCs w:val="24"/>
          <w:lang w:val="en-US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/>
          <w:kern w:val="0"/>
          <w:sz w:val="24"/>
          <w:szCs w:val="24"/>
          <w:lang w:val="en-US"/>
        </w:rPr>
        <w:t>2013.6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/>
          <w:kern w:val="0"/>
          <w:sz w:val="24"/>
          <w:szCs w:val="24"/>
          <w:lang w:val="en-US"/>
        </w:rPr>
        <w:t>四川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/>
          <w:kern w:val="0"/>
          <w:sz w:val="24"/>
          <w:szCs w:val="24"/>
          <w:lang w:val="en-US"/>
        </w:rPr>
        <w:t>广元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/>
          <w:kern w:val="0"/>
          <w:sz w:val="24"/>
          <w:szCs w:val="24"/>
          <w:lang w:val="en-US"/>
        </w:rPr>
        <w:t>陵江第一</w:t>
      </w:r>
      <w:r>
        <w:rPr>
          <w:rFonts w:ascii="宋体" w:hAnsi="宋体" w:cs="Arial"/>
          <w:kern w:val="0"/>
          <w:sz w:val="24"/>
          <w:szCs w:val="24"/>
        </w:rPr>
        <w:t>小学，学生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  <w:lang w:val="en-US"/>
        </w:rPr>
        <w:t>2013.9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/>
          <w:kern w:val="0"/>
          <w:sz w:val="24"/>
          <w:szCs w:val="24"/>
          <w:lang w:val="en-US"/>
        </w:rPr>
        <w:t>2016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/>
          <w:kern w:val="0"/>
          <w:sz w:val="24"/>
          <w:szCs w:val="24"/>
          <w:lang w:val="en-US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/>
          <w:kern w:val="0"/>
          <w:sz w:val="24"/>
          <w:szCs w:val="24"/>
          <w:lang w:val="en-US"/>
        </w:rPr>
        <w:t>四川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/>
          <w:kern w:val="0"/>
          <w:sz w:val="24"/>
          <w:szCs w:val="24"/>
          <w:lang w:val="en-US"/>
        </w:rPr>
        <w:t>广元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/>
          <w:kern w:val="0"/>
          <w:sz w:val="24"/>
          <w:szCs w:val="24"/>
          <w:lang w:val="en-US"/>
        </w:rPr>
        <w:t>苍溪</w:t>
      </w:r>
      <w:r>
        <w:rPr>
          <w:rFonts w:ascii="宋体" w:hAnsi="宋体" w:cs="Arial"/>
          <w:kern w:val="0"/>
          <w:sz w:val="24"/>
          <w:szCs w:val="24"/>
        </w:rPr>
        <w:t>中学，学生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2</w:t>
      </w:r>
      <w:r>
        <w:rPr>
          <w:rFonts w:ascii="宋体" w:hAnsi="宋体" w:cs="Arial"/>
          <w:kern w:val="0"/>
          <w:sz w:val="24"/>
          <w:szCs w:val="24"/>
          <w:lang w:val="en-US"/>
        </w:rPr>
        <w:t>016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/>
          <w:kern w:val="0"/>
          <w:sz w:val="24"/>
          <w:szCs w:val="24"/>
          <w:lang w:val="en-US"/>
        </w:rPr>
        <w:t>9</w:t>
      </w:r>
      <w:r>
        <w:rPr>
          <w:rFonts w:ascii="宋体" w:hAnsi="宋体" w:cs="Arial"/>
          <w:kern w:val="0"/>
          <w:sz w:val="24"/>
          <w:szCs w:val="24"/>
        </w:rPr>
        <w:t xml:space="preserve">- </w:t>
      </w:r>
      <w:r>
        <w:rPr>
          <w:rFonts w:ascii="宋体" w:hAnsi="宋体" w:cs="Arial"/>
          <w:kern w:val="0"/>
          <w:sz w:val="24"/>
          <w:szCs w:val="24"/>
          <w:lang w:val="en-US"/>
        </w:rPr>
        <w:t>2019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/>
          <w:kern w:val="0"/>
          <w:sz w:val="24"/>
          <w:szCs w:val="24"/>
          <w:lang w:val="en-US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/>
          <w:kern w:val="0"/>
          <w:sz w:val="24"/>
          <w:szCs w:val="24"/>
          <w:lang w:val="en-US"/>
        </w:rPr>
        <w:t>四川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/>
          <w:kern w:val="0"/>
          <w:sz w:val="24"/>
          <w:szCs w:val="24"/>
          <w:lang w:val="en-US"/>
        </w:rPr>
        <w:t>广元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/>
          <w:kern w:val="0"/>
          <w:sz w:val="24"/>
          <w:szCs w:val="24"/>
          <w:lang w:val="en-US"/>
        </w:rPr>
        <w:t>苍溪</w:t>
      </w:r>
      <w:r>
        <w:rPr>
          <w:rFonts w:ascii="宋体" w:hAnsi="宋体" w:cs="Arial"/>
          <w:kern w:val="0"/>
          <w:sz w:val="24"/>
          <w:szCs w:val="24"/>
        </w:rPr>
        <w:t>中学，学生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  <w:lang w:val="en-US"/>
        </w:rPr>
        <w:t>2019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年</w:t>
      </w:r>
      <w:r>
        <w:rPr>
          <w:rFonts w:ascii="宋体" w:hAnsi="宋体" w:cs="Arial"/>
          <w:kern w:val="0"/>
          <w:sz w:val="24"/>
          <w:szCs w:val="24"/>
          <w:lang w:val="en-US"/>
        </w:rPr>
        <w:t>9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月</w:t>
      </w:r>
      <w:r>
        <w:rPr>
          <w:rFonts w:ascii="宋体" w:hAnsi="宋体" w:cs="Arial"/>
          <w:kern w:val="0"/>
          <w:sz w:val="24"/>
          <w:szCs w:val="24"/>
        </w:rPr>
        <w:t>至今，中国石油大学（北京）</w:t>
      </w:r>
      <w:r>
        <w:rPr>
          <w:rFonts w:hint="eastAsia" w:ascii="宋体" w:hAnsi="宋体" w:cs="Arial"/>
          <w:kern w:val="0"/>
          <w:sz w:val="24"/>
          <w:szCs w:val="24"/>
        </w:rPr>
        <w:t>地球物理</w:t>
      </w:r>
      <w:r>
        <w:rPr>
          <w:rFonts w:ascii="宋体" w:hAnsi="宋体" w:cs="Arial"/>
          <w:kern w:val="0"/>
          <w:sz w:val="24"/>
          <w:szCs w:val="24"/>
        </w:rPr>
        <w:t>学院，</w:t>
      </w:r>
      <w:r>
        <w:rPr>
          <w:rFonts w:hint="eastAsia" w:ascii="宋体" w:hAnsi="宋体" w:cs="Arial"/>
          <w:kern w:val="0"/>
          <w:sz w:val="24"/>
          <w:szCs w:val="24"/>
        </w:rPr>
        <w:t>本科生</w:t>
      </w:r>
      <w:r>
        <w:rPr>
          <w:rFonts w:ascii="宋体" w:hAnsi="宋体" w:cs="Arial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高君沐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同志于2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021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日由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地球物理</w:t>
      </w:r>
      <w:r>
        <w:rPr>
          <w:rFonts w:hint="eastAsia" w:ascii="宋体" w:hAnsi="宋体" w:cs="Arial"/>
          <w:bCs/>
          <w:spacing w:val="10"/>
          <w:kern w:val="0"/>
          <w:sz w:val="24"/>
          <w:szCs w:val="24"/>
          <w:lang w:val="en-US" w:eastAsia="zh-CN"/>
        </w:rPr>
        <w:t>学院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本科第一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地球物理学院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2021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日至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2022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日。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预备期培养联系人为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李田放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肖亚楠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2021年12月12日，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高君沐</w:t>
      </w:r>
      <w:bookmarkStart w:id="4" w:name="_GoBack"/>
      <w:bookmarkEnd w:id="4"/>
      <w:r>
        <w:rPr>
          <w:rFonts w:hint="default" w:ascii="宋体" w:hAnsi="宋体" w:eastAsia="宋体" w:cs="Arial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同志由地球物理学院本科第一党支部转入地球物理本19级党支部，培养联系人由李田放、肖亚楠变为郭炳宜、吴若滨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高君沐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2022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/>
          <w:bCs/>
          <w:spacing w:val="10"/>
          <w:kern w:val="0"/>
          <w:sz w:val="24"/>
          <w:szCs w:val="24"/>
          <w:lang w:val="en-US"/>
        </w:rPr>
        <w:t>3月15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日向党支部递交了书面转正申请。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2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hint="eastAsia" w:cs="Arial" w:asciiTheme="minorEastAsia" w:hAnsiTheme="minorEastAsia"/>
          <w:b/>
          <w:bCs/>
          <w:spacing w:val="10"/>
          <w:kern w:val="0"/>
          <w:sz w:val="24"/>
          <w:szCs w:val="24"/>
        </w:rPr>
        <w:t>202</w:t>
      </w:r>
      <w:r>
        <w:rPr>
          <w:rFonts w:hint="cs" w:cs="Arial" w:asciiTheme="minorEastAsia" w:hAnsiTheme="minorEastAsia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cs="Arial" w:asciiTheme="minorEastAsia" w:hAnsiTheme="minorEastAsia"/>
          <w:b/>
          <w:bCs/>
          <w:spacing w:val="10"/>
          <w:kern w:val="0"/>
          <w:sz w:val="24"/>
          <w:szCs w:val="24"/>
        </w:rPr>
        <w:t>年3月30日上午</w:t>
      </w:r>
      <w:r>
        <w:rPr>
          <w:rFonts w:hint="eastAsia" w:cs="Arial" w:asciiTheme="minorEastAsia" w:hAnsiTheme="minorEastAsia"/>
          <w:b/>
          <w:bCs/>
          <w:spacing w:val="10"/>
          <w:kern w:val="0"/>
          <w:sz w:val="24"/>
          <w:szCs w:val="24"/>
        </w:rPr>
        <w:t>8：00</w:t>
      </w:r>
      <w:r>
        <w:rPr>
          <w:rFonts w:cs="Arial" w:asciiTheme="minorEastAsia" w:hAnsiTheme="minorEastAsia"/>
          <w:b/>
          <w:bCs/>
          <w:spacing w:val="10"/>
          <w:kern w:val="0"/>
          <w:sz w:val="24"/>
          <w:szCs w:val="24"/>
        </w:rPr>
        <w:t>至</w:t>
      </w:r>
      <w:r>
        <w:rPr>
          <w:rFonts w:hint="eastAsia" w:cs="Arial" w:asciiTheme="minorEastAsia" w:hAnsiTheme="minorEastAsia"/>
          <w:b/>
          <w:bCs/>
          <w:spacing w:val="10"/>
          <w:kern w:val="0"/>
          <w:sz w:val="24"/>
          <w:szCs w:val="24"/>
        </w:rPr>
        <w:t>202</w:t>
      </w:r>
      <w:r>
        <w:rPr>
          <w:rFonts w:hint="cs" w:cs="Arial" w:asciiTheme="minorEastAsia" w:hAnsiTheme="minorEastAsia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hint="eastAsia" w:cs="Arial" w:asciiTheme="minorEastAsia" w:hAnsiTheme="minorEastAsia"/>
          <w:b/>
          <w:bCs/>
          <w:spacing w:val="10"/>
          <w:kern w:val="0"/>
          <w:sz w:val="24"/>
          <w:szCs w:val="24"/>
        </w:rPr>
        <w:t>年</w:t>
      </w:r>
      <w:r>
        <w:rPr>
          <w:rFonts w:cs="Arial" w:asciiTheme="minorEastAsia" w:hAnsiTheme="minorEastAsia"/>
          <w:b/>
          <w:bCs/>
          <w:spacing w:val="10"/>
          <w:kern w:val="0"/>
          <w:sz w:val="24"/>
          <w:szCs w:val="24"/>
        </w:rPr>
        <w:t>4月8日下午</w:t>
      </w:r>
      <w:r>
        <w:rPr>
          <w:rFonts w:hint="eastAsia" w:cs="Arial" w:asciiTheme="minorEastAsia" w:hAnsiTheme="minorEastAsia"/>
          <w:b/>
          <w:bCs/>
          <w:spacing w:val="10"/>
          <w:kern w:val="0"/>
          <w:sz w:val="24"/>
          <w:szCs w:val="24"/>
        </w:rPr>
        <w:t>5:00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公示期间，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  <w:lang w:val="en-US" w:eastAsia="zh-CN"/>
        </w:rPr>
        <w:t>地球物理本19级</w:t>
      </w:r>
      <w:r>
        <w:rPr>
          <w:rFonts w:cs="Arial" w:asciiTheme="minorEastAsia" w:hAnsiTheme="minorEastAsia"/>
          <w:sz w:val="24"/>
          <w:szCs w:val="24"/>
        </w:rPr>
        <w:t>党支部和</w:t>
      </w:r>
      <w:r>
        <w:rPr>
          <w:rFonts w:hint="eastAsia" w:cs="Arial" w:asciiTheme="minorEastAsia" w:hAnsiTheme="minorEastAsia"/>
          <w:sz w:val="24"/>
          <w:szCs w:val="24"/>
        </w:rPr>
        <w:t>地球物理</w:t>
      </w:r>
      <w:r>
        <w:rPr>
          <w:rFonts w:cs="Arial" w:asciiTheme="minorEastAsia" w:hAnsiTheme="minorEastAsia"/>
          <w:sz w:val="24"/>
          <w:szCs w:val="24"/>
        </w:rPr>
        <w:t>学院党委接受党员和群众来电、来信、来访。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联系人：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阿加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·卡得尔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联系电话：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010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8973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3592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来信来访地址：北京市昌平区中国石油大学（北京）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地质楼522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。</w:t>
      </w: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topLinePunct/>
        <w:adjustRightInd w:val="0"/>
        <w:snapToGrid w:val="0"/>
        <w:spacing w:line="360" w:lineRule="auto"/>
        <w:ind w:firstLine="520" w:firstLineChars="200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</w:p>
    <w:p>
      <w:pPr>
        <w:wordWrap w:val="0"/>
        <w:snapToGrid w:val="0"/>
        <w:spacing w:line="360" w:lineRule="auto"/>
        <w:ind w:right="420"/>
        <w:jc w:val="right"/>
        <w:rPr>
          <w:rFonts w:cs="Arial" w:asciiTheme="minorEastAsia" w:hAnsiTheme="minorEastAsia"/>
          <w:bCs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地球物理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学院</w:t>
      </w: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 xml:space="preserve">党委 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 xml:space="preserve">  </w:t>
      </w:r>
    </w:p>
    <w:p>
      <w:pPr>
        <w:wordWrap w:val="0"/>
        <w:topLinePunct/>
        <w:snapToGrid w:val="0"/>
        <w:spacing w:line="360" w:lineRule="auto"/>
        <w:ind w:right="880"/>
        <w:jc w:val="right"/>
        <w:rPr>
          <w:rFonts w:cs="Arial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spacing w:val="10"/>
          <w:kern w:val="0"/>
          <w:sz w:val="24"/>
          <w:szCs w:val="24"/>
        </w:rPr>
        <w:t>202</w:t>
      </w:r>
      <w:r>
        <w:rPr>
          <w:rFonts w:cs="Arial" w:asciiTheme="minorEastAsia" w:hAnsiTheme="minorEastAsia"/>
          <w:bCs/>
          <w:spacing w:val="10"/>
          <w:kern w:val="0"/>
          <w:sz w:val="24"/>
          <w:szCs w:val="24"/>
        </w:rPr>
        <w:t>2年3月30日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3C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D3B0C"/>
    <w:rsid w:val="009F76A4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  <w:rsid w:val="01A41C93"/>
    <w:rsid w:val="0E3F2939"/>
    <w:rsid w:val="118112FD"/>
    <w:rsid w:val="159643F6"/>
    <w:rsid w:val="75205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473</Characters>
  <Lines>3</Lines>
  <Paragraphs>1</Paragraphs>
  <TotalTime>1</TotalTime>
  <ScaleCrop>false</ScaleCrop>
  <LinksUpToDate>false</LinksUpToDate>
  <CharactersWithSpaces>477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2015-04-13T11:29:00Z</dcterms:created>
  <dc:creator>admin</dc:creator>
  <cp:lastModifiedBy>郝辛宇</cp:lastModifiedBy>
  <dcterms:modified xsi:type="dcterms:W3CDTF">2022-03-29T06:53:20Z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CA0DECF2CC8B4E5BAEE1335506E191AA</vt:lpwstr>
  </property>
</Properties>
</file>