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18A" w:rsidRPr="0015718A" w:rsidRDefault="0015718A" w:rsidP="0015718A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571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</w:t>
      </w:r>
      <w:r w:rsidR="008F0ADD">
        <w:rPr>
          <w:rFonts w:ascii="仿宋" w:eastAsia="仿宋" w:hAnsi="仿宋" w:cs="宋体"/>
          <w:color w:val="000000"/>
          <w:kern w:val="0"/>
          <w:sz w:val="28"/>
          <w:szCs w:val="28"/>
        </w:rPr>
        <w:t>5</w:t>
      </w:r>
      <w:r w:rsidRPr="001571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：</w:t>
      </w:r>
    </w:p>
    <w:p w:rsidR="008F0ADD" w:rsidRDefault="008F0ADD" w:rsidP="008F0ADD">
      <w:pPr>
        <w:adjustRightInd w:val="0"/>
        <w:snapToGrid w:val="0"/>
        <w:spacing w:before="240" w:line="560" w:lineRule="exact"/>
        <w:jc w:val="center"/>
        <w:outlineLvl w:val="0"/>
        <w:rPr>
          <w:rFonts w:ascii="仿宋" w:eastAsia="仿宋" w:hAnsi="仿宋" w:cs="Times New Roman"/>
          <w:b/>
          <w:bCs/>
          <w:color w:val="000000" w:themeColor="text1"/>
          <w:sz w:val="28"/>
          <w:szCs w:val="28"/>
        </w:rPr>
      </w:pPr>
      <w:bookmarkStart w:id="0" w:name="_Toc51152435"/>
      <w:r w:rsidRPr="0012008A">
        <w:rPr>
          <w:rFonts w:ascii="仿宋" w:eastAsia="仿宋" w:hAnsi="仿宋" w:cs="Times New Roman" w:hint="eastAsia"/>
          <w:b/>
          <w:bCs/>
          <w:color w:val="000000" w:themeColor="text1"/>
          <w:sz w:val="28"/>
          <w:szCs w:val="28"/>
        </w:rPr>
        <w:t>应用数学与能源数据科学</w:t>
      </w:r>
      <w:r w:rsidRPr="00CF6FAF">
        <w:rPr>
          <w:rFonts w:ascii="仿宋" w:eastAsia="仿宋" w:hAnsi="仿宋" w:cs="Times New Roman" w:hint="eastAsia"/>
          <w:b/>
          <w:bCs/>
          <w:color w:val="000000" w:themeColor="text1"/>
          <w:sz w:val="28"/>
          <w:szCs w:val="28"/>
        </w:rPr>
        <w:t>博士研究生</w:t>
      </w:r>
    </w:p>
    <w:p w:rsidR="008F0ADD" w:rsidRPr="00A90F3B" w:rsidRDefault="008F0ADD" w:rsidP="008F0ADD">
      <w:pPr>
        <w:adjustRightInd w:val="0"/>
        <w:snapToGrid w:val="0"/>
        <w:spacing w:line="560" w:lineRule="exact"/>
        <w:jc w:val="center"/>
        <w:outlineLvl w:val="0"/>
        <w:rPr>
          <w:rFonts w:ascii="仿宋" w:eastAsia="仿宋" w:hAnsi="仿宋" w:cs="Times New Roman"/>
          <w:b/>
          <w:bCs/>
          <w:color w:val="000000" w:themeColor="text1"/>
          <w:sz w:val="28"/>
          <w:szCs w:val="28"/>
        </w:rPr>
      </w:pPr>
      <w:r w:rsidRPr="00CF6FAF">
        <w:rPr>
          <w:rFonts w:ascii="仿宋" w:eastAsia="仿宋" w:hAnsi="仿宋" w:cs="Times New Roman" w:hint="eastAsia"/>
          <w:b/>
          <w:bCs/>
          <w:color w:val="000000" w:themeColor="text1"/>
          <w:sz w:val="28"/>
          <w:szCs w:val="28"/>
        </w:rPr>
        <w:t>在学期间学术创新成果基本要求</w:t>
      </w:r>
      <w:bookmarkStart w:id="1" w:name="_GoBack"/>
      <w:bookmarkEnd w:id="0"/>
      <w:bookmarkEnd w:id="1"/>
    </w:p>
    <w:p w:rsidR="008F0ADD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（一）普通招考博士研究生和硕博连读研究生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1. 自取得博士生入学资格起4年内（含4年）申请博士学位者满足下列条件之一：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（1）在中科院JCR期刊分区表3区（含）以上期刊至少发表1篇学术论文，另外在国内SCI、EI收录或中文核心期刊发表1篇学术论文。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（2）在中科院JCR期刊分区表4区期刊至少发表2篇学术论文，另外在国内SCI、EI收录或中文核心期刊发表1篇学术论文。 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2. 自取得博士生入学资格起4年至5年内（含5年）申请博士学位者：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在SCI收录的期刊上至少发表2篇学术论文，另外在国内中文核心及以上期刊至少发表1篇学术论文。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3. 自取得博士生入学资格起5年以上申请博士学位者：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在SCI收录的期刊上至少发表1篇学术论文，另外在国内中文核心及以上期刊至少发表1篇学术论文。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（二）直接攻读博士学位研究生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1. 自取得博士生入学资格起5年内（含5年）申请博士学位者：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（1）在中科院JCR期刊分区表3区（含）以上期刊至少发表1篇学术论文，另外在国内SCI、EI收录或中文核心期刊发表1篇学术论文。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lastRenderedPageBreak/>
        <w:t xml:space="preserve">（2）在中科院JCR期刊分区表4区期刊至少发表2篇学术论文，另外在国内SCI、EI收录或中文核心期刊发表1篇学术论文。 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2. 自取得博士生入学资格起5至6年（含6年）申请博士学位者：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在SCI收录的期刊上至少发表2篇学术论文，另外在国内中文核心及以上期刊至少发表1篇学术论文。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3. 自取得博士生入学资格起6年以上申请博士学位者：</w:t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在SCI收录的期刊上至少发表1篇学术论文，另外在国内中文核心及以上期刊至少发表1篇学术论文。</w:t>
      </w:r>
    </w:p>
    <w:p w:rsidR="008F0ADD" w:rsidRPr="0012008A" w:rsidRDefault="008F0ADD" w:rsidP="008F0ADD">
      <w:pPr>
        <w:widowControl/>
        <w:shd w:val="clear" w:color="auto" w:fill="FFFFFF"/>
        <w:tabs>
          <w:tab w:val="center" w:pos="4252"/>
        </w:tabs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（三）其他说明</w:t>
      </w: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ab/>
      </w:r>
    </w:p>
    <w:p w:rsidR="008F0ADD" w:rsidRPr="0012008A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1. 本规定中的JCR期刊分区执行《中国科学院文献情报中心期刊分区表》。</w:t>
      </w:r>
    </w:p>
    <w:p w:rsidR="008F0ADD" w:rsidRPr="001E550D" w:rsidRDefault="008F0ADD" w:rsidP="008F0ADD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color w:val="000000" w:themeColor="text1"/>
          <w:kern w:val="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2. </w:t>
      </w: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  <w:shd w:val="clear" w:color="auto" w:fill="FFFFFF"/>
        </w:rPr>
        <w:t>发表在</w:t>
      </w: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>《Petroleum Science》的学术论文，可认定为SCI收录的本领域</w:t>
      </w:r>
      <w:r w:rsidRPr="00B501DE">
        <w:rPr>
          <w:rFonts w:ascii="仿宋" w:eastAsia="仿宋" w:hAnsi="仿宋" w:cs="Times New Roman"/>
          <w:color w:val="000000" w:themeColor="text1"/>
          <w:kern w:val="0"/>
          <w:sz w:val="28"/>
          <w:szCs w:val="28"/>
        </w:rPr>
        <w:t>国外知名期刊JCR3区论文，但仅可认定1篇</w:t>
      </w:r>
      <w:r>
        <w:rPr>
          <w:rFonts w:ascii="仿宋" w:eastAsia="仿宋" w:hAnsi="仿宋" w:cs="Times New Roman" w:hint="eastAsia"/>
          <w:color w:val="000000" w:themeColor="text1"/>
          <w:kern w:val="0"/>
          <w:sz w:val="28"/>
          <w:szCs w:val="28"/>
        </w:rPr>
        <w:t>。</w:t>
      </w:r>
    </w:p>
    <w:p w:rsidR="008F0ADD" w:rsidRDefault="008F0ADD" w:rsidP="008F0ADD">
      <w:pPr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 w:cs="Times New Roman"/>
          <w:color w:val="000000"/>
          <w:sz w:val="28"/>
          <w:szCs w:val="28"/>
        </w:rPr>
      </w:pPr>
      <w:r w:rsidRPr="0012008A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3. </w:t>
      </w:r>
      <w:r w:rsidRPr="0012008A">
        <w:rPr>
          <w:rFonts w:ascii="仿宋" w:eastAsia="仿宋" w:hAnsi="仿宋" w:cs="Times New Roman"/>
          <w:color w:val="000000"/>
          <w:sz w:val="28"/>
          <w:szCs w:val="28"/>
        </w:rPr>
        <w:t>以上认定的学术成果必须是中国石油大学（北京）为第一单位且学生本人为第一作者。</w:t>
      </w:r>
    </w:p>
    <w:p w:rsidR="008F0ADD" w:rsidRPr="00704095" w:rsidRDefault="008F0ADD" w:rsidP="008F0ADD">
      <w:pPr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704095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4．本规定自2021级博士生开始执行，由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理</w:t>
      </w:r>
      <w:r w:rsidRPr="00704095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学院学位</w:t>
      </w:r>
      <w:proofErr w:type="gramStart"/>
      <w:r w:rsidRPr="00704095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评定分</w:t>
      </w:r>
      <w:proofErr w:type="gramEnd"/>
      <w:r w:rsidRPr="00704095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委员会负责解释。</w:t>
      </w:r>
    </w:p>
    <w:p w:rsidR="003B0131" w:rsidRPr="008F0ADD" w:rsidRDefault="003B0131" w:rsidP="008F0ADD">
      <w:pPr>
        <w:spacing w:before="240" w:after="220" w:line="560" w:lineRule="exact"/>
        <w:jc w:val="center"/>
        <w:outlineLvl w:val="0"/>
        <w:rPr>
          <w:rFonts w:ascii="仿宋" w:eastAsia="仿宋" w:hAnsi="仿宋" w:cs="Cambria"/>
          <w:color w:val="000000"/>
          <w:kern w:val="0"/>
          <w:sz w:val="28"/>
          <w:szCs w:val="28"/>
        </w:rPr>
      </w:pPr>
    </w:p>
    <w:sectPr w:rsidR="003B0131" w:rsidRPr="008F0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8A"/>
    <w:rsid w:val="0015718A"/>
    <w:rsid w:val="003B0131"/>
    <w:rsid w:val="008077E4"/>
    <w:rsid w:val="008F0ADD"/>
    <w:rsid w:val="00E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236C"/>
  <w15:chartTrackingRefBased/>
  <w15:docId w15:val="{F8272085-4DE8-440A-9F16-DB97716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马路尧</dc:creator>
  <cp:keywords/>
  <dc:description/>
  <cp:lastModifiedBy>马路尧</cp:lastModifiedBy>
  <cp:revision>2</cp:revision>
  <dcterms:created xsi:type="dcterms:W3CDTF">2020-10-12T07:29:00Z</dcterms:created>
  <dcterms:modified xsi:type="dcterms:W3CDTF">2020-10-12T07:29:00Z</dcterms:modified>
</cp:coreProperties>
</file>