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3A" w:rsidRDefault="00134CCA">
      <w:pPr>
        <w:spacing w:line="360" w:lineRule="auto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附件Ⅰ：</w:t>
      </w:r>
    </w:p>
    <w:p w:rsidR="003E253A" w:rsidRDefault="00134CCA">
      <w:pPr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“多彩地学·创意无限</w:t>
      </w:r>
      <w:r>
        <w:rPr>
          <w:rFonts w:ascii="宋体" w:eastAsia="宋体" w:hAnsi="宋体" w:cs="Times New Roman"/>
          <w:b/>
          <w:bCs/>
          <w:sz w:val="28"/>
          <w:szCs w:val="28"/>
        </w:rPr>
        <w:t>”</w:t>
      </w:r>
      <w:r>
        <w:rPr>
          <w:rFonts w:ascii="宋体" w:eastAsia="宋体" w:hAnsi="宋体" w:cs="Times New Roman" w:hint="eastAsia"/>
          <w:b/>
          <w:bCs/>
          <w:sz w:val="28"/>
          <w:szCs w:val="28"/>
        </w:rPr>
        <w:t>地学文创设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</w:rPr>
        <w:t>计比赛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</w:rPr>
        <w:t>活动细则</w:t>
      </w:r>
    </w:p>
    <w:p w:rsidR="003E253A" w:rsidRDefault="00134CCA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参赛要求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bCs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可采取单人或自由组队的形式报名参加比赛；若采取自</w:t>
      </w:r>
      <w:proofErr w:type="gramStart"/>
      <w:r>
        <w:rPr>
          <w:rFonts w:ascii="宋体" w:eastAsia="宋体" w:hAnsi="宋体" w:cs="Times New Roman" w:hint="eastAsia"/>
          <w:bCs/>
          <w:sz w:val="28"/>
          <w:szCs w:val="28"/>
        </w:rPr>
        <w:t>组团队</w:t>
      </w:r>
      <w:proofErr w:type="gramEnd"/>
      <w:r>
        <w:rPr>
          <w:rFonts w:ascii="宋体" w:eastAsia="宋体" w:hAnsi="宋体" w:cs="Times New Roman" w:hint="eastAsia"/>
          <w:bCs/>
          <w:sz w:val="28"/>
          <w:szCs w:val="28"/>
        </w:rPr>
        <w:t>的方式参加比赛，小组成员不得超过3人。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  <w:szCs w:val="28"/>
        </w:rPr>
        <w:t>所有报名参赛人员请进QQ群：</w:t>
      </w:r>
      <w:r>
        <w:rPr>
          <w:rFonts w:ascii="宋体" w:eastAsia="宋体" w:hAnsi="宋体" w:cs="Times New Roman"/>
          <w:b/>
          <w:bCs/>
          <w:sz w:val="28"/>
          <w:szCs w:val="28"/>
        </w:rPr>
        <w:t>1061633152</w:t>
      </w:r>
    </w:p>
    <w:p w:rsidR="003E253A" w:rsidRDefault="00134CCA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作品要求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深入挖掘地学文化资源，将地学元素与创意设计相结合，开发具有地学特色的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原创文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创产品，或设计地学与艺术融合的数字创意作品。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作品类型：</w:t>
      </w:r>
    </w:p>
    <w:p w:rsidR="003E253A" w:rsidRDefault="00134CCA">
      <w:pPr>
        <w:numPr>
          <w:ilvl w:val="0"/>
          <w:numId w:val="2"/>
        </w:num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视觉艺术类</w:t>
      </w:r>
      <w:r>
        <w:rPr>
          <w:rFonts w:ascii="宋体" w:eastAsia="宋体" w:hAnsi="宋体" w:cs="Times New Roman"/>
          <w:b/>
          <w:sz w:val="28"/>
          <w:szCs w:val="28"/>
        </w:rPr>
        <w:t>：</w:t>
      </w:r>
      <w:r>
        <w:rPr>
          <w:rFonts w:ascii="宋体" w:eastAsia="宋体" w:hAnsi="宋体" w:cs="Times New Roman"/>
          <w:sz w:val="28"/>
          <w:szCs w:val="28"/>
        </w:rPr>
        <w:t>应提交核心</w:t>
      </w:r>
      <w:r>
        <w:rPr>
          <w:rFonts w:ascii="宋体" w:eastAsia="宋体" w:hAnsi="宋体" w:cs="Times New Roman" w:hint="eastAsia"/>
          <w:sz w:val="28"/>
          <w:szCs w:val="28"/>
        </w:rPr>
        <w:t>作品</w:t>
      </w:r>
      <w:r>
        <w:rPr>
          <w:rFonts w:ascii="宋体" w:eastAsia="宋体" w:hAnsi="宋体" w:cs="Times New Roman"/>
          <w:sz w:val="28"/>
          <w:szCs w:val="28"/>
        </w:rPr>
        <w:t>的JPG图片展示文件以及200字</w:t>
      </w:r>
      <w:r>
        <w:rPr>
          <w:rFonts w:ascii="宋体" w:eastAsia="宋体" w:hAnsi="宋体" w:cs="Times New Roman" w:hint="eastAsia"/>
          <w:sz w:val="28"/>
          <w:szCs w:val="28"/>
        </w:rPr>
        <w:t>左右</w:t>
      </w:r>
      <w:r>
        <w:rPr>
          <w:rFonts w:ascii="宋体" w:eastAsia="宋体" w:hAnsi="宋体" w:cs="Times New Roman"/>
          <w:sz w:val="28"/>
          <w:szCs w:val="28"/>
        </w:rPr>
        <w:t>的Word文档说明。</w:t>
      </w:r>
      <w:r>
        <w:rPr>
          <w:rFonts w:ascii="宋体" w:eastAsia="宋体" w:hAnsi="宋体" w:cs="Times New Roman" w:hint="eastAsia"/>
          <w:bCs/>
          <w:sz w:val="28"/>
          <w:szCs w:val="28"/>
        </w:rPr>
        <w:t>立体作品请附带正视图，侧视图，俯视图等。</w:t>
      </w:r>
    </w:p>
    <w:p w:rsidR="003E253A" w:rsidRDefault="00134CCA">
      <w:pPr>
        <w:numPr>
          <w:ilvl w:val="0"/>
          <w:numId w:val="2"/>
        </w:num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实物作品类：</w:t>
      </w:r>
      <w:r>
        <w:rPr>
          <w:rFonts w:ascii="宋体" w:eastAsia="宋体" w:hAnsi="宋体" w:cs="Times New Roman"/>
          <w:sz w:val="28"/>
          <w:szCs w:val="28"/>
        </w:rPr>
        <w:t>参赛实物作品产品原则上长、宽、</w:t>
      </w:r>
      <w:proofErr w:type="gramStart"/>
      <w:r>
        <w:rPr>
          <w:rFonts w:ascii="宋体" w:eastAsia="宋体" w:hAnsi="宋体" w:cs="Times New Roman"/>
          <w:sz w:val="28"/>
          <w:szCs w:val="28"/>
        </w:rPr>
        <w:t>高不得</w:t>
      </w:r>
      <w:proofErr w:type="gramEnd"/>
      <w:r>
        <w:rPr>
          <w:rFonts w:ascii="宋体" w:eastAsia="宋体" w:hAnsi="宋体" w:cs="Times New Roman"/>
          <w:sz w:val="28"/>
          <w:szCs w:val="28"/>
        </w:rPr>
        <w:t>超过120cm，适宜室内展示，作品产品如超出尺寸，须提前向组委会说明，</w:t>
      </w:r>
      <w:r>
        <w:rPr>
          <w:rFonts w:ascii="宋体" w:eastAsia="宋体" w:hAnsi="宋体" w:cs="Times New Roman" w:hint="eastAsia"/>
          <w:sz w:val="28"/>
          <w:szCs w:val="28"/>
        </w:rPr>
        <w:t>所有实物作品需提交不少于200字Word文档说明。</w:t>
      </w:r>
    </w:p>
    <w:p w:rsidR="003E253A" w:rsidRDefault="00134CCA">
      <w:pPr>
        <w:numPr>
          <w:ilvl w:val="0"/>
          <w:numId w:val="2"/>
        </w:num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漫画制作类：</w:t>
      </w:r>
      <w:r>
        <w:rPr>
          <w:rFonts w:ascii="宋体" w:eastAsia="宋体" w:hAnsi="宋体" w:cs="Times New Roman"/>
          <w:sz w:val="28"/>
          <w:szCs w:val="28"/>
        </w:rPr>
        <w:t>需提交完整的作品产品文件，多集系列作品需提交两集完整的作品文件并另行说明其系列构成</w:t>
      </w:r>
      <w:r>
        <w:rPr>
          <w:rFonts w:ascii="宋体" w:eastAsia="宋体" w:hAnsi="宋体" w:cs="Times New Roman" w:hint="eastAsia"/>
          <w:sz w:val="28"/>
          <w:szCs w:val="28"/>
        </w:rPr>
        <w:t>及其相关主旨</w:t>
      </w:r>
      <w:r>
        <w:rPr>
          <w:rFonts w:ascii="宋体" w:eastAsia="宋体" w:hAnsi="宋体" w:cs="Times New Roman"/>
          <w:sz w:val="28"/>
          <w:szCs w:val="28"/>
        </w:rPr>
        <w:t>。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b/>
          <w:bCs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说明：</w:t>
      </w:r>
      <w:hyperlink r:id="rId6" w:history="1">
        <w:r>
          <w:rPr>
            <w:rFonts w:ascii="宋体" w:eastAsia="宋体" w:hAnsi="宋体" w:cs="Times New Roman" w:hint="eastAsia"/>
            <w:b/>
            <w:color w:val="0000FF"/>
            <w:sz w:val="28"/>
            <w:szCs w:val="28"/>
            <w:u w:val="single"/>
          </w:rPr>
          <w:t>①③类作品均以压缩包格式提交至</w:t>
        </w:r>
        <w:r>
          <w:rPr>
            <w:rFonts w:ascii="宋体" w:eastAsia="宋体" w:hAnsi="宋体" w:cs="Times New Roman" w:hint="eastAsia"/>
            <w:b/>
            <w:bCs/>
            <w:color w:val="0000FF"/>
            <w:sz w:val="28"/>
            <w:szCs w:val="28"/>
            <w:u w:val="single"/>
          </w:rPr>
          <w:t>dxyqnh@126.com</w:t>
        </w:r>
      </w:hyperlink>
      <w:r>
        <w:rPr>
          <w:rFonts w:ascii="宋体" w:eastAsia="宋体" w:hAnsi="宋体" w:cs="Times New Roman"/>
          <w:b/>
          <w:sz w:val="28"/>
          <w:szCs w:val="28"/>
        </w:rPr>
        <w:t>，</w:t>
      </w:r>
      <w:r>
        <w:rPr>
          <w:rFonts w:ascii="Times New Roman" w:eastAsia="宋体" w:hAnsi="Times New Roman" w:cs="Times New Roman" w:hint="eastAsia"/>
          <w:b/>
          <w:color w:val="0000FF"/>
          <w:sz w:val="28"/>
          <w:szCs w:val="22"/>
          <w:u w:val="single"/>
        </w:rPr>
        <w:lastRenderedPageBreak/>
        <w:t>②类作品请先以拍摄实物图片格式提交</w:t>
      </w:r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，命名格式：姓名（若多人</w:t>
      </w:r>
      <w:proofErr w:type="gramStart"/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组队请</w:t>
      </w:r>
      <w:proofErr w:type="gramEnd"/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</w:rPr>
        <w:t>选择一个负责人姓名）+学号+联系方式+作品类型+作品名称。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b/>
          <w:bCs/>
          <w:sz w:val="28"/>
          <w:szCs w:val="28"/>
          <w:u w:val="single"/>
        </w:rPr>
      </w:pPr>
      <w:r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（</w:t>
      </w:r>
      <w:r>
        <w:rPr>
          <w:rFonts w:ascii="宋体" w:eastAsia="宋体" w:hAnsi="宋体" w:cs="Times New Roman"/>
          <w:b/>
          <w:color w:val="FF0000"/>
          <w:sz w:val="28"/>
          <w:szCs w:val="28"/>
        </w:rPr>
        <w:t>不得抄袭、盗用、二改他人作品，</w:t>
      </w:r>
      <w:r>
        <w:rPr>
          <w:rFonts w:ascii="宋体" w:eastAsia="宋体" w:hAnsi="宋体" w:cs="Times New Roman" w:hint="eastAsia"/>
          <w:b/>
          <w:color w:val="FF0000"/>
          <w:sz w:val="28"/>
          <w:szCs w:val="28"/>
        </w:rPr>
        <w:t>所有</w:t>
      </w:r>
      <w:r>
        <w:rPr>
          <w:rFonts w:ascii="宋体" w:eastAsia="宋体" w:hAnsi="宋体" w:cs="Times New Roman"/>
          <w:b/>
          <w:color w:val="FF0000"/>
          <w:sz w:val="28"/>
          <w:szCs w:val="28"/>
        </w:rPr>
        <w:t>参赛作品必须具有高原创性，一经发现，从严处理</w:t>
      </w:r>
      <w:r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！）</w:t>
      </w:r>
    </w:p>
    <w:p w:rsidR="003E253A" w:rsidRDefault="00134CCA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时间安排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作品征集阶段：作品投稿截至2020年11月15日20：00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作品评审（线上+线下）阶段：</w:t>
      </w:r>
    </w:p>
    <w:p w:rsidR="003E253A" w:rsidRDefault="00134CCA">
      <w:pPr>
        <w:spacing w:line="360" w:lineRule="auto"/>
        <w:ind w:left="780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2020年11月17日—2020年11月21日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作品展示及颁奖阶段：2020年11月25日左右</w:t>
      </w:r>
    </w:p>
    <w:p w:rsidR="003E253A" w:rsidRDefault="00134CCA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评审要求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初步筛选：由主办方进行初步筛选，将不符合参赛要求的作品筛除；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线上投票：将筛选后的作品放在“地心引力CUP”公众号，供学生观赏并投票；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线下评议：所有</w:t>
      </w:r>
      <w:r w:rsidR="009902B0">
        <w:rPr>
          <w:rFonts w:ascii="宋体" w:eastAsia="宋体" w:hAnsi="宋体" w:cs="Times New Roman" w:hint="eastAsia"/>
          <w:b/>
          <w:sz w:val="28"/>
          <w:szCs w:val="28"/>
        </w:rPr>
        <w:t>参赛作品将由赛事组委会评审小组进行评</w:t>
      </w:r>
      <w:bookmarkStart w:id="0" w:name="_GoBack"/>
      <w:bookmarkEnd w:id="0"/>
      <w:r w:rsidR="009902B0">
        <w:rPr>
          <w:rFonts w:ascii="宋体" w:eastAsia="宋体" w:hAnsi="宋体" w:cs="Times New Roman" w:hint="eastAsia"/>
          <w:b/>
          <w:sz w:val="28"/>
          <w:szCs w:val="28"/>
        </w:rPr>
        <w:t>分</w:t>
      </w:r>
      <w:r>
        <w:rPr>
          <w:rFonts w:ascii="宋体" w:eastAsia="宋体" w:hAnsi="宋体" w:cs="Times New Roman" w:hint="eastAsia"/>
          <w:b/>
          <w:sz w:val="28"/>
          <w:szCs w:val="28"/>
        </w:rPr>
        <w:t>；</w:t>
      </w:r>
    </w:p>
    <w:p w:rsidR="003E253A" w:rsidRDefault="00134CCA">
      <w:pPr>
        <w:numPr>
          <w:ilvl w:val="1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综合排名：线上50%+线下50%</w:t>
      </w:r>
    </w:p>
    <w:p w:rsidR="003E253A" w:rsidRDefault="00134CCA">
      <w:pPr>
        <w:numPr>
          <w:ilvl w:val="0"/>
          <w:numId w:val="1"/>
        </w:numPr>
        <w:spacing w:line="360" w:lineRule="auto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奖项设置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一等奖1名   证书+纪念品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二等奖2名   证书+纪念品</w:t>
      </w:r>
    </w:p>
    <w:p w:rsidR="003E253A" w:rsidRDefault="00134CCA">
      <w:pPr>
        <w:spacing w:line="360" w:lineRule="auto"/>
        <w:ind w:left="864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三等奖3名   证书</w:t>
      </w:r>
    </w:p>
    <w:p w:rsidR="003E253A" w:rsidRDefault="00134CCA">
      <w:pPr>
        <w:spacing w:line="360" w:lineRule="auto"/>
        <w:ind w:firstLineChars="300" w:firstLine="723"/>
        <w:rPr>
          <w:rFonts w:ascii="宋体" w:eastAsia="宋体" w:hAnsi="宋体" w:cs="Times New Roman"/>
          <w:b/>
          <w:sz w:val="24"/>
          <w:szCs w:val="28"/>
        </w:rPr>
      </w:pPr>
      <w:r>
        <w:rPr>
          <w:rFonts w:ascii="宋体" w:eastAsia="宋体" w:hAnsi="宋体" w:cs="Times New Roman" w:hint="eastAsia"/>
          <w:b/>
          <w:sz w:val="24"/>
          <w:szCs w:val="28"/>
        </w:rPr>
        <w:t>【补充说明】</w:t>
      </w:r>
      <w:proofErr w:type="gramStart"/>
      <w:r>
        <w:rPr>
          <w:rFonts w:ascii="宋体" w:eastAsia="宋体" w:hAnsi="宋体" w:cs="Times New Roman" w:hint="eastAsia"/>
          <w:b/>
          <w:sz w:val="24"/>
          <w:szCs w:val="28"/>
        </w:rPr>
        <w:t>具体奖</w:t>
      </w:r>
      <w:proofErr w:type="gramEnd"/>
      <w:r>
        <w:rPr>
          <w:rFonts w:ascii="宋体" w:eastAsia="宋体" w:hAnsi="宋体" w:cs="Times New Roman" w:hint="eastAsia"/>
          <w:b/>
          <w:sz w:val="24"/>
          <w:szCs w:val="28"/>
        </w:rPr>
        <w:t>项数量根据报名人数后续做出细微调整。</w:t>
      </w:r>
    </w:p>
    <w:p w:rsidR="003E253A" w:rsidRDefault="003E253A"/>
    <w:sectPr w:rsidR="003E2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0C70"/>
    <w:multiLevelType w:val="multilevel"/>
    <w:tmpl w:val="0DEE0C70"/>
    <w:lvl w:ilvl="0">
      <w:start w:val="1"/>
      <w:numFmt w:val="decimalEnclosedCircle"/>
      <w:lvlText w:val="%1"/>
      <w:lvlJc w:val="left"/>
      <w:pPr>
        <w:ind w:left="1224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704" w:hanging="420"/>
      </w:pPr>
    </w:lvl>
    <w:lvl w:ilvl="2">
      <w:start w:val="1"/>
      <w:numFmt w:val="lowerRoman"/>
      <w:lvlText w:val="%3."/>
      <w:lvlJc w:val="right"/>
      <w:pPr>
        <w:ind w:left="2124" w:hanging="420"/>
      </w:pPr>
    </w:lvl>
    <w:lvl w:ilvl="3">
      <w:start w:val="1"/>
      <w:numFmt w:val="decimal"/>
      <w:lvlText w:val="%4."/>
      <w:lvlJc w:val="left"/>
      <w:pPr>
        <w:ind w:left="2544" w:hanging="420"/>
      </w:pPr>
    </w:lvl>
    <w:lvl w:ilvl="4">
      <w:start w:val="1"/>
      <w:numFmt w:val="lowerLetter"/>
      <w:lvlText w:val="%5)"/>
      <w:lvlJc w:val="left"/>
      <w:pPr>
        <w:ind w:left="2964" w:hanging="420"/>
      </w:pPr>
    </w:lvl>
    <w:lvl w:ilvl="5">
      <w:start w:val="1"/>
      <w:numFmt w:val="lowerRoman"/>
      <w:lvlText w:val="%6."/>
      <w:lvlJc w:val="right"/>
      <w:pPr>
        <w:ind w:left="3384" w:hanging="420"/>
      </w:pPr>
    </w:lvl>
    <w:lvl w:ilvl="6">
      <w:start w:val="1"/>
      <w:numFmt w:val="decimal"/>
      <w:lvlText w:val="%7."/>
      <w:lvlJc w:val="left"/>
      <w:pPr>
        <w:ind w:left="3804" w:hanging="420"/>
      </w:pPr>
    </w:lvl>
    <w:lvl w:ilvl="7">
      <w:start w:val="1"/>
      <w:numFmt w:val="lowerLetter"/>
      <w:lvlText w:val="%8)"/>
      <w:lvlJc w:val="left"/>
      <w:pPr>
        <w:ind w:left="4224" w:hanging="420"/>
      </w:pPr>
    </w:lvl>
    <w:lvl w:ilvl="8">
      <w:start w:val="1"/>
      <w:numFmt w:val="lowerRoman"/>
      <w:lvlText w:val="%9."/>
      <w:lvlJc w:val="right"/>
      <w:pPr>
        <w:ind w:left="4644" w:hanging="420"/>
      </w:pPr>
    </w:lvl>
  </w:abstractNum>
  <w:abstractNum w:abstractNumId="1" w15:restartNumberingAfterBreak="0">
    <w:nsid w:val="199F1A66"/>
    <w:multiLevelType w:val="multilevel"/>
    <w:tmpl w:val="199F1A66"/>
    <w:lvl w:ilvl="0">
      <w:start w:val="1"/>
      <w:numFmt w:val="japaneseCounting"/>
      <w:lvlText w:val="（%1）"/>
      <w:lvlJc w:val="left"/>
      <w:pPr>
        <w:ind w:left="864" w:hanging="864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D61EFB"/>
    <w:rsid w:val="00134CCA"/>
    <w:rsid w:val="003E253A"/>
    <w:rsid w:val="009902B0"/>
    <w:rsid w:val="19D61EFB"/>
    <w:rsid w:val="37E84110"/>
    <w:rsid w:val="7AE5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F37D9"/>
  <w15:docId w15:val="{F9B5DD19-1CA8-4517-8FF4-1C99D78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5152;&#26377;&#20316;&#21697;&#22343;&#20197;&#21387;&#32553;&#21253;&#26684;&#24335;&#25552;&#20132;&#33267;dxyqnh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我爱伽蓝雨</dc:creator>
  <cp:lastModifiedBy>锐锐大可爱</cp:lastModifiedBy>
  <cp:revision>4</cp:revision>
  <dcterms:created xsi:type="dcterms:W3CDTF">2020-10-30T15:34:00Z</dcterms:created>
  <dcterms:modified xsi:type="dcterms:W3CDTF">2020-10-31T06:30:00Z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