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ahoma"/>
          <w:b/>
          <w:sz w:val="30"/>
          <w:szCs w:val="30"/>
        </w:rPr>
      </w:pPr>
      <w:r>
        <w:rPr>
          <w:rFonts w:hint="eastAsia" w:ascii="黑体" w:hAnsi="黑体" w:eastAsia="黑体" w:cs="Tahoma"/>
          <w:b/>
          <w:sz w:val="30"/>
          <w:szCs w:val="30"/>
        </w:rPr>
        <w:t>地球科学学院</w:t>
      </w:r>
    </w:p>
    <w:p>
      <w:pPr>
        <w:jc w:val="center"/>
        <w:rPr>
          <w:rFonts w:ascii="黑体" w:hAnsi="黑体" w:eastAsia="黑体" w:cs="Tahoma"/>
          <w:b/>
          <w:sz w:val="30"/>
          <w:szCs w:val="30"/>
        </w:rPr>
      </w:pPr>
      <w:r>
        <w:rPr>
          <w:rFonts w:hint="eastAsia" w:ascii="黑体" w:hAnsi="黑体" w:eastAsia="黑体" w:cs="Tahoma"/>
          <w:b/>
          <w:sz w:val="30"/>
          <w:szCs w:val="30"/>
        </w:rPr>
        <w:t>校级、院级基地、油气地质大数据研究所简介</w:t>
      </w:r>
    </w:p>
    <w:p>
      <w:pPr>
        <w:jc w:val="center"/>
        <w:rPr>
          <w:rFonts w:ascii="黑体" w:hAnsi="黑体" w:eastAsia="黑体" w:cs="Tahoma"/>
          <w:b/>
          <w:sz w:val="30"/>
          <w:szCs w:val="30"/>
        </w:rPr>
      </w:pPr>
      <w:r>
        <w:rPr>
          <w:rFonts w:hint="eastAsia" w:ascii="黑体" w:hAnsi="黑体" w:eastAsia="黑体" w:cs="Tahoma"/>
          <w:b/>
          <w:sz w:val="30"/>
          <w:szCs w:val="30"/>
        </w:rPr>
        <w:t>及2021级专业学位研究生专业实践需求</w:t>
      </w:r>
    </w:p>
    <w:p>
      <w:pPr>
        <w:spacing w:line="500" w:lineRule="exact"/>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2021年我院招收资源与环境专业学位类别地质工程方向的全日制硕士专业学位研究生88人。</w:t>
      </w:r>
    </w:p>
    <w:p>
      <w:pPr>
        <w:spacing w:line="500" w:lineRule="exact"/>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校级基地：4 个；校级基地拟需求学生29人。</w:t>
      </w:r>
    </w:p>
    <w:p>
      <w:pPr>
        <w:spacing w:line="500" w:lineRule="exact"/>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院级基地：7 个；院级基地拟需求学生42人。</w:t>
      </w:r>
    </w:p>
    <w:p>
      <w:pPr>
        <w:spacing w:line="500" w:lineRule="exact"/>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油气地质大数据研究所拟需求学生10人（导师自主安排）。</w:t>
      </w:r>
    </w:p>
    <w:p>
      <w:pPr>
        <w:spacing w:line="500" w:lineRule="exact"/>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克拉玛依校区拟需求学生7人（导师自主安排）。</w:t>
      </w:r>
    </w:p>
    <w:p>
      <w:pPr>
        <w:spacing w:line="500" w:lineRule="exact"/>
        <w:ind w:firstLine="480" w:firstLineChars="200"/>
        <w:rPr>
          <w:rFonts w:hint="eastAsia" w:ascii="Times New Roman" w:hAnsi="Times New Roman" w:eastAsia="宋体" w:cs="Times New Roman"/>
          <w:bCs/>
          <w:sz w:val="24"/>
          <w:szCs w:val="28"/>
        </w:rPr>
      </w:pPr>
    </w:p>
    <w:p>
      <w:pPr>
        <w:spacing w:line="500" w:lineRule="exact"/>
        <w:rPr>
          <w:rFonts w:ascii="黑体" w:hAnsi="黑体" w:eastAsia="黑体" w:cs="Tahoma"/>
          <w:b/>
          <w:sz w:val="30"/>
          <w:szCs w:val="30"/>
        </w:rPr>
      </w:pPr>
      <w:r>
        <w:rPr>
          <w:rFonts w:hint="eastAsia" w:ascii="黑体" w:hAnsi="黑体" w:eastAsia="黑体" w:cs="Tahoma"/>
          <w:b/>
          <w:sz w:val="30"/>
          <w:szCs w:val="30"/>
        </w:rPr>
        <w:t>一、校级基地基本情况</w:t>
      </w:r>
    </w:p>
    <w:p>
      <w:pPr>
        <w:spacing w:line="500" w:lineRule="exact"/>
        <w:ind w:firstLine="562" w:firstLineChars="200"/>
        <w:rPr>
          <w:rFonts w:ascii="黑体" w:hAnsi="黑体" w:eastAsia="黑体" w:cs="Tahoma"/>
          <w:b/>
          <w:bCs/>
          <w:sz w:val="28"/>
          <w:szCs w:val="28"/>
        </w:rPr>
      </w:pPr>
      <w:r>
        <w:rPr>
          <w:rFonts w:ascii="黑体" w:hAnsi="黑体" w:eastAsia="黑体" w:cs="Tahoma"/>
          <w:b/>
          <w:bCs/>
          <w:sz w:val="28"/>
          <w:szCs w:val="28"/>
        </w:rPr>
        <w:t>1</w:t>
      </w:r>
      <w:r>
        <w:rPr>
          <w:rFonts w:hint="eastAsia" w:ascii="黑体" w:hAnsi="黑体" w:eastAsia="黑体" w:cs="Tahoma"/>
          <w:b/>
          <w:bCs/>
          <w:sz w:val="28"/>
          <w:szCs w:val="28"/>
        </w:rPr>
        <w:t>.</w:t>
      </w:r>
      <w:r>
        <w:rPr>
          <w:rFonts w:ascii="黑体" w:hAnsi="黑体" w:eastAsia="黑体" w:cs="Tahoma"/>
          <w:b/>
          <w:bCs/>
          <w:sz w:val="28"/>
          <w:szCs w:val="28"/>
        </w:rPr>
        <w:t>中海油研究总院</w:t>
      </w:r>
      <w:r>
        <w:rPr>
          <w:rFonts w:hint="eastAsia" w:ascii="黑体" w:hAnsi="黑体" w:eastAsia="黑体" w:cs="Tahoma"/>
          <w:b/>
          <w:bCs/>
          <w:sz w:val="28"/>
          <w:szCs w:val="28"/>
        </w:rPr>
        <w:t>有限责任公司</w:t>
      </w:r>
    </w:p>
    <w:p>
      <w:pPr>
        <w:spacing w:line="500" w:lineRule="exact"/>
        <w:ind w:firstLine="361" w:firstLineChars="150"/>
        <w:rPr>
          <w:rFonts w:ascii="黑体" w:hAnsi="黑体" w:eastAsia="黑体" w:cs="Tahoma"/>
          <w:b/>
          <w:bCs/>
          <w:sz w:val="24"/>
          <w:szCs w:val="24"/>
        </w:rPr>
      </w:pPr>
      <w:r>
        <w:rPr>
          <w:rFonts w:hint="eastAsia" w:ascii="黑体" w:hAnsi="黑体" w:eastAsia="黑体" w:cs="Tahoma"/>
          <w:b/>
          <w:bCs/>
          <w:sz w:val="24"/>
          <w:szCs w:val="24"/>
        </w:rPr>
        <w:t>（1）企业简介</w:t>
      </w:r>
    </w:p>
    <w:p>
      <w:pPr>
        <w:spacing w:line="500" w:lineRule="exact"/>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中海油研究总院有限责任公司（以下称“中海油研究总院”）与中海石油（中国）有限公司北京研究中心分别隶属于中国海洋石油集团有限公司和中国海洋石油有限公司，一个机构两块牌子，是中国海油所属最大的综合性科研机构。主要任务是为公司勘探开发业务提供常规和纵深性的技术支持，为中下游领域油气利用提供综合性技术服务，承担国家和公司的重要科研课题的研究，并承担公司发展战略规划和国内外宏观经济与能源行业形势分析研究。</w:t>
      </w:r>
    </w:p>
    <w:p>
      <w:pPr>
        <w:spacing w:line="500" w:lineRule="exact"/>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中海油研究总院主要业务范围涵盖勘探地质、开发评价、钻采研究、提高采收率、基本设计、深水工程、安全评价、环境评价、节能评估、信息技术、战略规划以及非常规能源研究等各个方面。承担国家科技重大专项、国家自然科学基金项目和中国海油科技攻关等重大项目的研究任务。拥有地球物理、提高采收率、深水工程、边际油田开发、天然气水合物等4个国家级及5个集团公司级重点实验室和一个博士后科研工作站。中海油研究总院共有15个院、中心、部门，拥有员工1000余人，每年承担300余项各类科研生产任务。近十年来，获得国家级科技奖项9项，获得的集团公司和各类省部级奖项共计526项，共拥有有效授权专利1113个，计算机软件著作权494个，过去五年共发表各类期刊论文近2000篇。拥有中国工程院院士1人，全国杰出专业技术人才1名，新世纪百千万工程国家级人选3名，享受国务院特殊津贴专家12名，中青年科技创新领军人才2名，集团公司资深专家2名，集团公司级专家25名，总院级专家17名。</w:t>
      </w:r>
    </w:p>
    <w:p>
      <w:pPr>
        <w:spacing w:line="500" w:lineRule="exact"/>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需求的专业领域：地质工程、石油与天然气工程、安全工程、机械工程</w:t>
      </w:r>
    </w:p>
    <w:p>
      <w:pPr>
        <w:spacing w:line="500" w:lineRule="exact"/>
        <w:rPr>
          <w:rFonts w:ascii="黑体" w:hAnsi="黑体" w:eastAsia="黑体" w:cs="Times New Roman"/>
          <w:b/>
          <w:bCs/>
          <w:sz w:val="24"/>
          <w:szCs w:val="28"/>
        </w:rPr>
      </w:pPr>
      <w:r>
        <w:rPr>
          <w:rFonts w:hint="eastAsia" w:ascii="黑体" w:hAnsi="黑体" w:eastAsia="黑体" w:cs="Times New Roman"/>
          <w:b/>
          <w:bCs/>
          <w:sz w:val="24"/>
          <w:szCs w:val="28"/>
        </w:rPr>
        <w:t>（2）专业实践需求</w:t>
      </w:r>
    </w:p>
    <w:tbl>
      <w:tblPr>
        <w:tblStyle w:val="5"/>
        <w:tblW w:w="9498" w:type="dxa"/>
        <w:tblInd w:w="-577" w:type="dxa"/>
        <w:tblLayout w:type="fixed"/>
        <w:tblCellMar>
          <w:top w:w="0" w:type="dxa"/>
          <w:left w:w="108" w:type="dxa"/>
          <w:bottom w:w="0" w:type="dxa"/>
          <w:right w:w="108" w:type="dxa"/>
        </w:tblCellMar>
      </w:tblPr>
      <w:tblGrid>
        <w:gridCol w:w="709"/>
        <w:gridCol w:w="1843"/>
        <w:gridCol w:w="1984"/>
        <w:gridCol w:w="1701"/>
        <w:gridCol w:w="1134"/>
        <w:gridCol w:w="1216"/>
        <w:gridCol w:w="911"/>
      </w:tblGrid>
      <w:tr>
        <w:tblPrEx>
          <w:tblLayout w:type="fixed"/>
          <w:tblCellMar>
            <w:top w:w="0" w:type="dxa"/>
            <w:left w:w="108" w:type="dxa"/>
            <w:bottom w:w="0" w:type="dxa"/>
            <w:right w:w="108" w:type="dxa"/>
          </w:tblCellMar>
        </w:tblPrEx>
        <w:trPr>
          <w:trHeight w:val="750" w:hRule="atLeast"/>
          <w:tblHeader/>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序号</w:t>
            </w:r>
          </w:p>
        </w:tc>
        <w:tc>
          <w:tcPr>
            <w:tcW w:w="18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学院（研究院）</w:t>
            </w:r>
          </w:p>
        </w:tc>
        <w:tc>
          <w:tcPr>
            <w:tcW w:w="198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专业领域</w:t>
            </w:r>
          </w:p>
        </w:tc>
        <w:tc>
          <w:tcPr>
            <w:tcW w:w="170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研究方向</w:t>
            </w:r>
          </w:p>
        </w:tc>
        <w:tc>
          <w:tcPr>
            <w:tcW w:w="1134"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企业导师</w:t>
            </w:r>
          </w:p>
        </w:tc>
        <w:tc>
          <w:tcPr>
            <w:tcW w:w="121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校内导师</w:t>
            </w:r>
          </w:p>
        </w:tc>
        <w:tc>
          <w:tcPr>
            <w:tcW w:w="91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需求</w:t>
            </w:r>
            <w:r>
              <w:rPr>
                <w:rFonts w:hint="eastAsia" w:ascii="黑体" w:hAnsi="黑体" w:eastAsia="黑体" w:cs="宋体"/>
                <w:b/>
                <w:bCs/>
                <w:color w:val="000000"/>
                <w:kern w:val="0"/>
                <w:sz w:val="22"/>
              </w:rPr>
              <w:br w:type="textWrapping"/>
            </w:r>
            <w:r>
              <w:rPr>
                <w:rFonts w:hint="eastAsia" w:ascii="黑体" w:hAnsi="黑体" w:eastAsia="黑体" w:cs="宋体"/>
                <w:b/>
                <w:bCs/>
                <w:color w:val="000000"/>
                <w:kern w:val="0"/>
                <w:sz w:val="22"/>
              </w:rPr>
              <w:t>人数</w:t>
            </w:r>
          </w:p>
        </w:tc>
      </w:tr>
      <w:tr>
        <w:tblPrEx>
          <w:tblLayout w:type="fixed"/>
          <w:tblCellMar>
            <w:top w:w="0" w:type="dxa"/>
            <w:left w:w="108" w:type="dxa"/>
            <w:bottom w:w="0" w:type="dxa"/>
            <w:right w:w="108" w:type="dxa"/>
          </w:tblCellMar>
        </w:tblPrEx>
        <w:trPr>
          <w:trHeight w:val="600" w:hRule="atLeast"/>
        </w:trPr>
        <w:tc>
          <w:tcPr>
            <w:tcW w:w="70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c>
          <w:tcPr>
            <w:tcW w:w="1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地球科学学院</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地质工程</w:t>
            </w:r>
          </w:p>
        </w:tc>
        <w:tc>
          <w:tcPr>
            <w:tcW w:w="170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石油地质或物探</w:t>
            </w:r>
          </w:p>
        </w:tc>
        <w:tc>
          <w:tcPr>
            <w:tcW w:w="1134"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杨海长</w:t>
            </w:r>
          </w:p>
        </w:tc>
        <w:tc>
          <w:tcPr>
            <w:tcW w:w="1216"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董艳蕾</w:t>
            </w:r>
          </w:p>
        </w:tc>
        <w:tc>
          <w:tcPr>
            <w:tcW w:w="91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trPr>
        <w:tc>
          <w:tcPr>
            <w:tcW w:w="70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2</w:t>
            </w:r>
          </w:p>
        </w:tc>
        <w:tc>
          <w:tcPr>
            <w:tcW w:w="1843"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c>
          <w:tcPr>
            <w:tcW w:w="1701"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c>
          <w:tcPr>
            <w:tcW w:w="1216"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李美俊</w:t>
            </w:r>
          </w:p>
        </w:tc>
        <w:tc>
          <w:tcPr>
            <w:tcW w:w="911"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70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3</w:t>
            </w:r>
          </w:p>
        </w:tc>
        <w:tc>
          <w:tcPr>
            <w:tcW w:w="1843"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c>
          <w:tcPr>
            <w:tcW w:w="1701"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c>
          <w:tcPr>
            <w:tcW w:w="1216"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鲜本忠</w:t>
            </w:r>
          </w:p>
        </w:tc>
        <w:tc>
          <w:tcPr>
            <w:tcW w:w="911"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8587" w:type="dxa"/>
            <w:gridSpan w:val="6"/>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合计</w:t>
            </w:r>
          </w:p>
        </w:tc>
        <w:tc>
          <w:tcPr>
            <w:tcW w:w="911" w:type="dxa"/>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cs="宋体"/>
                <w:color w:val="000000"/>
                <w:kern w:val="0"/>
                <w:sz w:val="22"/>
              </w:rPr>
              <w:t>1</w:t>
            </w:r>
          </w:p>
        </w:tc>
      </w:tr>
    </w:tbl>
    <w:p/>
    <w:p>
      <w:pPr>
        <w:spacing w:line="500" w:lineRule="exact"/>
        <w:ind w:firstLine="422" w:firstLineChars="150"/>
        <w:rPr>
          <w:rFonts w:ascii="黑体" w:hAnsi="黑体" w:eastAsia="黑体" w:cs="Tahoma"/>
          <w:b/>
          <w:bCs/>
          <w:sz w:val="28"/>
          <w:szCs w:val="28"/>
        </w:rPr>
      </w:pPr>
      <w:r>
        <w:rPr>
          <w:rFonts w:ascii="黑体" w:hAnsi="黑体" w:eastAsia="黑体" w:cs="Tahoma"/>
          <w:b/>
          <w:bCs/>
          <w:sz w:val="28"/>
          <w:szCs w:val="28"/>
        </w:rPr>
        <w:t>2</w:t>
      </w:r>
      <w:r>
        <w:rPr>
          <w:rFonts w:hint="eastAsia" w:ascii="黑体" w:hAnsi="黑体" w:eastAsia="黑体" w:cs="Tahoma"/>
          <w:b/>
          <w:bCs/>
          <w:sz w:val="28"/>
          <w:szCs w:val="28"/>
        </w:rPr>
        <w:t>.新疆油田</w:t>
      </w:r>
    </w:p>
    <w:p>
      <w:pPr>
        <w:spacing w:line="500" w:lineRule="exact"/>
        <w:ind w:firstLine="241" w:firstLineChars="100"/>
        <w:rPr>
          <w:rFonts w:ascii="黑体" w:hAnsi="黑体" w:eastAsia="黑体" w:cs="Tahoma"/>
          <w:b/>
          <w:bCs/>
          <w:sz w:val="24"/>
          <w:szCs w:val="28"/>
        </w:rPr>
      </w:pPr>
      <w:r>
        <w:rPr>
          <w:rFonts w:hint="eastAsia" w:ascii="黑体" w:hAnsi="黑体" w:eastAsia="黑体" w:cs="Tahoma"/>
          <w:b/>
          <w:bCs/>
          <w:sz w:val="24"/>
          <w:szCs w:val="28"/>
        </w:rPr>
        <w:t>（1）企业简介</w:t>
      </w:r>
    </w:p>
    <w:p>
      <w:pPr>
        <w:spacing w:line="500" w:lineRule="exact"/>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新疆油田现已发展成为业务涵盖科学技术研究、油气预探与油藏评价、油气开发与生产、油气储运与销售4项核心业务和16项辅助业务，以勘探开发准噶尔盆地为主的现代化油气田企业，预计到2025年，原油产量达到1580万吨以上，油气当量达到2000万吨。</w:t>
      </w:r>
    </w:p>
    <w:p>
      <w:pPr>
        <w:spacing w:line="500" w:lineRule="exact"/>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近年来，新疆油田创造性地提出了“跳出断裂带，走向斜坡区”的勘探思路，发现了玛湖地区10亿吨级砾岩大油区，是我国陆上石油勘探近十年取得的最大成果，成为迄今为止发现的世界上规模最大的整装砾岩油田。十三五期间，   获国家科技进步一等奖1项，中国专利金奖1项、省部级科技进步奖106项、专利授权59件、软件著作权44件。近期，又成立了以罗平亚、李根生院士团队为主的新疆石油石化行业首个院士专家工作站，将进一步提升新疆油田自主创新能力和核心竞争力。</w:t>
      </w:r>
    </w:p>
    <w:p>
      <w:pPr>
        <w:spacing w:line="500" w:lineRule="exact"/>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专业实践需求：石油与天然气工程</w:t>
      </w:r>
      <w:r>
        <w:rPr>
          <w:rFonts w:ascii="Times New Roman" w:hAnsi="Times New Roman" w:eastAsia="宋体" w:cs="Times New Roman"/>
          <w:bCs/>
          <w:sz w:val="24"/>
          <w:szCs w:val="28"/>
        </w:rPr>
        <w:t>，地质工程，化学工程</w:t>
      </w:r>
    </w:p>
    <w:p>
      <w:pPr>
        <w:spacing w:line="500" w:lineRule="exact"/>
        <w:rPr>
          <w:rFonts w:ascii="黑体" w:hAnsi="黑体" w:eastAsia="黑体" w:cs="Times New Roman"/>
          <w:b/>
          <w:bCs/>
          <w:sz w:val="24"/>
          <w:szCs w:val="28"/>
        </w:rPr>
      </w:pPr>
      <w:r>
        <w:rPr>
          <w:rFonts w:hint="eastAsia" w:ascii="黑体" w:hAnsi="黑体" w:eastAsia="黑体" w:cs="Times New Roman"/>
          <w:b/>
          <w:bCs/>
          <w:sz w:val="24"/>
          <w:szCs w:val="28"/>
        </w:rPr>
        <w:t>（2）专业实践需求</w:t>
      </w:r>
    </w:p>
    <w:tbl>
      <w:tblPr>
        <w:tblStyle w:val="5"/>
        <w:tblW w:w="9520" w:type="dxa"/>
        <w:jc w:val="center"/>
        <w:tblInd w:w="0" w:type="dxa"/>
        <w:tblLayout w:type="fixed"/>
        <w:tblCellMar>
          <w:top w:w="0" w:type="dxa"/>
          <w:left w:w="108" w:type="dxa"/>
          <w:bottom w:w="0" w:type="dxa"/>
          <w:right w:w="108" w:type="dxa"/>
        </w:tblCellMar>
      </w:tblPr>
      <w:tblGrid>
        <w:gridCol w:w="700"/>
        <w:gridCol w:w="1900"/>
        <w:gridCol w:w="2078"/>
        <w:gridCol w:w="1562"/>
        <w:gridCol w:w="1240"/>
        <w:gridCol w:w="1240"/>
        <w:gridCol w:w="800"/>
      </w:tblGrid>
      <w:tr>
        <w:tblPrEx>
          <w:tblLayout w:type="fixed"/>
          <w:tblCellMar>
            <w:top w:w="0" w:type="dxa"/>
            <w:left w:w="108" w:type="dxa"/>
            <w:bottom w:w="0" w:type="dxa"/>
            <w:right w:w="108" w:type="dxa"/>
          </w:tblCellMar>
        </w:tblPrEx>
        <w:trPr>
          <w:trHeight w:val="708" w:hRule="atLeast"/>
          <w:tblHeader/>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序号</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学院（研究院）</w:t>
            </w:r>
          </w:p>
        </w:tc>
        <w:tc>
          <w:tcPr>
            <w:tcW w:w="20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专业领域</w:t>
            </w:r>
          </w:p>
        </w:tc>
        <w:tc>
          <w:tcPr>
            <w:tcW w:w="15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研究方向</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企业导师</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校内导师</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需求</w:t>
            </w:r>
            <w:r>
              <w:rPr>
                <w:rFonts w:hint="eastAsia" w:ascii="黑体" w:hAnsi="黑体" w:eastAsia="黑体" w:cs="宋体"/>
                <w:b/>
                <w:bCs/>
                <w:color w:val="000000"/>
                <w:kern w:val="0"/>
                <w:sz w:val="22"/>
              </w:rPr>
              <w:br w:type="textWrapping"/>
            </w:r>
            <w:r>
              <w:rPr>
                <w:rFonts w:hint="eastAsia" w:ascii="黑体" w:hAnsi="黑体" w:eastAsia="黑体" w:cs="宋体"/>
                <w:b/>
                <w:bCs/>
                <w:color w:val="000000"/>
                <w:kern w:val="0"/>
                <w:sz w:val="22"/>
              </w:rPr>
              <w:t>人数</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w:t>
            </w:r>
          </w:p>
        </w:tc>
        <w:tc>
          <w:tcPr>
            <w:tcW w:w="1900" w:type="dxa"/>
            <w:vMerge w:val="restart"/>
            <w:tcBorders>
              <w:top w:val="nil"/>
              <w:left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地球科学学院</w:t>
            </w:r>
          </w:p>
        </w:tc>
        <w:tc>
          <w:tcPr>
            <w:tcW w:w="2078" w:type="dxa"/>
            <w:vMerge w:val="restart"/>
            <w:tcBorders>
              <w:top w:val="nil"/>
              <w:left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地质工程</w:t>
            </w:r>
          </w:p>
        </w:tc>
        <w:tc>
          <w:tcPr>
            <w:tcW w:w="1562" w:type="dxa"/>
            <w:vMerge w:val="restart"/>
            <w:tcBorders>
              <w:top w:val="nil"/>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油气勘探</w:t>
            </w:r>
          </w:p>
        </w:tc>
        <w:tc>
          <w:tcPr>
            <w:tcW w:w="1240" w:type="dxa"/>
            <w:vMerge w:val="restart"/>
            <w:tcBorders>
              <w:top w:val="nil"/>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刘得光</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高岗</w:t>
            </w:r>
          </w:p>
        </w:tc>
        <w:tc>
          <w:tcPr>
            <w:tcW w:w="800" w:type="dxa"/>
            <w:vMerge w:val="restart"/>
            <w:tcBorders>
              <w:top w:val="nil"/>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李素梅</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3</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邹贤利</w:t>
            </w:r>
          </w:p>
        </w:tc>
        <w:tc>
          <w:tcPr>
            <w:tcW w:w="80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4</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restart"/>
            <w:tcBorders>
              <w:top w:val="nil"/>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王峰</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鲜本忠</w:t>
            </w:r>
          </w:p>
        </w:tc>
        <w:tc>
          <w:tcPr>
            <w:tcW w:w="800" w:type="dxa"/>
            <w:vMerge w:val="restart"/>
            <w:tcBorders>
              <w:top w:val="nil"/>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5</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向才富</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6</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朱毅秀</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7</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油气田开发</w:t>
            </w:r>
          </w:p>
        </w:tc>
        <w:tc>
          <w:tcPr>
            <w:tcW w:w="124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周阳</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王志章</w:t>
            </w:r>
          </w:p>
        </w:tc>
        <w:tc>
          <w:tcPr>
            <w:tcW w:w="80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8</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谢庆宾</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9</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张琴</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10</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丁振华</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季汉成</w:t>
            </w:r>
          </w:p>
        </w:tc>
        <w:tc>
          <w:tcPr>
            <w:tcW w:w="80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11</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谢庆宾</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12</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木合塔尔</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蔡建超</w:t>
            </w:r>
          </w:p>
        </w:tc>
        <w:tc>
          <w:tcPr>
            <w:tcW w:w="800" w:type="dxa"/>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13</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郑胜</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蔡建超</w:t>
            </w:r>
          </w:p>
        </w:tc>
        <w:tc>
          <w:tcPr>
            <w:tcW w:w="800" w:type="dxa"/>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14</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油藏评价</w:t>
            </w:r>
          </w:p>
        </w:tc>
        <w:tc>
          <w:tcPr>
            <w:tcW w:w="124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牛伟</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纪友亮</w:t>
            </w:r>
          </w:p>
        </w:tc>
        <w:tc>
          <w:tcPr>
            <w:tcW w:w="80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15</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鲜本忠</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16</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朱筱敏</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17</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罗鑫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谢庆宾</w:t>
            </w:r>
          </w:p>
        </w:tc>
        <w:tc>
          <w:tcPr>
            <w:tcW w:w="80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18</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于景维</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19</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张琴</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20</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石油地质</w:t>
            </w:r>
          </w:p>
        </w:tc>
        <w:tc>
          <w:tcPr>
            <w:tcW w:w="124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李映艳</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高岗</w:t>
            </w:r>
          </w:p>
        </w:tc>
        <w:tc>
          <w:tcPr>
            <w:tcW w:w="80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21</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纪友亮</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22</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赖锦</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23</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李素梅</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24</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地质勘探</w:t>
            </w:r>
          </w:p>
        </w:tc>
        <w:tc>
          <w:tcPr>
            <w:tcW w:w="124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毛登周</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季汉成</w:t>
            </w:r>
          </w:p>
        </w:tc>
        <w:tc>
          <w:tcPr>
            <w:tcW w:w="80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25</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谢庆宾</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26</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吴涛</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王俊辉</w:t>
            </w:r>
          </w:p>
        </w:tc>
        <w:tc>
          <w:tcPr>
            <w:tcW w:w="80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27</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鲜本忠</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28</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朱毅秀</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29</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物探</w:t>
            </w:r>
          </w:p>
        </w:tc>
        <w:tc>
          <w:tcPr>
            <w:tcW w:w="124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陈刚</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曾联波</w:t>
            </w:r>
          </w:p>
        </w:tc>
        <w:tc>
          <w:tcPr>
            <w:tcW w:w="800" w:type="dxa"/>
            <w:vMerge w:val="restart"/>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30</w:t>
            </w:r>
          </w:p>
        </w:tc>
        <w:tc>
          <w:tcPr>
            <w:tcW w:w="190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谢庆宾</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7</w:t>
            </w:r>
            <w:r>
              <w:rPr>
                <w:rFonts w:hint="eastAsia" w:ascii="黑体" w:hAnsi="黑体" w:eastAsia="黑体"/>
              </w:rPr>
              <w:t>6</w:t>
            </w:r>
          </w:p>
        </w:tc>
        <w:tc>
          <w:tcPr>
            <w:tcW w:w="190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p>
        </w:tc>
        <w:tc>
          <w:tcPr>
            <w:tcW w:w="2078"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562"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杨子浩</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872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合计</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cs="宋体"/>
                <w:color w:val="000000"/>
                <w:kern w:val="0"/>
                <w:sz w:val="22"/>
              </w:rPr>
              <w:t>12</w:t>
            </w:r>
          </w:p>
        </w:tc>
      </w:tr>
    </w:tbl>
    <w:p/>
    <w:p>
      <w:pPr>
        <w:spacing w:line="500" w:lineRule="exact"/>
        <w:ind w:firstLine="422" w:firstLineChars="150"/>
        <w:rPr>
          <w:rFonts w:ascii="黑体" w:hAnsi="黑体" w:eastAsia="黑体" w:cs="Tahoma"/>
          <w:b/>
          <w:bCs/>
          <w:sz w:val="28"/>
          <w:szCs w:val="28"/>
        </w:rPr>
      </w:pPr>
      <w:r>
        <w:rPr>
          <w:rFonts w:ascii="黑体" w:hAnsi="黑体" w:eastAsia="黑体" w:cs="Tahoma"/>
          <w:b/>
          <w:bCs/>
          <w:sz w:val="28"/>
          <w:szCs w:val="28"/>
        </w:rPr>
        <w:t>3.</w:t>
      </w:r>
      <w:r>
        <w:rPr>
          <w:rFonts w:hint="eastAsia" w:ascii="黑体" w:hAnsi="黑体" w:eastAsia="黑体" w:cs="Tahoma"/>
          <w:b/>
          <w:bCs/>
          <w:sz w:val="28"/>
          <w:szCs w:val="28"/>
        </w:rPr>
        <w:t>塔里木油田</w:t>
      </w:r>
    </w:p>
    <w:p>
      <w:pPr>
        <w:ind w:firstLine="241" w:firstLineChars="100"/>
        <w:rPr>
          <w:rFonts w:ascii="黑体" w:hAnsi="黑体" w:eastAsia="黑体" w:cs="Tahoma"/>
          <w:b/>
          <w:bCs/>
          <w:sz w:val="24"/>
          <w:szCs w:val="28"/>
        </w:rPr>
      </w:pPr>
      <w:r>
        <w:rPr>
          <w:rFonts w:hint="eastAsia" w:ascii="黑体" w:hAnsi="黑体" w:eastAsia="黑体" w:cs="Tahoma"/>
          <w:b/>
          <w:bCs/>
          <w:sz w:val="24"/>
          <w:szCs w:val="28"/>
        </w:rPr>
        <w:t>（1）企业简介</w:t>
      </w:r>
    </w:p>
    <w:p>
      <w:pPr>
        <w:spacing w:line="500" w:lineRule="exact"/>
        <w:ind w:firstLine="480" w:firstLineChars="200"/>
        <w:rPr>
          <w:rFonts w:ascii="Times New Roman" w:hAnsi="Times New Roman" w:eastAsia="宋体" w:cs="Tahoma"/>
          <w:bCs/>
          <w:sz w:val="24"/>
          <w:szCs w:val="28"/>
        </w:rPr>
      </w:pPr>
      <w:r>
        <w:rPr>
          <w:rFonts w:hint="eastAsia" w:ascii="Times New Roman" w:hAnsi="Times New Roman" w:eastAsia="宋体" w:cs="Tahoma"/>
          <w:bCs/>
          <w:sz w:val="24"/>
          <w:szCs w:val="28"/>
        </w:rPr>
        <w:t>塔里木油田公司是中国石油地区公司，主要在塔里木盆地从事油气勘探开发、炼化生产、科技研发、工程技术攻关等业务，是上下游一体化的大型油气生产供应企业。公司总部位于新疆库尔勒市，作业区域遍及南疆五地州，现有员工1.07万人，是我国陆上第三大油气田和西气东输主力气源地。公司始终以实现我国油气资源战略接替为己任，坚持“采用新的管理体制和新的工艺技术，实现塔里木石油会战高水平高效益”的“两新两高”工作方针，实行专业化服务、社会化依托、市场化运行、合同化管理，累计发现和探明31个油气田，探明油气储量当量26.2亿吨，生产油气产量当量超3.6亿吨，建成2600万吨级大油气田，为保障国家能源安全、促进国民经济发展作出重要贡献。通过持续攻关，油田累计获得获科学技术进步奖国家级19项、省部级354项、专利授权821项，形成了适应塔里木地质特征、具有行业影响力的勘探开发技术系列。公司目前承担科研项目53项，国家科技重大专项17项，省部级重大科技专项1项，省部级科技项目3项，勘探与生产分公司科技项目8项，油田公司科技项目24项。</w:t>
      </w:r>
    </w:p>
    <w:p>
      <w:pPr>
        <w:spacing w:line="500" w:lineRule="exact"/>
        <w:ind w:firstLine="480" w:firstLineChars="200"/>
        <w:rPr>
          <w:rFonts w:ascii="Times New Roman" w:hAnsi="Times New Roman" w:eastAsia="宋体" w:cs="Tahoma"/>
          <w:bCs/>
          <w:sz w:val="24"/>
          <w:szCs w:val="28"/>
        </w:rPr>
      </w:pPr>
      <w:r>
        <w:rPr>
          <w:rFonts w:hint="eastAsia" w:ascii="Times New Roman" w:hAnsi="Times New Roman" w:eastAsia="宋体" w:cs="Tahoma"/>
          <w:bCs/>
          <w:sz w:val="24"/>
          <w:szCs w:val="28"/>
        </w:rPr>
        <w:t>需求专业领域：地质工程、石油与天然气工程</w:t>
      </w:r>
    </w:p>
    <w:p>
      <w:pPr>
        <w:rPr>
          <w:rFonts w:ascii="黑体" w:hAnsi="黑体" w:eastAsia="黑体" w:cs="Tahoma"/>
          <w:b/>
          <w:bCs/>
          <w:sz w:val="24"/>
          <w:szCs w:val="28"/>
        </w:rPr>
      </w:pPr>
      <w:r>
        <w:rPr>
          <w:rFonts w:hint="eastAsia" w:ascii="黑体" w:hAnsi="黑体" w:eastAsia="黑体" w:cs="Tahoma"/>
          <w:b/>
          <w:bCs/>
          <w:sz w:val="24"/>
          <w:szCs w:val="28"/>
        </w:rPr>
        <w:t>（2）专业实践需求</w:t>
      </w:r>
    </w:p>
    <w:tbl>
      <w:tblPr>
        <w:tblStyle w:val="5"/>
        <w:tblW w:w="9520" w:type="dxa"/>
        <w:jc w:val="center"/>
        <w:tblInd w:w="0" w:type="dxa"/>
        <w:tblLayout w:type="fixed"/>
        <w:tblCellMar>
          <w:top w:w="0" w:type="dxa"/>
          <w:left w:w="108" w:type="dxa"/>
          <w:bottom w:w="0" w:type="dxa"/>
          <w:right w:w="108" w:type="dxa"/>
        </w:tblCellMar>
      </w:tblPr>
      <w:tblGrid>
        <w:gridCol w:w="700"/>
        <w:gridCol w:w="1900"/>
        <w:gridCol w:w="2078"/>
        <w:gridCol w:w="1562"/>
        <w:gridCol w:w="1240"/>
        <w:gridCol w:w="1240"/>
        <w:gridCol w:w="800"/>
      </w:tblGrid>
      <w:tr>
        <w:tblPrEx>
          <w:tblLayout w:type="fixed"/>
          <w:tblCellMar>
            <w:top w:w="0" w:type="dxa"/>
            <w:left w:w="108" w:type="dxa"/>
            <w:bottom w:w="0" w:type="dxa"/>
            <w:right w:w="108" w:type="dxa"/>
          </w:tblCellMar>
        </w:tblPrEx>
        <w:trPr>
          <w:trHeight w:val="708" w:hRule="atLeast"/>
          <w:tblHeader/>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序号</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学院（研究院）</w:t>
            </w:r>
          </w:p>
        </w:tc>
        <w:tc>
          <w:tcPr>
            <w:tcW w:w="20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专业领域</w:t>
            </w:r>
          </w:p>
        </w:tc>
        <w:tc>
          <w:tcPr>
            <w:tcW w:w="15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研究方向</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企业导师</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校内导师</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需求</w:t>
            </w:r>
            <w:r>
              <w:rPr>
                <w:rFonts w:hint="eastAsia" w:ascii="黑体" w:hAnsi="黑体" w:eastAsia="黑体" w:cs="宋体"/>
                <w:b/>
                <w:bCs/>
                <w:color w:val="000000"/>
                <w:kern w:val="0"/>
                <w:sz w:val="22"/>
              </w:rPr>
              <w:br w:type="textWrapping"/>
            </w:r>
            <w:r>
              <w:rPr>
                <w:rFonts w:hint="eastAsia" w:ascii="黑体" w:hAnsi="黑体" w:eastAsia="黑体" w:cs="宋体"/>
                <w:b/>
                <w:bCs/>
                <w:color w:val="000000"/>
                <w:kern w:val="0"/>
                <w:sz w:val="22"/>
              </w:rPr>
              <w:t>人数</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w:t>
            </w:r>
          </w:p>
        </w:tc>
        <w:tc>
          <w:tcPr>
            <w:tcW w:w="1900" w:type="dxa"/>
            <w:vMerge w:val="restart"/>
            <w:tcBorders>
              <w:top w:val="nil"/>
              <w:left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地球科学学院</w:t>
            </w:r>
          </w:p>
        </w:tc>
        <w:tc>
          <w:tcPr>
            <w:tcW w:w="2078" w:type="dxa"/>
            <w:vMerge w:val="restart"/>
            <w:tcBorders>
              <w:top w:val="nil"/>
              <w:left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地质工程</w:t>
            </w:r>
          </w:p>
        </w:tc>
        <w:tc>
          <w:tcPr>
            <w:tcW w:w="1562" w:type="dxa"/>
            <w:vMerge w:val="restart"/>
            <w:tcBorders>
              <w:top w:val="nil"/>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石油地质</w:t>
            </w:r>
          </w:p>
        </w:tc>
        <w:tc>
          <w:tcPr>
            <w:tcW w:w="1240" w:type="dxa"/>
            <w:vMerge w:val="restart"/>
            <w:tcBorders>
              <w:top w:val="nil"/>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杨海军</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常健</w:t>
            </w:r>
          </w:p>
        </w:tc>
        <w:tc>
          <w:tcPr>
            <w:tcW w:w="800" w:type="dxa"/>
            <w:vMerge w:val="restart"/>
            <w:tcBorders>
              <w:top w:val="nil"/>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2</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陈石</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3</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姜福杰</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4</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廖宗湖</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5</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能源</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6</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王飞宇</w:t>
            </w:r>
          </w:p>
        </w:tc>
        <w:tc>
          <w:tcPr>
            <w:tcW w:w="80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7</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restart"/>
            <w:tcBorders>
              <w:left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谢会文</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能源</w:t>
            </w:r>
          </w:p>
        </w:tc>
        <w:tc>
          <w:tcPr>
            <w:tcW w:w="800" w:type="dxa"/>
            <w:vMerge w:val="restart"/>
            <w:tcBorders>
              <w:left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2</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8</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孙海涛</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9</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朱毅秀</w:t>
            </w:r>
          </w:p>
        </w:tc>
        <w:tc>
          <w:tcPr>
            <w:tcW w:w="80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10</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restart"/>
            <w:tcBorders>
              <w:top w:val="nil"/>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潘文庆</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陈石</w:t>
            </w:r>
          </w:p>
        </w:tc>
        <w:tc>
          <w:tcPr>
            <w:tcW w:w="800" w:type="dxa"/>
            <w:vMerge w:val="restart"/>
            <w:tcBorders>
              <w:top w:val="nil"/>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11</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能源</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12</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陈书平</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13</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李素梅</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14</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开发地质</w:t>
            </w:r>
          </w:p>
        </w:tc>
        <w:tc>
          <w:tcPr>
            <w:tcW w:w="1240" w:type="dxa"/>
            <w:vMerge w:val="restart"/>
            <w:tcBorders>
              <w:top w:val="single" w:color="auto" w:sz="4" w:space="0"/>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韩剑发</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陈石</w:t>
            </w:r>
          </w:p>
        </w:tc>
        <w:tc>
          <w:tcPr>
            <w:tcW w:w="800" w:type="dxa"/>
            <w:vMerge w:val="restart"/>
            <w:tcBorders>
              <w:top w:val="single" w:color="auto" w:sz="4" w:space="0"/>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15</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rPr>
                <w:rFonts w:ascii="黑体" w:hAnsi="黑体" w:eastAsia="黑体" w:cs="宋体"/>
                <w:color w:val="000000"/>
                <w:kern w:val="0"/>
                <w:sz w:val="22"/>
              </w:rPr>
            </w:pPr>
          </w:p>
        </w:tc>
        <w:tc>
          <w:tcPr>
            <w:tcW w:w="124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能源</w:t>
            </w:r>
          </w:p>
        </w:tc>
        <w:tc>
          <w:tcPr>
            <w:tcW w:w="800"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16</w:t>
            </w:r>
          </w:p>
        </w:tc>
        <w:tc>
          <w:tcPr>
            <w:tcW w:w="190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shd w:val="clear" w:color="auto" w:fill="auto"/>
            <w:noWrap/>
            <w:vAlign w:val="center"/>
          </w:tcPr>
          <w:p>
            <w:pPr>
              <w:widowControl/>
              <w:rPr>
                <w:rFonts w:ascii="黑体" w:hAnsi="黑体" w:eastAsia="黑体" w:cs="宋体"/>
                <w:color w:val="000000"/>
                <w:kern w:val="0"/>
                <w:sz w:val="22"/>
              </w:rPr>
            </w:pPr>
          </w:p>
        </w:tc>
        <w:tc>
          <w:tcPr>
            <w:tcW w:w="124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徐朝晖</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872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合计</w:t>
            </w:r>
          </w:p>
        </w:tc>
        <w:tc>
          <w:tcPr>
            <w:tcW w:w="8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cs="宋体"/>
                <w:color w:val="000000"/>
                <w:kern w:val="0"/>
                <w:sz w:val="22"/>
              </w:rPr>
              <w:t>6</w:t>
            </w:r>
          </w:p>
        </w:tc>
      </w:tr>
    </w:tbl>
    <w:p>
      <w:pPr>
        <w:spacing w:line="500" w:lineRule="exact"/>
        <w:ind w:firstLine="422" w:firstLineChars="150"/>
        <w:rPr>
          <w:rFonts w:ascii="黑体" w:hAnsi="黑体" w:eastAsia="黑体" w:cs="Tahoma"/>
          <w:b/>
          <w:bCs/>
          <w:sz w:val="28"/>
          <w:szCs w:val="28"/>
        </w:rPr>
      </w:pPr>
      <w:r>
        <w:rPr>
          <w:rFonts w:ascii="黑体" w:hAnsi="黑体" w:eastAsia="黑体" w:cs="Tahoma"/>
          <w:b/>
          <w:bCs/>
          <w:sz w:val="28"/>
          <w:szCs w:val="28"/>
        </w:rPr>
        <w:t>4.</w:t>
      </w:r>
      <w:r>
        <w:rPr>
          <w:rFonts w:hint="eastAsia" w:ascii="黑体" w:hAnsi="黑体" w:eastAsia="黑体" w:cs="Tahoma"/>
          <w:b/>
          <w:bCs/>
          <w:sz w:val="28"/>
          <w:szCs w:val="28"/>
        </w:rPr>
        <w:t>大港油田</w:t>
      </w:r>
    </w:p>
    <w:p>
      <w:pPr>
        <w:spacing w:line="500" w:lineRule="exact"/>
        <w:ind w:firstLine="361" w:firstLineChars="150"/>
        <w:rPr>
          <w:rFonts w:ascii="黑体" w:hAnsi="黑体" w:eastAsia="黑体" w:cs="Tahoma"/>
          <w:b/>
          <w:bCs/>
          <w:sz w:val="24"/>
          <w:szCs w:val="24"/>
        </w:rPr>
      </w:pPr>
      <w:r>
        <w:rPr>
          <w:rFonts w:hint="eastAsia" w:ascii="黑体" w:hAnsi="黑体" w:eastAsia="黑体" w:cs="Tahoma"/>
          <w:b/>
          <w:bCs/>
          <w:sz w:val="24"/>
          <w:szCs w:val="24"/>
        </w:rPr>
        <w:t>（1）企业简介</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天津工程师学院于2016年11月成立，由中国石油大学（北京）和大港油田公司共建，通过整合校企教育资源，实行学校与企业“双主体”办学，协同培养本科生、工程硕士、工程博士及企业在职高层次工程技术人才。</w:t>
      </w:r>
    </w:p>
    <w:p>
      <w:pPr>
        <w:spacing w:line="5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大港油田公司是中国石油所属的以油气勘探开发为主营业务的地区分公司，勘探开发范围地跨津、冀、鲁25个区、市、县。现有机关部门16个、直属单位5个、所属单位40个，各类用工2.45万人。公司业务包括上市、未上市、矿区服务、多元投资四部分，主要涉及油气勘探开发、油气管道运营、储气库运营、技术咨询服务、修井作业、井下测试、物资供销、信息通讯、检测评价、电力供应、矿区服务、多元投资等。公司拥有一支以7名中石油集团公司专家、3名油田公司资深专家、21名首席专家、50名高级专家、149名专家为龙头，规模总数达1629人专职从事科研项目攻关、成果转化与新技术推广的技术研发人才队伍，其中高级职称研发人员403人，中级及以下职称研发人员1226人，专业涉及油气勘探、油田开发、工程技术、生产服务、信息通讯等领域。油田公司组织开展了多个国家级、省部级、局级课题攻关项目，获省部级及以上科学技术奖励68项。公司建有勘探开发研究院、采油工艺研究院、石油工程研究院等5个专门研究机构，基层单位地质、工艺等研究所18个，海外采油和煤层气2个对外技术支持服务中心。科研仪器设备较为完善，拥有岩石物性分析、三次采油、钻采工具等专业实验室，配置了PVT相态分析仪、旋转流变、微观驱替可视化模拟装置、平流泵、多功能泡沫驱物理实验装置、多功能试验机等208台（套）研发、实验、检测设施设备，可满足专业技术人员及团队的办公、科研需求。</w:t>
      </w:r>
    </w:p>
    <w:p>
      <w:pPr>
        <w:spacing w:line="500" w:lineRule="exact"/>
        <w:ind w:firstLine="480" w:firstLineChars="200"/>
        <w:rPr>
          <w:rFonts w:ascii="Times New Roman" w:hAnsi="Times New Roman" w:eastAsia="宋体" w:cs="Tahoma"/>
          <w:bCs/>
          <w:sz w:val="24"/>
          <w:szCs w:val="28"/>
        </w:rPr>
      </w:pPr>
      <w:r>
        <w:rPr>
          <w:rFonts w:hint="eastAsia" w:ascii="Times New Roman" w:hAnsi="Times New Roman" w:eastAsia="宋体" w:cs="Tahoma"/>
          <w:bCs/>
          <w:sz w:val="24"/>
          <w:szCs w:val="28"/>
        </w:rPr>
        <w:t>需求专业领域：地质工程、石油与天然气工程、计算机技术等</w:t>
      </w:r>
    </w:p>
    <w:p>
      <w:pPr>
        <w:spacing w:line="500" w:lineRule="exact"/>
        <w:rPr>
          <w:rFonts w:ascii="黑体" w:hAnsi="黑体" w:eastAsia="黑体" w:cs="Tahoma"/>
          <w:b/>
          <w:bCs/>
          <w:sz w:val="24"/>
          <w:szCs w:val="24"/>
        </w:rPr>
      </w:pPr>
      <w:r>
        <w:rPr>
          <w:rFonts w:hint="eastAsia" w:ascii="黑体" w:hAnsi="黑体" w:eastAsia="黑体" w:cs="Tahoma"/>
          <w:b/>
          <w:bCs/>
          <w:sz w:val="24"/>
          <w:szCs w:val="24"/>
        </w:rPr>
        <w:t>（2）专业实践需求</w:t>
      </w:r>
    </w:p>
    <w:tbl>
      <w:tblPr>
        <w:tblStyle w:val="5"/>
        <w:tblW w:w="9520" w:type="dxa"/>
        <w:jc w:val="center"/>
        <w:tblInd w:w="0" w:type="dxa"/>
        <w:tblLayout w:type="fixed"/>
        <w:tblCellMar>
          <w:top w:w="0" w:type="dxa"/>
          <w:left w:w="108" w:type="dxa"/>
          <w:bottom w:w="0" w:type="dxa"/>
          <w:right w:w="108" w:type="dxa"/>
        </w:tblCellMar>
      </w:tblPr>
      <w:tblGrid>
        <w:gridCol w:w="700"/>
        <w:gridCol w:w="1900"/>
        <w:gridCol w:w="2078"/>
        <w:gridCol w:w="1562"/>
        <w:gridCol w:w="1240"/>
        <w:gridCol w:w="1240"/>
        <w:gridCol w:w="800"/>
      </w:tblGrid>
      <w:tr>
        <w:tblPrEx>
          <w:tblLayout w:type="fixed"/>
          <w:tblCellMar>
            <w:top w:w="0" w:type="dxa"/>
            <w:left w:w="108" w:type="dxa"/>
            <w:bottom w:w="0" w:type="dxa"/>
            <w:right w:w="108" w:type="dxa"/>
          </w:tblCellMar>
        </w:tblPrEx>
        <w:trPr>
          <w:trHeight w:val="708" w:hRule="atLeast"/>
          <w:tblHeader/>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序号</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学院（研究院）</w:t>
            </w:r>
          </w:p>
        </w:tc>
        <w:tc>
          <w:tcPr>
            <w:tcW w:w="20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专业领域</w:t>
            </w:r>
          </w:p>
        </w:tc>
        <w:tc>
          <w:tcPr>
            <w:tcW w:w="15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研究方向</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企业导师</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校内导师</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需求</w:t>
            </w:r>
            <w:r>
              <w:rPr>
                <w:rFonts w:hint="eastAsia" w:ascii="黑体" w:hAnsi="黑体" w:eastAsia="黑体" w:cs="宋体"/>
                <w:b/>
                <w:bCs/>
                <w:color w:val="000000"/>
                <w:kern w:val="0"/>
                <w:sz w:val="22"/>
              </w:rPr>
              <w:br w:type="textWrapping"/>
            </w:r>
            <w:r>
              <w:rPr>
                <w:rFonts w:hint="eastAsia" w:ascii="黑体" w:hAnsi="黑体" w:eastAsia="黑体" w:cs="宋体"/>
                <w:b/>
                <w:bCs/>
                <w:color w:val="000000"/>
                <w:kern w:val="0"/>
                <w:sz w:val="22"/>
              </w:rPr>
              <w:t>人数</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w:t>
            </w:r>
          </w:p>
        </w:tc>
        <w:tc>
          <w:tcPr>
            <w:tcW w:w="1900" w:type="dxa"/>
            <w:vMerge w:val="restart"/>
            <w:tcBorders>
              <w:top w:val="nil"/>
              <w:left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地球科学学院</w:t>
            </w:r>
          </w:p>
        </w:tc>
        <w:tc>
          <w:tcPr>
            <w:tcW w:w="2078" w:type="dxa"/>
            <w:vMerge w:val="restart"/>
            <w:tcBorders>
              <w:top w:val="nil"/>
              <w:left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地质工程</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测井地质综合应用</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林学春</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赖锦</w:t>
            </w:r>
          </w:p>
        </w:tc>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top w:val="single" w:color="auto" w:sz="4" w:space="0"/>
              <w:left w:val="single" w:color="auto" w:sz="4" w:space="0"/>
              <w:right w:val="single" w:color="auto" w:sz="4" w:space="0"/>
            </w:tcBorders>
            <w:vAlign w:val="center"/>
          </w:tcPr>
          <w:p>
            <w:pPr>
              <w:jc w:val="center"/>
              <w:rPr>
                <w:rFonts w:ascii="黑体" w:hAnsi="黑体" w:eastAsia="黑体" w:cs="宋体"/>
                <w:color w:val="000000"/>
                <w:kern w:val="0"/>
                <w:sz w:val="22"/>
              </w:rPr>
            </w:pPr>
            <w:r>
              <w:rPr>
                <w:rFonts w:hint="eastAsia" w:ascii="黑体" w:hAnsi="黑体" w:eastAsia="黑体" w:cs="宋体"/>
                <w:color w:val="000000"/>
                <w:kern w:val="0"/>
                <w:sz w:val="22"/>
              </w:rPr>
              <w:t>地质勘探</w:t>
            </w:r>
          </w:p>
        </w:tc>
        <w:tc>
          <w:tcPr>
            <w:tcW w:w="1240" w:type="dxa"/>
            <w:vMerge w:val="restart"/>
            <w:tcBorders>
              <w:top w:val="single" w:color="auto" w:sz="4" w:space="0"/>
              <w:left w:val="single" w:color="auto" w:sz="4" w:space="0"/>
              <w:right w:val="single" w:color="auto" w:sz="4" w:space="0"/>
            </w:tcBorders>
            <w:vAlign w:val="center"/>
          </w:tcPr>
          <w:p>
            <w:pPr>
              <w:jc w:val="center"/>
              <w:rPr>
                <w:rFonts w:ascii="黑体" w:hAnsi="黑体" w:eastAsia="黑体" w:cs="宋体"/>
                <w:color w:val="000000"/>
                <w:kern w:val="0"/>
                <w:sz w:val="22"/>
              </w:rPr>
            </w:pPr>
            <w:r>
              <w:rPr>
                <w:rFonts w:hint="eastAsia" w:ascii="黑体" w:hAnsi="黑体" w:eastAsia="黑体" w:cs="宋体"/>
                <w:color w:val="000000"/>
                <w:kern w:val="0"/>
                <w:sz w:val="22"/>
              </w:rPr>
              <w:t>卢异</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常健</w:t>
            </w:r>
          </w:p>
        </w:tc>
        <w:tc>
          <w:tcPr>
            <w:tcW w:w="800" w:type="dxa"/>
            <w:vMerge w:val="restart"/>
            <w:tcBorders>
              <w:top w:val="single" w:color="auto" w:sz="4" w:space="0"/>
              <w:left w:val="single" w:color="auto" w:sz="4" w:space="0"/>
              <w:right w:val="single" w:color="auto" w:sz="4" w:space="0"/>
            </w:tcBorders>
            <w:vAlign w:val="center"/>
          </w:tcPr>
          <w:p>
            <w:pPr>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3</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刘小平</w:t>
            </w:r>
          </w:p>
        </w:tc>
        <w:tc>
          <w:tcPr>
            <w:tcW w:w="80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4</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restart"/>
            <w:tcBorders>
              <w:top w:val="single" w:color="auto" w:sz="4" w:space="0"/>
              <w:left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韩文中</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曾溅辉</w:t>
            </w:r>
          </w:p>
        </w:tc>
        <w:tc>
          <w:tcPr>
            <w:tcW w:w="800" w:type="dxa"/>
            <w:vMerge w:val="restart"/>
            <w:tcBorders>
              <w:top w:val="single" w:color="auto" w:sz="4" w:space="0"/>
              <w:left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5</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姜福杰</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6</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刘小平</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7</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张琴</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8</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朱毅秀</w:t>
            </w:r>
          </w:p>
        </w:tc>
        <w:tc>
          <w:tcPr>
            <w:tcW w:w="80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9</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top w:val="single" w:color="auto" w:sz="4" w:space="0"/>
              <w:left w:val="single" w:color="auto" w:sz="4" w:space="0"/>
              <w:right w:val="single" w:color="auto" w:sz="4" w:space="0"/>
            </w:tcBorders>
            <w:vAlign w:val="center"/>
          </w:tcPr>
          <w:p>
            <w:pPr>
              <w:jc w:val="left"/>
              <w:rPr>
                <w:rFonts w:ascii="黑体" w:hAnsi="黑体" w:eastAsia="黑体" w:cs="宋体"/>
                <w:color w:val="000000"/>
                <w:kern w:val="0"/>
                <w:sz w:val="22"/>
              </w:rPr>
            </w:pPr>
            <w:r>
              <w:rPr>
                <w:rFonts w:hint="eastAsia" w:ascii="黑体" w:hAnsi="黑体" w:eastAsia="黑体" w:cs="宋体"/>
                <w:color w:val="000000"/>
                <w:kern w:val="0"/>
                <w:sz w:val="22"/>
              </w:rPr>
              <w:t>勘探目标评价</w:t>
            </w:r>
          </w:p>
        </w:tc>
        <w:tc>
          <w:tcPr>
            <w:tcW w:w="1240" w:type="dxa"/>
            <w:vMerge w:val="restart"/>
            <w:tcBorders>
              <w:left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董晓伟</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白国平</w:t>
            </w:r>
          </w:p>
        </w:tc>
        <w:tc>
          <w:tcPr>
            <w:tcW w:w="800" w:type="dxa"/>
            <w:vMerge w:val="restart"/>
            <w:tcBorders>
              <w:left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10</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高先志</w:t>
            </w:r>
          </w:p>
        </w:tc>
        <w:tc>
          <w:tcPr>
            <w:tcW w:w="8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11</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240" w:type="dxa"/>
            <w:vMerge w:val="continue"/>
            <w:tcBorders>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朱毅秀</w:t>
            </w:r>
          </w:p>
        </w:tc>
        <w:tc>
          <w:tcPr>
            <w:tcW w:w="80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12</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top w:val="single" w:color="auto" w:sz="4" w:space="0"/>
              <w:left w:val="single" w:color="auto" w:sz="4" w:space="0"/>
              <w:right w:val="single" w:color="auto" w:sz="4" w:space="0"/>
            </w:tcBorders>
            <w:vAlign w:val="center"/>
          </w:tcPr>
          <w:p>
            <w:pPr>
              <w:jc w:val="center"/>
              <w:rPr>
                <w:rFonts w:ascii="黑体" w:hAnsi="黑体" w:eastAsia="黑体" w:cs="宋体"/>
                <w:color w:val="000000"/>
                <w:kern w:val="0"/>
                <w:sz w:val="22"/>
              </w:rPr>
            </w:pPr>
            <w:r>
              <w:rPr>
                <w:rFonts w:hint="eastAsia" w:ascii="黑体" w:hAnsi="黑体" w:eastAsia="黑体" w:cs="宋体"/>
                <w:color w:val="000000"/>
                <w:kern w:val="0"/>
                <w:sz w:val="22"/>
              </w:rPr>
              <w:t>油气田勘探开发</w:t>
            </w:r>
          </w:p>
        </w:tc>
        <w:tc>
          <w:tcPr>
            <w:tcW w:w="1240" w:type="dxa"/>
            <w:vMerge w:val="restart"/>
            <w:tcBorders>
              <w:left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周宗良</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吴胜和</w:t>
            </w:r>
          </w:p>
        </w:tc>
        <w:tc>
          <w:tcPr>
            <w:tcW w:w="800" w:type="dxa"/>
            <w:vMerge w:val="restart"/>
            <w:tcBorders>
              <w:left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13</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岳大力</w:t>
            </w:r>
          </w:p>
        </w:tc>
        <w:tc>
          <w:tcPr>
            <w:tcW w:w="80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14</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构造地质</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李宏军</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曾溅辉</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15</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潜山综合勘探</w:t>
            </w:r>
          </w:p>
        </w:tc>
        <w:tc>
          <w:tcPr>
            <w:tcW w:w="124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付立新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曾溅辉</w:t>
            </w:r>
          </w:p>
        </w:tc>
        <w:tc>
          <w:tcPr>
            <w:tcW w:w="80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16</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刘小平</w:t>
            </w:r>
          </w:p>
        </w:tc>
        <w:tc>
          <w:tcPr>
            <w:tcW w:w="80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17</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致密油勘探</w:t>
            </w:r>
          </w:p>
        </w:tc>
        <w:tc>
          <w:tcPr>
            <w:tcW w:w="124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吴雪松</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纪友亮</w:t>
            </w:r>
          </w:p>
        </w:tc>
        <w:tc>
          <w:tcPr>
            <w:tcW w:w="80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18</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刘小平</w:t>
            </w:r>
          </w:p>
        </w:tc>
        <w:tc>
          <w:tcPr>
            <w:tcW w:w="80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19</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朱筱敏</w:t>
            </w:r>
          </w:p>
        </w:tc>
        <w:tc>
          <w:tcPr>
            <w:tcW w:w="80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20</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页岩油勘探</w:t>
            </w:r>
          </w:p>
        </w:tc>
        <w:tc>
          <w:tcPr>
            <w:tcW w:w="124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官全胜</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纪友亮</w:t>
            </w:r>
          </w:p>
        </w:tc>
        <w:tc>
          <w:tcPr>
            <w:tcW w:w="800"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21</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刘小平</w:t>
            </w:r>
          </w:p>
        </w:tc>
        <w:tc>
          <w:tcPr>
            <w:tcW w:w="80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22</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姜福杰</w:t>
            </w:r>
          </w:p>
        </w:tc>
        <w:tc>
          <w:tcPr>
            <w:tcW w:w="80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23</w:t>
            </w:r>
          </w:p>
        </w:tc>
        <w:tc>
          <w:tcPr>
            <w:tcW w:w="1900"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金振奎</w:t>
            </w:r>
          </w:p>
        </w:tc>
        <w:tc>
          <w:tcPr>
            <w:tcW w:w="800" w:type="dxa"/>
            <w:vMerge w:val="continue"/>
            <w:tcBorders>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p>
        </w:tc>
      </w:tr>
      <w:tr>
        <w:tblPrEx>
          <w:tblLayout w:type="fixed"/>
          <w:tblCellMar>
            <w:top w:w="0" w:type="dxa"/>
            <w:left w:w="108" w:type="dxa"/>
            <w:bottom w:w="0" w:type="dxa"/>
            <w:right w:w="108" w:type="dxa"/>
          </w:tblCellMar>
        </w:tblPrEx>
        <w:trPr>
          <w:trHeight w:val="600" w:hRule="atLeas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rPr>
              <w:t>24</w:t>
            </w:r>
          </w:p>
        </w:tc>
        <w:tc>
          <w:tcPr>
            <w:tcW w:w="1900"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078" w:type="dxa"/>
            <w:vMerge w:val="continue"/>
            <w:tcBorders>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1562"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构造解释</w:t>
            </w:r>
          </w:p>
        </w:tc>
        <w:tc>
          <w:tcPr>
            <w:tcW w:w="1240"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李云鹏</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童亨茂</w:t>
            </w:r>
          </w:p>
        </w:tc>
        <w:tc>
          <w:tcPr>
            <w:tcW w:w="800"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r>
      <w:tr>
        <w:tblPrEx>
          <w:tblLayout w:type="fixed"/>
          <w:tblCellMar>
            <w:top w:w="0" w:type="dxa"/>
            <w:left w:w="108" w:type="dxa"/>
            <w:bottom w:w="0" w:type="dxa"/>
            <w:right w:w="108" w:type="dxa"/>
          </w:tblCellMar>
        </w:tblPrEx>
        <w:trPr>
          <w:trHeight w:val="600" w:hRule="atLeast"/>
          <w:jc w:val="center"/>
        </w:trPr>
        <w:tc>
          <w:tcPr>
            <w:tcW w:w="872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合计</w:t>
            </w:r>
          </w:p>
        </w:tc>
        <w:tc>
          <w:tcPr>
            <w:tcW w:w="8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ascii="黑体" w:hAnsi="黑体" w:eastAsia="黑体" w:cs="宋体"/>
                <w:color w:val="000000"/>
                <w:kern w:val="0"/>
                <w:sz w:val="22"/>
              </w:rPr>
              <w:t>10</w:t>
            </w:r>
          </w:p>
        </w:tc>
      </w:tr>
    </w:tbl>
    <w:p>
      <w:pPr>
        <w:rPr>
          <w:rFonts w:ascii="黑体" w:hAnsi="黑体" w:eastAsia="黑体" w:cs="Tahoma"/>
          <w:b/>
          <w:sz w:val="30"/>
          <w:szCs w:val="30"/>
        </w:rPr>
      </w:pPr>
    </w:p>
    <w:p>
      <w:pPr>
        <w:rPr>
          <w:rFonts w:hint="eastAsia" w:ascii="黑体" w:hAnsi="黑体" w:eastAsia="黑体" w:cs="Tahoma"/>
          <w:b/>
          <w:sz w:val="30"/>
          <w:szCs w:val="30"/>
        </w:rPr>
      </w:pPr>
      <w:r>
        <w:rPr>
          <w:rFonts w:hint="eastAsia" w:ascii="黑体" w:hAnsi="黑体" w:eastAsia="黑体" w:cs="Tahoma"/>
          <w:b/>
          <w:sz w:val="30"/>
          <w:szCs w:val="30"/>
        </w:rPr>
        <w:t>二、院级基地简介及</w:t>
      </w:r>
      <w:r>
        <w:rPr>
          <w:rFonts w:ascii="黑体" w:hAnsi="黑体" w:eastAsia="黑体" w:cs="Tahoma"/>
          <w:b/>
          <w:sz w:val="30"/>
          <w:szCs w:val="30"/>
        </w:rPr>
        <w:t>专业实践需求</w:t>
      </w:r>
    </w:p>
    <w:p>
      <w:pPr>
        <w:ind w:firstLine="452" w:firstLineChars="150"/>
        <w:rPr>
          <w:rFonts w:hint="eastAsia" w:ascii="黑体" w:hAnsi="黑体" w:eastAsia="黑体" w:cs="Tahoma"/>
          <w:b/>
          <w:sz w:val="30"/>
          <w:szCs w:val="30"/>
        </w:rPr>
      </w:pPr>
      <w:r>
        <w:rPr>
          <w:rFonts w:hint="eastAsia" w:ascii="黑体" w:hAnsi="黑体" w:eastAsia="黑体" w:cs="Tahoma"/>
          <w:b/>
          <w:sz w:val="30"/>
          <w:szCs w:val="30"/>
        </w:rPr>
        <w:t>（一</w:t>
      </w:r>
      <w:r>
        <w:rPr>
          <w:rFonts w:ascii="黑体" w:hAnsi="黑体" w:eastAsia="黑体" w:cs="Tahoma"/>
          <w:b/>
          <w:sz w:val="30"/>
          <w:szCs w:val="30"/>
        </w:rPr>
        <w:t>）院级基地简介</w:t>
      </w:r>
    </w:p>
    <w:p>
      <w:pPr>
        <w:spacing w:line="500" w:lineRule="exact"/>
        <w:ind w:firstLine="720" w:firstLineChars="300"/>
        <w:rPr>
          <w:b/>
          <w:sz w:val="24"/>
          <w:szCs w:val="24"/>
        </w:rPr>
      </w:pPr>
      <w:r>
        <w:rPr>
          <w:rFonts w:hint="eastAsia" w:cs="Tahoma"/>
          <w:b/>
          <w:bCs/>
          <w:sz w:val="24"/>
          <w:szCs w:val="24"/>
        </w:rPr>
        <w:t>1、中国石油杭州地质研究院</w:t>
      </w:r>
    </w:p>
    <w:p>
      <w:pPr>
        <w:spacing w:line="500" w:lineRule="exact"/>
        <w:ind w:firstLine="480" w:firstLineChars="200"/>
        <w:rPr>
          <w:rFonts w:cs="Tahoma"/>
          <w:bCs/>
          <w:sz w:val="24"/>
          <w:szCs w:val="28"/>
        </w:rPr>
      </w:pPr>
      <w:r>
        <w:rPr>
          <w:rFonts w:hint="eastAsia" w:cs="Tahoma"/>
          <w:b/>
          <w:bCs/>
          <w:sz w:val="24"/>
          <w:szCs w:val="28"/>
        </w:rPr>
        <w:t>（1）基地简介</w:t>
      </w:r>
    </w:p>
    <w:p>
      <w:pPr>
        <w:spacing w:line="500" w:lineRule="exact"/>
        <w:ind w:firstLine="480" w:firstLineChars="200"/>
        <w:jc w:val="left"/>
        <w:rPr>
          <w:rFonts w:cs="Tahoma"/>
          <w:bCs/>
          <w:sz w:val="24"/>
          <w:szCs w:val="28"/>
        </w:rPr>
      </w:pPr>
      <w:r>
        <w:rPr>
          <w:rFonts w:hint="eastAsia" w:cs="Tahoma"/>
          <w:bCs/>
          <w:sz w:val="24"/>
          <w:szCs w:val="28"/>
        </w:rPr>
        <w:t>中国石油杭州地质研究院,隶属于中国石油勘探开发研究院，主要从事海相碳酸盐岩油气地质研究、海洋深水油气地质研究、陆相油气地质研究、矿权储量信息技术研究、地震资料处理解释等；形成了“海相碳酸盐岩综合研究、海洋油气地质综合研究、碎屑岩沉积储层、矿权储量信息技术”四个技术系列；拥有一批理论知识扎实、勇于开拓创新的石油地质专家；包含中国石油天然气集团公司储层重点研究室、软硬件配套齐全的地震资料处理解释中心及油气地质实验分析测试中心。</w:t>
      </w:r>
    </w:p>
    <w:p>
      <w:pPr>
        <w:spacing w:line="500" w:lineRule="exact"/>
        <w:ind w:firstLine="480" w:firstLineChars="200"/>
        <w:jc w:val="left"/>
        <w:rPr>
          <w:rFonts w:cs="Tahoma"/>
          <w:bCs/>
          <w:sz w:val="24"/>
          <w:szCs w:val="28"/>
        </w:rPr>
      </w:pPr>
      <w:r>
        <w:rPr>
          <w:rFonts w:hint="eastAsia" w:cs="Tahoma"/>
          <w:bCs/>
          <w:sz w:val="24"/>
          <w:szCs w:val="28"/>
        </w:rPr>
        <w:t xml:space="preserve"> 2012年与中国石油大学（北京）建立研究生联合培养基地，总体建设理念和目标是“双方在平等、自愿和诚信的基础上，建立长期全面合作关系，实现优势互补、共同发展”。基地研究生将依托杭州院纵向、横向科研课题，经过一年以上的联合培养，熟悉地质工程相关领域的研究前沿、技术及方法，成为具有较强科研及实践能力的工程技术人员。基地自成立以来，每年坚持培养数名硕士研究生，实习地点包括杭州院、塔里木油田、长庆油田、辽河油田、华北油田等多家勘探与生产单位。</w:t>
      </w:r>
    </w:p>
    <w:p>
      <w:pPr>
        <w:spacing w:line="500" w:lineRule="exact"/>
        <w:ind w:firstLine="480" w:firstLineChars="200"/>
        <w:jc w:val="left"/>
        <w:rPr>
          <w:rFonts w:cs="Tahoma"/>
          <w:bCs/>
          <w:sz w:val="24"/>
          <w:szCs w:val="28"/>
        </w:rPr>
      </w:pPr>
      <w:r>
        <w:rPr>
          <w:rFonts w:hint="eastAsia" w:cs="Tahoma"/>
          <w:bCs/>
          <w:sz w:val="24"/>
          <w:szCs w:val="28"/>
        </w:rPr>
        <w:t xml:space="preserve"> 在杭州院领导及中国石油大学（北京）校领导的共同重视与支持下，经过8年的发展，培养基地在科研条件、导师队伍、管理模式等方面日渐成熟，拥有100余名高级工程师以上的导师队伍，相应规章制度健全，研究生日常管理规范，现场导师负责制有效实施。调研显示，从培养基地出站的毕业生研究生均保持高质量就业，科研实践能力也到了用人单位的普遍认可，杭州地质研究院目前已成 为成熟的、高水平的研究生培养基地。</w:t>
      </w:r>
    </w:p>
    <w:p>
      <w:pPr>
        <w:spacing w:line="500" w:lineRule="exact"/>
        <w:ind w:firstLine="480" w:firstLineChars="200"/>
        <w:rPr>
          <w:rFonts w:cs="Tahoma"/>
          <w:b/>
          <w:bCs/>
          <w:sz w:val="24"/>
          <w:szCs w:val="28"/>
        </w:rPr>
      </w:pPr>
      <w:r>
        <w:rPr>
          <w:rFonts w:hint="eastAsia" w:cs="Tahoma"/>
          <w:b/>
          <w:bCs/>
          <w:sz w:val="24"/>
          <w:szCs w:val="28"/>
        </w:rPr>
        <w:t>（2）基地需求部门</w:t>
      </w:r>
    </w:p>
    <w:p>
      <w:pPr>
        <w:spacing w:line="500" w:lineRule="exact"/>
        <w:ind w:firstLine="480" w:firstLineChars="200"/>
        <w:jc w:val="left"/>
        <w:rPr>
          <w:rFonts w:cs="Tahoma"/>
          <w:bCs/>
          <w:sz w:val="24"/>
          <w:szCs w:val="28"/>
        </w:rPr>
      </w:pPr>
      <w:r>
        <w:rPr>
          <w:rFonts w:cs="Tahoma"/>
          <w:bCs/>
          <w:sz w:val="24"/>
          <w:szCs w:val="28"/>
        </w:rPr>
        <w:t>①</w:t>
      </w:r>
      <w:r>
        <w:rPr>
          <w:rFonts w:hint="eastAsia" w:cs="Tahoma"/>
          <w:bCs/>
          <w:sz w:val="24"/>
          <w:szCs w:val="28"/>
        </w:rPr>
        <w:t>海相油气地质研究所：碳酸盐岩储层重点实验室、鄂尔多斯研究室、南方研究室、准噶尔研究中心、塔里木研究中心</w:t>
      </w:r>
    </w:p>
    <w:p>
      <w:pPr>
        <w:spacing w:line="500" w:lineRule="exact"/>
        <w:ind w:firstLine="480" w:firstLineChars="200"/>
        <w:jc w:val="left"/>
        <w:rPr>
          <w:rFonts w:cs="Tahoma"/>
          <w:bCs/>
          <w:sz w:val="24"/>
          <w:szCs w:val="28"/>
        </w:rPr>
      </w:pPr>
      <w:r>
        <w:rPr>
          <w:rFonts w:cs="Tahoma"/>
          <w:bCs/>
          <w:sz w:val="24"/>
          <w:szCs w:val="28"/>
        </w:rPr>
        <w:t>②</w:t>
      </w:r>
      <w:r>
        <w:rPr>
          <w:rFonts w:hint="eastAsia" w:cs="Tahoma"/>
          <w:bCs/>
          <w:sz w:val="24"/>
          <w:szCs w:val="28"/>
        </w:rPr>
        <w:t>实验研究所：柴达木研究室</w:t>
      </w:r>
    </w:p>
    <w:p>
      <w:pPr>
        <w:spacing w:line="500" w:lineRule="exact"/>
        <w:ind w:firstLine="480" w:firstLineChars="200"/>
        <w:jc w:val="left"/>
        <w:rPr>
          <w:rFonts w:cs="Tahoma"/>
          <w:bCs/>
          <w:sz w:val="24"/>
          <w:szCs w:val="28"/>
        </w:rPr>
      </w:pPr>
      <w:r>
        <w:rPr>
          <w:rFonts w:cs="Tahoma"/>
          <w:bCs/>
          <w:sz w:val="24"/>
          <w:szCs w:val="28"/>
        </w:rPr>
        <w:t>③</w:t>
      </w:r>
      <w:r>
        <w:rPr>
          <w:rFonts w:hint="eastAsia" w:cs="Tahoma"/>
          <w:bCs/>
          <w:sz w:val="24"/>
          <w:szCs w:val="28"/>
        </w:rPr>
        <w:t>计算机应用研究所：物探研究室</w:t>
      </w:r>
    </w:p>
    <w:p>
      <w:pPr>
        <w:spacing w:line="500" w:lineRule="exact"/>
        <w:ind w:firstLine="480" w:firstLineChars="200"/>
        <w:rPr>
          <w:rFonts w:cs="Tahoma"/>
          <w:b/>
          <w:bCs/>
          <w:sz w:val="24"/>
          <w:szCs w:val="28"/>
        </w:rPr>
      </w:pPr>
      <w:r>
        <w:rPr>
          <w:rFonts w:hint="eastAsia" w:cs="Tahoma"/>
          <w:b/>
          <w:bCs/>
          <w:sz w:val="24"/>
          <w:szCs w:val="28"/>
        </w:rPr>
        <w:t>（3）基地需求内容：（含专业方向、素质要求）</w:t>
      </w:r>
    </w:p>
    <w:p>
      <w:pPr>
        <w:spacing w:line="500" w:lineRule="exact"/>
        <w:ind w:firstLine="480" w:firstLineChars="200"/>
        <w:jc w:val="left"/>
        <w:rPr>
          <w:rFonts w:cs="Tahoma"/>
          <w:bCs/>
          <w:sz w:val="24"/>
          <w:szCs w:val="28"/>
        </w:rPr>
      </w:pPr>
      <w:r>
        <w:rPr>
          <w:rFonts w:hint="eastAsia" w:cs="Tahoma"/>
          <w:bCs/>
          <w:sz w:val="24"/>
          <w:szCs w:val="28"/>
        </w:rPr>
        <w:t>地质工程、地球物理、石油与天然气工程；要求掌握本专业基本知识，通过全国大学英语六级考试</w:t>
      </w:r>
    </w:p>
    <w:p>
      <w:pPr>
        <w:spacing w:line="500" w:lineRule="exact"/>
        <w:ind w:firstLine="480" w:firstLineChars="200"/>
        <w:rPr>
          <w:rFonts w:cs="Tahoma"/>
          <w:b/>
          <w:bCs/>
          <w:sz w:val="24"/>
          <w:szCs w:val="28"/>
        </w:rPr>
      </w:pPr>
      <w:r>
        <w:rPr>
          <w:rFonts w:hint="eastAsia" w:cs="Tahoma"/>
          <w:b/>
          <w:bCs/>
          <w:sz w:val="24"/>
          <w:szCs w:val="28"/>
        </w:rPr>
        <w:t>（4）基地联系信息</w:t>
      </w:r>
    </w:p>
    <w:p>
      <w:pPr>
        <w:spacing w:line="500" w:lineRule="exact"/>
        <w:ind w:firstLine="480" w:firstLineChars="200"/>
        <w:jc w:val="left"/>
        <w:rPr>
          <w:rFonts w:cs="Tahoma"/>
          <w:bCs/>
          <w:sz w:val="24"/>
          <w:szCs w:val="28"/>
        </w:rPr>
      </w:pPr>
      <w:r>
        <w:rPr>
          <w:rFonts w:hint="eastAsia" w:cs="Tahoma"/>
          <w:bCs/>
          <w:sz w:val="24"/>
          <w:szCs w:val="28"/>
        </w:rPr>
        <w:t>实习基地地址：</w:t>
      </w:r>
      <w:r>
        <w:rPr>
          <w:rFonts w:cs="Tahoma"/>
          <w:bCs/>
          <w:sz w:val="24"/>
          <w:szCs w:val="28"/>
        </w:rPr>
        <w:t>浙江省杭州市西湖区西溪路920号</w:t>
      </w:r>
    </w:p>
    <w:p>
      <w:pPr>
        <w:spacing w:line="500" w:lineRule="exact"/>
        <w:ind w:firstLine="480" w:firstLineChars="200"/>
        <w:jc w:val="left"/>
        <w:rPr>
          <w:rFonts w:cs="Tahoma"/>
          <w:bCs/>
          <w:sz w:val="24"/>
          <w:szCs w:val="28"/>
        </w:rPr>
      </w:pPr>
      <w:r>
        <w:rPr>
          <w:rFonts w:hint="eastAsia" w:cs="Tahoma"/>
          <w:bCs/>
          <w:sz w:val="24"/>
          <w:szCs w:val="28"/>
        </w:rPr>
        <w:t>基地</w:t>
      </w:r>
      <w:r>
        <w:rPr>
          <w:rFonts w:cs="Tahoma"/>
          <w:bCs/>
          <w:sz w:val="24"/>
          <w:szCs w:val="28"/>
        </w:rPr>
        <w:t>联系人</w:t>
      </w:r>
      <w:r>
        <w:rPr>
          <w:rFonts w:hint="eastAsia" w:cs="Tahoma"/>
          <w:bCs/>
          <w:sz w:val="24"/>
          <w:szCs w:val="28"/>
        </w:rPr>
        <w:t>：</w:t>
      </w:r>
      <w:r>
        <w:rPr>
          <w:rFonts w:cs="Tahoma"/>
          <w:bCs/>
          <w:sz w:val="24"/>
          <w:szCs w:val="28"/>
        </w:rPr>
        <w:t>唐瑭</w:t>
      </w:r>
    </w:p>
    <w:p>
      <w:pPr>
        <w:spacing w:line="500" w:lineRule="exact"/>
        <w:ind w:firstLine="480" w:firstLineChars="200"/>
        <w:jc w:val="left"/>
        <w:rPr>
          <w:rFonts w:cs="Tahoma"/>
          <w:bCs/>
          <w:sz w:val="24"/>
          <w:szCs w:val="28"/>
        </w:rPr>
      </w:pPr>
      <w:r>
        <w:rPr>
          <w:rFonts w:hint="eastAsia" w:cs="Tahoma"/>
          <w:bCs/>
          <w:sz w:val="24"/>
          <w:szCs w:val="28"/>
        </w:rPr>
        <w:t>联系电话：</w:t>
      </w:r>
      <w:r>
        <w:rPr>
          <w:rFonts w:cs="Tahoma"/>
          <w:bCs/>
          <w:sz w:val="24"/>
          <w:szCs w:val="28"/>
        </w:rPr>
        <w:t>0571-87153151</w:t>
      </w:r>
    </w:p>
    <w:p>
      <w:pPr>
        <w:spacing w:line="500" w:lineRule="exact"/>
        <w:ind w:firstLine="480" w:firstLineChars="200"/>
      </w:pPr>
      <w:r>
        <w:rPr>
          <w:rFonts w:hint="eastAsia" w:cs="Tahoma"/>
          <w:b/>
          <w:bCs/>
          <w:sz w:val="24"/>
          <w:szCs w:val="28"/>
        </w:rPr>
        <w:t>（5）</w:t>
      </w:r>
      <w:r>
        <w:rPr>
          <w:rFonts w:cs="Tahoma"/>
          <w:b/>
          <w:bCs/>
          <w:sz w:val="24"/>
          <w:szCs w:val="28"/>
        </w:rPr>
        <w:t>基地对</w:t>
      </w:r>
      <w:r>
        <w:rPr>
          <w:rFonts w:hint="eastAsia" w:cs="Tahoma"/>
          <w:b/>
          <w:bCs/>
          <w:sz w:val="24"/>
          <w:szCs w:val="28"/>
        </w:rPr>
        <w:t>口联系学院：</w:t>
      </w:r>
      <w:r>
        <w:rPr>
          <w:rFonts w:hint="eastAsia"/>
        </w:rPr>
        <w:t>地球科学学院</w:t>
      </w:r>
    </w:p>
    <w:p>
      <w:pPr>
        <w:pStyle w:val="4"/>
        <w:shd w:val="clear" w:color="auto" w:fill="FFFFFF"/>
        <w:spacing w:before="0" w:beforeAutospacing="0" w:after="0" w:afterAutospacing="0" w:line="360" w:lineRule="atLeast"/>
        <w:ind w:firstLine="420"/>
        <w:jc w:val="both"/>
        <w:rPr>
          <w:rFonts w:cs="Tahoma"/>
          <w:b/>
          <w:bCs/>
          <w:szCs w:val="28"/>
        </w:rPr>
      </w:pPr>
    </w:p>
    <w:p>
      <w:pPr>
        <w:spacing w:line="500" w:lineRule="exact"/>
        <w:ind w:firstLine="720" w:firstLineChars="300"/>
        <w:rPr>
          <w:rFonts w:cs="Tahoma"/>
          <w:b/>
          <w:bCs/>
          <w:sz w:val="24"/>
          <w:szCs w:val="24"/>
        </w:rPr>
      </w:pPr>
      <w:r>
        <w:rPr>
          <w:rFonts w:hint="eastAsia" w:cs="Tahoma"/>
          <w:b/>
          <w:bCs/>
          <w:sz w:val="24"/>
          <w:szCs w:val="24"/>
        </w:rPr>
        <w:t>2、中国地质科学院水文地质环境地质研究所</w:t>
      </w:r>
    </w:p>
    <w:p>
      <w:pPr>
        <w:spacing w:line="500" w:lineRule="exact"/>
        <w:ind w:firstLine="480" w:firstLineChars="200"/>
        <w:rPr>
          <w:rFonts w:cs="Tahoma"/>
          <w:bCs/>
          <w:sz w:val="24"/>
          <w:szCs w:val="28"/>
        </w:rPr>
      </w:pPr>
      <w:r>
        <w:rPr>
          <w:rFonts w:hint="eastAsia" w:cs="Tahoma"/>
          <w:b/>
          <w:bCs/>
          <w:sz w:val="24"/>
          <w:szCs w:val="28"/>
        </w:rPr>
        <w:t>（1）基地简介</w:t>
      </w:r>
      <w:r>
        <w:rPr>
          <w:rFonts w:hint="eastAsia" w:cs="Tahoma"/>
          <w:bCs/>
          <w:sz w:val="24"/>
          <w:szCs w:val="28"/>
        </w:rPr>
        <w:t>：</w:t>
      </w:r>
    </w:p>
    <w:p>
      <w:pPr>
        <w:spacing w:line="500" w:lineRule="exact"/>
        <w:ind w:firstLine="480" w:firstLineChars="200"/>
        <w:rPr>
          <w:rFonts w:cs="Tahoma"/>
          <w:bCs/>
          <w:sz w:val="24"/>
          <w:szCs w:val="28"/>
        </w:rPr>
      </w:pPr>
      <w:r>
        <w:rPr>
          <w:rFonts w:hint="eastAsia" w:cs="Tahoma"/>
          <w:bCs/>
          <w:sz w:val="24"/>
          <w:szCs w:val="28"/>
        </w:rPr>
        <w:t>中国地质科学院水文地质环境地质研究所（简称：水环所）始建于1956年，是自然资源部中国地质调查局直属事业单位，是国家科技创新体系的重要组成部分，也是国家公益性地质调查队伍的骨干力量。主要承担水文地质与水资源、地热地质、生态地质、环境工程地质、城市地质、海岸带地质的调查评价工作，开展相关领域的基础理论与关键技术研究，全力支撑服务生态文明建设和自然资源管理工作。现有石家庄、正定、厦门三个科研业务基地。</w:t>
      </w:r>
    </w:p>
    <w:p>
      <w:pPr>
        <w:spacing w:line="500" w:lineRule="exact"/>
        <w:ind w:firstLine="480" w:firstLineChars="200"/>
        <w:rPr>
          <w:rFonts w:cs="Tahoma"/>
          <w:bCs/>
          <w:sz w:val="24"/>
          <w:szCs w:val="28"/>
        </w:rPr>
      </w:pPr>
      <w:r>
        <w:rPr>
          <w:rFonts w:hint="eastAsia" w:cs="Tahoma"/>
          <w:b/>
          <w:bCs/>
          <w:sz w:val="24"/>
          <w:szCs w:val="28"/>
        </w:rPr>
        <w:t>（2）基地需求部门：</w:t>
      </w:r>
      <w:r>
        <w:rPr>
          <w:rFonts w:hint="eastAsia" w:cs="Tahoma"/>
          <w:bCs/>
          <w:sz w:val="24"/>
          <w:szCs w:val="28"/>
        </w:rPr>
        <w:t>地热资源研究室</w:t>
      </w:r>
    </w:p>
    <w:p>
      <w:pPr>
        <w:spacing w:line="500" w:lineRule="exact"/>
        <w:ind w:firstLine="480" w:firstLineChars="200"/>
        <w:rPr>
          <w:rFonts w:cs="Tahoma"/>
          <w:b/>
          <w:bCs/>
          <w:sz w:val="24"/>
          <w:szCs w:val="28"/>
        </w:rPr>
      </w:pPr>
      <w:r>
        <w:rPr>
          <w:rFonts w:hint="eastAsia" w:cs="Tahoma"/>
          <w:b/>
          <w:bCs/>
          <w:sz w:val="24"/>
          <w:szCs w:val="28"/>
        </w:rPr>
        <w:t>（3）基地需求内容：</w:t>
      </w:r>
    </w:p>
    <w:p>
      <w:pPr>
        <w:spacing w:line="500" w:lineRule="exact"/>
        <w:ind w:firstLine="480" w:firstLineChars="200"/>
        <w:rPr>
          <w:rFonts w:cs="Tahoma"/>
          <w:bCs/>
          <w:sz w:val="24"/>
          <w:szCs w:val="28"/>
        </w:rPr>
      </w:pPr>
      <w:r>
        <w:rPr>
          <w:rFonts w:hint="eastAsia" w:cs="Tahoma"/>
          <w:bCs/>
          <w:sz w:val="24"/>
          <w:szCs w:val="28"/>
        </w:rPr>
        <w:t>地质工程专业，选修过地热学相关课程的同学优先。外语六级通过。</w:t>
      </w:r>
    </w:p>
    <w:p>
      <w:pPr>
        <w:spacing w:line="500" w:lineRule="exact"/>
        <w:ind w:firstLine="480" w:firstLineChars="200"/>
        <w:rPr>
          <w:rFonts w:cs="Tahoma"/>
          <w:b/>
          <w:bCs/>
          <w:sz w:val="24"/>
          <w:szCs w:val="28"/>
        </w:rPr>
      </w:pPr>
      <w:r>
        <w:rPr>
          <w:rFonts w:hint="eastAsia" w:cs="Tahoma"/>
          <w:b/>
          <w:bCs/>
          <w:sz w:val="24"/>
          <w:szCs w:val="28"/>
        </w:rPr>
        <w:t>（4）基地联系信息</w:t>
      </w:r>
    </w:p>
    <w:p>
      <w:pPr>
        <w:spacing w:line="500" w:lineRule="exact"/>
        <w:ind w:firstLine="480" w:firstLineChars="200"/>
        <w:rPr>
          <w:rFonts w:cs="Tahoma"/>
          <w:b/>
          <w:sz w:val="24"/>
          <w:szCs w:val="28"/>
        </w:rPr>
      </w:pPr>
      <w:r>
        <w:rPr>
          <w:rFonts w:hint="eastAsia" w:cs="Tahoma"/>
          <w:bCs/>
          <w:sz w:val="24"/>
          <w:szCs w:val="28"/>
        </w:rPr>
        <w:t>实习基地地址：</w:t>
      </w:r>
      <w:r>
        <w:rPr>
          <w:rFonts w:cs="Tahoma"/>
          <w:bCs/>
          <w:sz w:val="24"/>
          <w:szCs w:val="28"/>
        </w:rPr>
        <w:t>河北省石家庄市中华北大街268号</w:t>
      </w:r>
      <w:r>
        <w:rPr>
          <w:rFonts w:cs="Tahoma"/>
          <w:b/>
          <w:sz w:val="24"/>
          <w:szCs w:val="28"/>
        </w:rPr>
        <w:t> </w:t>
      </w:r>
    </w:p>
    <w:p>
      <w:pPr>
        <w:spacing w:line="500" w:lineRule="exact"/>
        <w:ind w:firstLine="480" w:firstLineChars="200"/>
        <w:rPr>
          <w:rFonts w:cs="Tahoma"/>
          <w:b/>
          <w:sz w:val="24"/>
          <w:szCs w:val="28"/>
        </w:rPr>
      </w:pPr>
      <w:r>
        <w:rPr>
          <w:rFonts w:hint="eastAsia" w:cs="Tahoma"/>
          <w:bCs/>
          <w:sz w:val="24"/>
          <w:szCs w:val="28"/>
        </w:rPr>
        <w:t>基地</w:t>
      </w:r>
      <w:r>
        <w:rPr>
          <w:rFonts w:cs="Tahoma"/>
          <w:bCs/>
          <w:sz w:val="24"/>
          <w:szCs w:val="28"/>
        </w:rPr>
        <w:t>联系人：冯</w:t>
      </w:r>
      <w:r>
        <w:rPr>
          <w:rFonts w:hint="eastAsia" w:cs="Tahoma"/>
          <w:bCs/>
          <w:sz w:val="24"/>
          <w:szCs w:val="28"/>
        </w:rPr>
        <w:t>欣</w:t>
      </w:r>
    </w:p>
    <w:p>
      <w:pPr>
        <w:spacing w:line="500" w:lineRule="exact"/>
        <w:ind w:firstLine="480" w:firstLineChars="200"/>
        <w:rPr>
          <w:rFonts w:cs="Tahoma"/>
          <w:bCs/>
          <w:sz w:val="24"/>
          <w:szCs w:val="28"/>
        </w:rPr>
      </w:pPr>
      <w:r>
        <w:rPr>
          <w:rFonts w:hint="eastAsia" w:cs="Tahoma"/>
          <w:bCs/>
          <w:sz w:val="24"/>
          <w:szCs w:val="28"/>
        </w:rPr>
        <w:t>联系方式：</w:t>
      </w:r>
      <w:r>
        <w:fldChar w:fldCharType="begin"/>
      </w:r>
      <w:r>
        <w:instrText xml:space="preserve"> HYPERLINK "mailto:fxsadhu@163.com" </w:instrText>
      </w:r>
      <w:r>
        <w:fldChar w:fldCharType="separate"/>
      </w:r>
      <w:r>
        <w:rPr>
          <w:rStyle w:val="8"/>
          <w:rFonts w:cs="Tahoma"/>
          <w:bCs/>
          <w:color w:val="auto"/>
          <w:sz w:val="24"/>
          <w:szCs w:val="28"/>
        </w:rPr>
        <w:t>fxsadhu@163.com</w:t>
      </w:r>
      <w:r>
        <w:rPr>
          <w:rStyle w:val="8"/>
          <w:rFonts w:cs="Tahoma"/>
          <w:bCs/>
          <w:color w:val="auto"/>
          <w:sz w:val="24"/>
          <w:szCs w:val="28"/>
        </w:rPr>
        <w:fldChar w:fldCharType="end"/>
      </w:r>
    </w:p>
    <w:p>
      <w:pPr>
        <w:spacing w:line="500" w:lineRule="exact"/>
        <w:ind w:firstLine="480" w:firstLineChars="200"/>
        <w:rPr>
          <w:rFonts w:cs="Tahoma"/>
          <w:b/>
          <w:bCs/>
          <w:sz w:val="24"/>
          <w:szCs w:val="28"/>
        </w:rPr>
      </w:pPr>
      <w:r>
        <w:rPr>
          <w:rFonts w:hint="eastAsia" w:cs="Tahoma"/>
          <w:b/>
          <w:bCs/>
          <w:sz w:val="24"/>
          <w:szCs w:val="28"/>
        </w:rPr>
        <w:t>（5）</w:t>
      </w:r>
      <w:r>
        <w:rPr>
          <w:rFonts w:cs="Tahoma"/>
          <w:b/>
          <w:bCs/>
          <w:sz w:val="24"/>
          <w:szCs w:val="28"/>
        </w:rPr>
        <w:t>基地对</w:t>
      </w:r>
      <w:r>
        <w:rPr>
          <w:rFonts w:hint="eastAsia" w:cs="Tahoma"/>
          <w:b/>
          <w:bCs/>
          <w:sz w:val="24"/>
          <w:szCs w:val="28"/>
        </w:rPr>
        <w:t>口联系学院</w:t>
      </w:r>
    </w:p>
    <w:p>
      <w:pPr>
        <w:spacing w:line="500" w:lineRule="exact"/>
        <w:ind w:firstLine="600" w:firstLineChars="250"/>
        <w:rPr>
          <w:rFonts w:cs="Tahoma"/>
          <w:bCs/>
          <w:sz w:val="24"/>
          <w:szCs w:val="28"/>
        </w:rPr>
      </w:pPr>
      <w:r>
        <w:rPr>
          <w:rFonts w:hint="eastAsia" w:cs="Tahoma"/>
          <w:bCs/>
          <w:sz w:val="24"/>
          <w:szCs w:val="28"/>
        </w:rPr>
        <w:t>地球科学学院</w:t>
      </w:r>
    </w:p>
    <w:p>
      <w:pPr>
        <w:spacing w:line="500" w:lineRule="exact"/>
        <w:ind w:firstLine="600" w:firstLineChars="250"/>
        <w:rPr>
          <w:rFonts w:hint="eastAsia" w:cs="Tahoma"/>
          <w:bCs/>
          <w:sz w:val="24"/>
          <w:szCs w:val="28"/>
        </w:rPr>
      </w:pPr>
    </w:p>
    <w:p>
      <w:pPr>
        <w:spacing w:line="500" w:lineRule="exact"/>
        <w:ind w:firstLine="720" w:firstLineChars="300"/>
        <w:rPr>
          <w:rFonts w:cs="Tahoma"/>
          <w:b/>
          <w:bCs/>
          <w:sz w:val="24"/>
          <w:szCs w:val="24"/>
        </w:rPr>
      </w:pPr>
      <w:r>
        <w:rPr>
          <w:rFonts w:hint="eastAsia" w:cs="Tahoma"/>
          <w:b/>
          <w:bCs/>
          <w:sz w:val="24"/>
          <w:szCs w:val="24"/>
        </w:rPr>
        <w:t>3、中国石油勘探开发研究院西北分院</w:t>
      </w:r>
    </w:p>
    <w:p>
      <w:pPr>
        <w:spacing w:line="500" w:lineRule="exact"/>
        <w:ind w:firstLine="480" w:firstLineChars="200"/>
        <w:rPr>
          <w:rFonts w:cs="Tahoma"/>
          <w:bCs/>
          <w:sz w:val="24"/>
          <w:szCs w:val="28"/>
        </w:rPr>
      </w:pPr>
      <w:r>
        <w:rPr>
          <w:rFonts w:hint="eastAsia" w:cs="Tahoma"/>
          <w:b/>
          <w:bCs/>
          <w:sz w:val="24"/>
          <w:szCs w:val="28"/>
        </w:rPr>
        <w:t>（1）基地简介</w:t>
      </w:r>
    </w:p>
    <w:p>
      <w:pPr>
        <w:spacing w:line="500" w:lineRule="exact"/>
        <w:ind w:firstLine="600" w:firstLineChars="250"/>
        <w:rPr>
          <w:rFonts w:cs="Tahoma"/>
          <w:bCs/>
          <w:sz w:val="24"/>
          <w:szCs w:val="28"/>
        </w:rPr>
      </w:pPr>
      <w:r>
        <w:rPr>
          <w:rFonts w:hint="eastAsia" w:cs="Tahoma"/>
          <w:bCs/>
          <w:sz w:val="24"/>
          <w:szCs w:val="28"/>
        </w:rPr>
        <w:t>中国石油天然气股份有限公司勘探开发研究院西北分院（原西北石油地质研究所），位于甘肃省兰州市，是中国石油天然气股份有限公司勘探开发研究的重要基地。西北分院建于1984年，现在岗职工390人，其中博士、硕士研究生262人，教授级高级工程师和高级工程师214人，企业首席技术专家2人，企业技术专家4人，甘肃省领军人才4人。</w:t>
      </w:r>
    </w:p>
    <w:p>
      <w:pPr>
        <w:spacing w:line="500" w:lineRule="exact"/>
        <w:ind w:firstLine="480" w:firstLineChars="200"/>
        <w:rPr>
          <w:rFonts w:cs="Tahoma"/>
          <w:bCs/>
          <w:sz w:val="24"/>
          <w:szCs w:val="28"/>
        </w:rPr>
      </w:pPr>
      <w:r>
        <w:rPr>
          <w:rFonts w:hint="eastAsia" w:cs="Tahoma"/>
          <w:bCs/>
          <w:sz w:val="24"/>
          <w:szCs w:val="28"/>
        </w:rPr>
        <w:t>我院是以油气地质综合研究，油气勘探目标优选为中心，以地球物理勘探技术与计算机技术为优势与手段的油气勘探开发研究院。我院坚持“技术立院，人才强院”的办院方针，实施“重大发现、技术创新、人才发展”三大发展战略，在油气地质综合研究、地球物理勘探技术、计算机信息技术研发和地学软件研发等方面拥有较强的科技力量。多次获国家、省部级科技进步奖，推广应用成果500多项。</w:t>
      </w:r>
    </w:p>
    <w:p>
      <w:pPr>
        <w:spacing w:line="500" w:lineRule="exact"/>
        <w:rPr>
          <w:rFonts w:cs="Tahoma"/>
          <w:b/>
          <w:bCs/>
          <w:sz w:val="24"/>
          <w:szCs w:val="28"/>
        </w:rPr>
      </w:pPr>
      <w:r>
        <w:rPr>
          <w:rFonts w:hint="eastAsia" w:cs="Tahoma"/>
          <w:b/>
          <w:bCs/>
          <w:sz w:val="24"/>
          <w:szCs w:val="28"/>
        </w:rPr>
        <w:t>在实力与特色方面：</w:t>
      </w:r>
    </w:p>
    <w:p>
      <w:pPr>
        <w:spacing w:line="500" w:lineRule="exact"/>
        <w:ind w:firstLine="480" w:firstLineChars="200"/>
        <w:rPr>
          <w:rFonts w:cs="Tahoma"/>
          <w:bCs/>
          <w:sz w:val="24"/>
          <w:szCs w:val="28"/>
        </w:rPr>
      </w:pPr>
      <w:r>
        <w:rPr>
          <w:rFonts w:hint="eastAsia" w:cs="Tahoma"/>
          <w:bCs/>
          <w:sz w:val="24"/>
          <w:szCs w:val="28"/>
        </w:rPr>
        <w:t xml:space="preserve">【油气地质综合评价研究】 </w:t>
      </w:r>
    </w:p>
    <w:p>
      <w:pPr>
        <w:spacing w:line="500" w:lineRule="exact"/>
        <w:ind w:firstLine="480" w:firstLineChars="200"/>
        <w:rPr>
          <w:rFonts w:cs="Tahoma"/>
          <w:bCs/>
          <w:sz w:val="24"/>
          <w:szCs w:val="28"/>
        </w:rPr>
      </w:pPr>
      <w:r>
        <w:rPr>
          <w:rFonts w:hint="eastAsia" w:cs="Tahoma"/>
          <w:bCs/>
          <w:sz w:val="24"/>
          <w:szCs w:val="28"/>
        </w:rPr>
        <w:t xml:space="preserve">西北分院先后在中国、非洲、中亚和亚太近30个盆地开展了石油地质综合研究工作。拥有一批富有油田实际研究经验、有较高研究水平的领军人才和研究团队，建有集团公司油藏描述重点实验室，拥有构造物模、地震物模和储层微观表征三大平台，可胜任资源评价、盆地沉积充填、复杂构造演化及油气运聚等专题研究及含油气盆地综合评价研究。 </w:t>
      </w:r>
    </w:p>
    <w:p>
      <w:pPr>
        <w:spacing w:line="500" w:lineRule="exact"/>
        <w:ind w:firstLine="480" w:firstLineChars="200"/>
        <w:rPr>
          <w:rFonts w:cs="Tahoma"/>
          <w:bCs/>
          <w:sz w:val="24"/>
          <w:szCs w:val="28"/>
        </w:rPr>
      </w:pPr>
      <w:r>
        <w:rPr>
          <w:rFonts w:hint="eastAsia" w:cs="Tahoma"/>
          <w:bCs/>
          <w:sz w:val="24"/>
          <w:szCs w:val="28"/>
        </w:rPr>
        <w:t xml:space="preserve">【油气勘探目标优选】 </w:t>
      </w:r>
    </w:p>
    <w:p>
      <w:pPr>
        <w:spacing w:line="500" w:lineRule="exact"/>
        <w:ind w:firstLine="480" w:firstLineChars="200"/>
        <w:rPr>
          <w:rFonts w:cs="Tahoma"/>
          <w:bCs/>
          <w:sz w:val="24"/>
          <w:szCs w:val="28"/>
        </w:rPr>
      </w:pPr>
      <w:r>
        <w:rPr>
          <w:rFonts w:hint="eastAsia" w:cs="Tahoma"/>
          <w:bCs/>
          <w:sz w:val="24"/>
          <w:szCs w:val="28"/>
        </w:rPr>
        <w:t>西北分院始终坚持重大发现战略，创新形成了勘探目标优选和评价配套技术系列，全力支持公司上游业务稳健发展。瞄准油气重大接替领域，积极开展原创性风险目标的推举，先后在准噶尔、塔里木、柴达木、鄂尔多斯、四川等盆地和海外重点探区推动并获得重大突破，有效支撑了勘探接替领域的持续健康发展；瞄准生产需求，坚持靠前服务，发挥物探地质研究一体化的优势，为中石油海内外探区的增储上产发挥了积极作用。</w:t>
      </w:r>
    </w:p>
    <w:p>
      <w:pPr>
        <w:spacing w:line="500" w:lineRule="exact"/>
        <w:ind w:firstLine="480" w:firstLineChars="200"/>
        <w:rPr>
          <w:rFonts w:cs="Tahoma"/>
          <w:bCs/>
          <w:sz w:val="24"/>
          <w:szCs w:val="28"/>
        </w:rPr>
      </w:pPr>
      <w:r>
        <w:rPr>
          <w:rFonts w:hint="eastAsia" w:cs="Tahoma"/>
          <w:bCs/>
          <w:sz w:val="24"/>
          <w:szCs w:val="28"/>
        </w:rPr>
        <w:t xml:space="preserve">【地震资料处理及应用】 </w:t>
      </w:r>
    </w:p>
    <w:p>
      <w:pPr>
        <w:spacing w:line="500" w:lineRule="exact"/>
        <w:ind w:firstLine="480" w:firstLineChars="200"/>
        <w:rPr>
          <w:rFonts w:cs="Tahoma"/>
          <w:bCs/>
          <w:sz w:val="24"/>
          <w:szCs w:val="28"/>
        </w:rPr>
      </w:pPr>
      <w:r>
        <w:rPr>
          <w:rFonts w:hint="eastAsia" w:cs="Tahoma"/>
          <w:bCs/>
          <w:sz w:val="24"/>
          <w:szCs w:val="28"/>
        </w:rPr>
        <w:t xml:space="preserve">西北分院大力发展特色适用和前沿引领地球物理新技术，逐步形成行业领先主导优势和特色优势。突出“处理解释一体化”优势，围绕高陡构造、岩性地层、碳酸盐岩、基岩潜山等复杂领域的勘探难题，发展和完善了高精度层析静校正、近地表Q补偿技术、Q层析反演技术、OVT域处理技术、浅中深一体化建模技术、层控网格层析速度建模、Monte Carlo反演技术、“两宽一高”等项特色适用技术，为重点盆地和领域的风险勘探、油气预探和重点探区效益勘探提供强有力技术支撑。突出技术引领，加快超前技术研发，在各向异性成像、深层－超深层地震弱信号成像、视觉成像、全波形反演等前沿技术研究领域取得积极进展。 </w:t>
      </w:r>
    </w:p>
    <w:p>
      <w:pPr>
        <w:spacing w:line="500" w:lineRule="exact"/>
        <w:ind w:firstLine="480" w:firstLineChars="200"/>
        <w:rPr>
          <w:rFonts w:cs="Tahoma"/>
          <w:bCs/>
          <w:sz w:val="24"/>
          <w:szCs w:val="28"/>
        </w:rPr>
      </w:pPr>
      <w:r>
        <w:rPr>
          <w:rFonts w:hint="eastAsia" w:cs="Tahoma"/>
          <w:bCs/>
          <w:sz w:val="24"/>
          <w:szCs w:val="28"/>
        </w:rPr>
        <w:t xml:space="preserve">【地学软件研发】 </w:t>
      </w:r>
    </w:p>
    <w:p>
      <w:pPr>
        <w:spacing w:line="500" w:lineRule="exact"/>
        <w:ind w:firstLine="480" w:firstLineChars="200"/>
        <w:rPr>
          <w:rFonts w:cs="Tahoma"/>
          <w:bCs/>
          <w:sz w:val="24"/>
          <w:szCs w:val="28"/>
        </w:rPr>
      </w:pPr>
      <w:r>
        <w:rPr>
          <w:rFonts w:hint="eastAsia" w:cs="Tahoma"/>
          <w:bCs/>
          <w:sz w:val="24"/>
          <w:szCs w:val="28"/>
        </w:rPr>
        <w:t>分院发挥地球物理特色和地学软件研发人员优势，立足复杂构造、精细勘探、深层勘探、裂缝性油气藏及上游业务的重大需求，研发了GPU/CPU协同计算逆时偏移、地震地质云计算协同平台、地震沉积学软件、地震采集质量监控软件、综合裂缝预测软件、天然气饱和度定量预测系统、圈闭有效性评价等具有自主知识产权的软件系统，打造软件支持特色品牌。地震采集质量监控和综合裂缝预测软件系统被列入中国石油工程技术新产品“十大利器”，地震沉积学等3个自研软件被列为集团公司自主知识产权软件重大推广项目。</w:t>
      </w:r>
    </w:p>
    <w:p>
      <w:pPr>
        <w:spacing w:line="500" w:lineRule="exact"/>
        <w:ind w:firstLine="480" w:firstLineChars="200"/>
        <w:rPr>
          <w:rFonts w:cs="Tahoma"/>
          <w:bCs/>
          <w:sz w:val="24"/>
          <w:szCs w:val="28"/>
        </w:rPr>
      </w:pPr>
      <w:r>
        <w:rPr>
          <w:rFonts w:hint="eastAsia" w:cs="Tahoma"/>
          <w:bCs/>
          <w:sz w:val="24"/>
          <w:szCs w:val="28"/>
        </w:rPr>
        <w:t xml:space="preserve">【计算机信息技术研发】 </w:t>
      </w:r>
    </w:p>
    <w:p>
      <w:pPr>
        <w:spacing w:line="500" w:lineRule="exact"/>
        <w:ind w:firstLine="480" w:firstLineChars="200"/>
        <w:rPr>
          <w:rFonts w:cs="Tahoma"/>
          <w:bCs/>
          <w:sz w:val="24"/>
          <w:szCs w:val="28"/>
        </w:rPr>
      </w:pPr>
      <w:r>
        <w:rPr>
          <w:rFonts w:hint="eastAsia" w:cs="Tahoma"/>
          <w:bCs/>
          <w:sz w:val="24"/>
          <w:szCs w:val="28"/>
        </w:rPr>
        <w:t>除支持地震大数据的处理外，分院立足上游业务信息化工作的需求，研制的油气生产物联网和节能节水管理系统已得到了广泛的应用，其中油气生产物联网系统（A11）是集团公司信息规划的三大标志性工程之一。分院正在建设的集团公司信息化领域首家物联网重点实验室，有国际一流的检测、校验平台及国内领先的采油工程模拟仿真实验系统，将成为培养物联网人才的重要基地。</w:t>
      </w:r>
    </w:p>
    <w:p>
      <w:pPr>
        <w:pStyle w:val="4"/>
        <w:shd w:val="clear" w:color="auto" w:fill="FFFFFF"/>
        <w:spacing w:before="0" w:beforeAutospacing="0" w:after="0" w:afterAutospacing="0" w:line="360" w:lineRule="atLeast"/>
        <w:ind w:firstLine="480" w:firstLineChars="200"/>
        <w:jc w:val="both"/>
        <w:rPr>
          <w:rFonts w:cs="Tahoma"/>
          <w:bCs/>
          <w:szCs w:val="28"/>
        </w:rPr>
      </w:pPr>
      <w:r>
        <w:rPr>
          <w:rFonts w:hint="eastAsia" w:cs="Tahoma" w:asciiTheme="minorHAnsi" w:hAnsiTheme="minorHAnsi" w:eastAsiaTheme="minorEastAsia"/>
          <w:b/>
          <w:bCs/>
          <w:kern w:val="2"/>
          <w:szCs w:val="28"/>
        </w:rPr>
        <w:t>（2）基地需求部门：</w:t>
      </w:r>
      <w:r>
        <w:rPr>
          <w:rFonts w:hint="eastAsia" w:cs="Tahoma" w:asciiTheme="minorHAnsi" w:hAnsiTheme="minorHAnsi" w:eastAsiaTheme="minorEastAsia"/>
          <w:bCs/>
          <w:kern w:val="2"/>
          <w:szCs w:val="28"/>
        </w:rPr>
        <w:t>西北分院7个研究所</w:t>
      </w:r>
    </w:p>
    <w:p>
      <w:pPr>
        <w:spacing w:line="500" w:lineRule="exact"/>
        <w:ind w:firstLine="480" w:firstLineChars="200"/>
        <w:rPr>
          <w:rFonts w:cs="Tahoma"/>
          <w:b/>
          <w:bCs/>
          <w:sz w:val="24"/>
          <w:szCs w:val="28"/>
        </w:rPr>
      </w:pPr>
      <w:r>
        <w:rPr>
          <w:rFonts w:hint="eastAsia" w:cs="Tahoma"/>
          <w:b/>
          <w:bCs/>
          <w:sz w:val="24"/>
          <w:szCs w:val="28"/>
        </w:rPr>
        <w:t>（3）基地需求内容</w:t>
      </w:r>
    </w:p>
    <w:p>
      <w:pPr>
        <w:spacing w:line="500" w:lineRule="exact"/>
        <w:ind w:firstLine="480" w:firstLineChars="200"/>
        <w:rPr>
          <w:rFonts w:cs="Tahoma"/>
          <w:bCs/>
          <w:sz w:val="24"/>
          <w:szCs w:val="28"/>
        </w:rPr>
      </w:pPr>
      <w:r>
        <w:rPr>
          <w:rFonts w:cs="Tahoma"/>
          <w:bCs/>
          <w:sz w:val="24"/>
          <w:szCs w:val="28"/>
        </w:rPr>
        <w:t>①</w:t>
      </w:r>
      <w:r>
        <w:rPr>
          <w:rFonts w:hint="eastAsia" w:cs="Tahoma"/>
          <w:bCs/>
          <w:sz w:val="24"/>
          <w:szCs w:val="28"/>
        </w:rPr>
        <w:t xml:space="preserve">石油地质类 </w:t>
      </w:r>
    </w:p>
    <w:p>
      <w:pPr>
        <w:spacing w:line="500" w:lineRule="exact"/>
        <w:ind w:firstLine="480" w:firstLineChars="200"/>
        <w:rPr>
          <w:rFonts w:cs="Tahoma"/>
          <w:bCs/>
          <w:sz w:val="24"/>
          <w:szCs w:val="28"/>
        </w:rPr>
      </w:pPr>
      <w:r>
        <w:rPr>
          <w:rFonts w:hint="eastAsia" w:cs="Tahoma"/>
          <w:bCs/>
          <w:sz w:val="24"/>
          <w:szCs w:val="28"/>
        </w:rPr>
        <w:t>专业方向：层序地层、沉积储层、构造地质、油气成藏等研究方向，基本功扎实，本科为相关专业。</w:t>
      </w:r>
    </w:p>
    <w:p>
      <w:pPr>
        <w:spacing w:line="500" w:lineRule="exact"/>
        <w:ind w:firstLine="480" w:firstLineChars="200"/>
        <w:rPr>
          <w:rFonts w:cs="Tahoma"/>
          <w:bCs/>
          <w:sz w:val="24"/>
          <w:szCs w:val="28"/>
        </w:rPr>
      </w:pPr>
      <w:r>
        <w:rPr>
          <w:rFonts w:cs="Tahoma"/>
          <w:bCs/>
          <w:sz w:val="24"/>
          <w:szCs w:val="28"/>
        </w:rPr>
        <w:t>②</w:t>
      </w:r>
      <w:r>
        <w:rPr>
          <w:rFonts w:hint="eastAsia" w:cs="Tahoma"/>
          <w:bCs/>
          <w:sz w:val="24"/>
          <w:szCs w:val="28"/>
        </w:rPr>
        <w:t xml:space="preserve">石油物探类   </w:t>
      </w:r>
    </w:p>
    <w:p>
      <w:pPr>
        <w:spacing w:line="500" w:lineRule="exact"/>
        <w:ind w:firstLine="480" w:firstLineChars="200"/>
        <w:rPr>
          <w:rFonts w:cs="Tahoma"/>
          <w:bCs/>
          <w:sz w:val="24"/>
          <w:szCs w:val="28"/>
        </w:rPr>
      </w:pPr>
      <w:r>
        <w:rPr>
          <w:rFonts w:hint="eastAsia" w:cs="Tahoma"/>
          <w:bCs/>
          <w:sz w:val="24"/>
          <w:szCs w:val="28"/>
        </w:rPr>
        <w:t>专业方向：地震资料处理、解释、储层预测、物探方法研究，深度学习智能化研究等方向，基本功扎实，本科为相关专业。</w:t>
      </w:r>
    </w:p>
    <w:p>
      <w:pPr>
        <w:spacing w:line="500" w:lineRule="exact"/>
        <w:ind w:firstLine="480" w:firstLineChars="200"/>
        <w:rPr>
          <w:rFonts w:cs="Tahoma"/>
          <w:bCs/>
          <w:sz w:val="24"/>
          <w:szCs w:val="28"/>
        </w:rPr>
      </w:pPr>
      <w:r>
        <w:rPr>
          <w:rFonts w:cs="Tahoma"/>
          <w:bCs/>
          <w:sz w:val="24"/>
          <w:szCs w:val="28"/>
        </w:rPr>
        <w:t>③</w:t>
      </w:r>
      <w:r>
        <w:rPr>
          <w:rFonts w:hint="eastAsia" w:cs="Tahoma"/>
          <w:bCs/>
          <w:sz w:val="24"/>
          <w:szCs w:val="28"/>
        </w:rPr>
        <w:t>信息类</w:t>
      </w:r>
    </w:p>
    <w:p>
      <w:pPr>
        <w:spacing w:line="500" w:lineRule="exact"/>
        <w:ind w:firstLine="480" w:firstLineChars="200"/>
        <w:rPr>
          <w:rFonts w:hint="eastAsia" w:cs="Tahoma"/>
          <w:bCs/>
          <w:sz w:val="24"/>
          <w:szCs w:val="28"/>
        </w:rPr>
      </w:pPr>
      <w:r>
        <w:rPr>
          <w:rFonts w:hint="eastAsia" w:cs="Tahoma"/>
          <w:bCs/>
          <w:sz w:val="24"/>
          <w:szCs w:val="28"/>
        </w:rPr>
        <w:t>专业方向：计算机软件与理论，计算机应用技术，计算机系统结构等，有较好的学术研究能力，有较强的软件开发或者linux脚本开发能力，熟练掌握软件架构、C++等熟悉人工智能（AI）领域者优先。</w:t>
      </w:r>
    </w:p>
    <w:p>
      <w:pPr>
        <w:spacing w:line="500" w:lineRule="exact"/>
        <w:ind w:firstLine="600" w:firstLineChars="250"/>
        <w:rPr>
          <w:rFonts w:cs="Tahoma"/>
          <w:b/>
          <w:bCs/>
          <w:sz w:val="24"/>
          <w:szCs w:val="28"/>
        </w:rPr>
      </w:pPr>
      <w:r>
        <w:rPr>
          <w:rFonts w:hint="eastAsia" w:cs="Tahoma"/>
          <w:b/>
          <w:bCs/>
          <w:sz w:val="24"/>
          <w:szCs w:val="28"/>
        </w:rPr>
        <w:t>（4）基地联系信息</w:t>
      </w:r>
    </w:p>
    <w:p>
      <w:pPr>
        <w:spacing w:line="500" w:lineRule="exact"/>
        <w:ind w:firstLine="600" w:firstLineChars="250"/>
        <w:rPr>
          <w:rFonts w:cs="Tahoma"/>
          <w:bCs/>
          <w:sz w:val="24"/>
          <w:szCs w:val="28"/>
        </w:rPr>
      </w:pPr>
      <w:r>
        <w:rPr>
          <w:rFonts w:hint="eastAsia" w:cs="Tahoma"/>
          <w:bCs/>
          <w:sz w:val="24"/>
          <w:szCs w:val="28"/>
        </w:rPr>
        <w:t>实习基地地址：</w:t>
      </w:r>
      <w:r>
        <w:rPr>
          <w:rFonts w:cs="Tahoma"/>
          <w:bCs/>
          <w:sz w:val="24"/>
          <w:szCs w:val="28"/>
        </w:rPr>
        <w:t>甘肃省兰州市城关区雁儿湾路535号</w:t>
      </w:r>
    </w:p>
    <w:p>
      <w:pPr>
        <w:spacing w:line="500" w:lineRule="exact"/>
        <w:ind w:firstLine="600" w:firstLineChars="250"/>
        <w:rPr>
          <w:rFonts w:cs="Tahoma"/>
          <w:bCs/>
          <w:sz w:val="24"/>
          <w:szCs w:val="28"/>
        </w:rPr>
      </w:pPr>
      <w:r>
        <w:rPr>
          <w:rFonts w:hint="eastAsia" w:cs="Tahoma"/>
          <w:bCs/>
          <w:sz w:val="24"/>
          <w:szCs w:val="28"/>
        </w:rPr>
        <w:t>联系人：</w:t>
      </w:r>
      <w:r>
        <w:rPr>
          <w:rFonts w:cs="Tahoma"/>
          <w:bCs/>
          <w:sz w:val="24"/>
          <w:szCs w:val="28"/>
        </w:rPr>
        <w:t xml:space="preserve">宋晓微 </w:t>
      </w:r>
    </w:p>
    <w:p>
      <w:pPr>
        <w:spacing w:line="500" w:lineRule="exact"/>
        <w:ind w:firstLine="600" w:firstLineChars="250"/>
        <w:rPr>
          <w:rFonts w:cs="Tahoma"/>
          <w:bCs/>
          <w:sz w:val="24"/>
          <w:szCs w:val="28"/>
        </w:rPr>
      </w:pPr>
      <w:r>
        <w:rPr>
          <w:rFonts w:hint="eastAsia" w:cs="Tahoma"/>
          <w:bCs/>
          <w:sz w:val="24"/>
          <w:szCs w:val="28"/>
        </w:rPr>
        <w:t>联系方式：</w:t>
      </w:r>
      <w:r>
        <w:rPr>
          <w:rFonts w:cs="Tahoma"/>
          <w:bCs/>
          <w:sz w:val="24"/>
          <w:szCs w:val="28"/>
        </w:rPr>
        <w:t>song_xw@petrochina.com.cn</w:t>
      </w:r>
    </w:p>
    <w:p>
      <w:pPr>
        <w:spacing w:line="500" w:lineRule="exact"/>
        <w:ind w:firstLine="480" w:firstLineChars="200"/>
        <w:rPr>
          <w:rFonts w:cs="Tahoma"/>
          <w:b/>
          <w:bCs/>
          <w:sz w:val="24"/>
          <w:szCs w:val="28"/>
        </w:rPr>
      </w:pPr>
      <w:r>
        <w:rPr>
          <w:rFonts w:hint="eastAsia" w:cs="Tahoma"/>
          <w:b/>
          <w:bCs/>
          <w:sz w:val="24"/>
          <w:szCs w:val="28"/>
        </w:rPr>
        <w:t>（5）</w:t>
      </w:r>
      <w:r>
        <w:rPr>
          <w:rFonts w:cs="Tahoma"/>
          <w:b/>
          <w:bCs/>
          <w:sz w:val="24"/>
          <w:szCs w:val="28"/>
        </w:rPr>
        <w:t>基地对</w:t>
      </w:r>
      <w:r>
        <w:rPr>
          <w:rFonts w:hint="eastAsia" w:cs="Tahoma"/>
          <w:b/>
          <w:bCs/>
          <w:sz w:val="24"/>
          <w:szCs w:val="28"/>
        </w:rPr>
        <w:t>口联系学院</w:t>
      </w:r>
    </w:p>
    <w:p>
      <w:pPr>
        <w:spacing w:line="500" w:lineRule="exact"/>
        <w:ind w:firstLine="600" w:firstLineChars="250"/>
        <w:rPr>
          <w:rFonts w:cs="Tahoma"/>
          <w:bCs/>
          <w:sz w:val="24"/>
          <w:szCs w:val="28"/>
        </w:rPr>
      </w:pPr>
      <w:r>
        <w:rPr>
          <w:rFonts w:hint="eastAsia" w:cs="Tahoma"/>
          <w:bCs/>
          <w:sz w:val="24"/>
          <w:szCs w:val="28"/>
        </w:rPr>
        <w:t>地球科学学院</w:t>
      </w:r>
    </w:p>
    <w:p>
      <w:pPr>
        <w:pStyle w:val="4"/>
        <w:shd w:val="clear" w:color="auto" w:fill="FFFFFF"/>
        <w:spacing w:before="0" w:beforeAutospacing="0" w:after="0" w:afterAutospacing="0" w:line="360" w:lineRule="auto"/>
        <w:jc w:val="both"/>
        <w:rPr>
          <w:rFonts w:asciiTheme="minorHAnsi" w:hAnsiTheme="minorHAnsi" w:eastAsiaTheme="minorEastAsia" w:cstheme="minorBidi"/>
          <w:kern w:val="2"/>
          <w:sz w:val="21"/>
          <w:szCs w:val="22"/>
        </w:rPr>
      </w:pPr>
    </w:p>
    <w:p>
      <w:pPr>
        <w:spacing w:line="500" w:lineRule="exact"/>
        <w:ind w:firstLine="720" w:firstLineChars="300"/>
        <w:rPr>
          <w:rFonts w:cs="Tahoma"/>
          <w:b/>
          <w:bCs/>
          <w:sz w:val="24"/>
          <w:szCs w:val="24"/>
        </w:rPr>
      </w:pPr>
      <w:r>
        <w:rPr>
          <w:rFonts w:hint="eastAsia" w:cs="Tahoma"/>
          <w:b/>
          <w:bCs/>
          <w:sz w:val="24"/>
          <w:szCs w:val="24"/>
        </w:rPr>
        <w:t>4、中国石油天然气股份有限公司吉林油田分公司勘探开发研究院</w:t>
      </w:r>
    </w:p>
    <w:p>
      <w:pPr>
        <w:pStyle w:val="4"/>
        <w:shd w:val="clear" w:color="auto" w:fill="FFFFFF"/>
        <w:spacing w:before="0" w:beforeAutospacing="0" w:after="0" w:afterAutospacing="0" w:line="360" w:lineRule="auto"/>
        <w:ind w:firstLine="482" w:firstLineChars="200"/>
        <w:jc w:val="both"/>
        <w:rPr>
          <w:rFonts w:cs="Tahoma"/>
          <w:b/>
          <w:bCs/>
          <w:szCs w:val="28"/>
        </w:rPr>
      </w:pPr>
      <w:r>
        <w:rPr>
          <w:rFonts w:hint="eastAsia" w:cs="Tahoma"/>
          <w:b/>
          <w:bCs/>
          <w:szCs w:val="28"/>
        </w:rPr>
        <w:t>（1）基地简介：</w:t>
      </w:r>
    </w:p>
    <w:p>
      <w:pPr>
        <w:pStyle w:val="4"/>
        <w:shd w:val="clear" w:color="auto" w:fill="FFFFFF"/>
        <w:spacing w:line="360" w:lineRule="auto"/>
        <w:ind w:firstLine="480" w:firstLineChars="200"/>
        <w:rPr>
          <w:rFonts w:cs="Tahoma" w:asciiTheme="minorHAnsi" w:hAnsiTheme="minorHAnsi" w:eastAsiaTheme="minorEastAsia"/>
          <w:bCs/>
          <w:kern w:val="2"/>
          <w:szCs w:val="28"/>
        </w:rPr>
      </w:pPr>
      <w:r>
        <w:rPr>
          <w:rFonts w:hint="eastAsia" w:cs="Tahoma" w:asciiTheme="minorHAnsi" w:hAnsiTheme="minorHAnsi" w:eastAsiaTheme="minorEastAsia"/>
          <w:bCs/>
          <w:kern w:val="2"/>
          <w:szCs w:val="28"/>
        </w:rPr>
        <w:t>围绕着油田勘探和开发两大主线，建立形成了油气勘探、油气评价、油田开发、三次采油、分析测试等科研、设计、生产体系。针对常规与非常规资源开展精细地质研究、油气藏工程设计、提高采收率技术、储气库建库地质评价、专项实验及化验分析等方面设立科研保障系统要，并组成联合攻关团队共同申请和承担国家、省部级科研项目。2017年与中国石油大学（北京）建立研究生联合培养基地，总体建设理念和目标是“双方在平等、自愿和诚信的基础上，建立长期全面合作关系，实现优势互补、共同发展”。基地研究生将依托研究院纵向、横向科研课题，经过一年以上的联合培养，熟悉地质工程相关领域的研究前沿、技术及方法，成为具有较强科研及实践能力的工程技术人员。基地自成立以来，每年坚持培养数名硕士研究生，实习地点主要在研究院天然气所、评价所、油田所、油藏所、三次采油所、实验室。</w:t>
      </w:r>
    </w:p>
    <w:p>
      <w:pPr>
        <w:pStyle w:val="4"/>
        <w:shd w:val="clear" w:color="auto" w:fill="FFFFFF"/>
        <w:spacing w:before="0" w:beforeAutospacing="0" w:after="0" w:afterAutospacing="0" w:line="360" w:lineRule="auto"/>
        <w:ind w:firstLine="480" w:firstLineChars="200"/>
        <w:jc w:val="both"/>
        <w:rPr>
          <w:rFonts w:cs="Tahoma" w:asciiTheme="minorHAnsi" w:hAnsiTheme="minorHAnsi" w:eastAsiaTheme="minorEastAsia"/>
          <w:bCs/>
          <w:kern w:val="2"/>
          <w:szCs w:val="28"/>
        </w:rPr>
      </w:pPr>
      <w:r>
        <w:rPr>
          <w:rFonts w:hint="eastAsia" w:cs="Tahoma" w:asciiTheme="minorHAnsi" w:hAnsiTheme="minorHAnsi" w:eastAsiaTheme="minorEastAsia"/>
          <w:bCs/>
          <w:kern w:val="2"/>
          <w:szCs w:val="28"/>
        </w:rPr>
        <w:t>  在研究院领导及中国石油大学（北京）相关领导的共同重视与支持下，经过3年的发展，培养基地在科研条件、导师队伍、管理模式等方面日渐成熟，相应规章制度健全，研究生日常管理规范，现场导师负责制有效实施。成立了以油田首席专家陈炳春教授级高工、总经理助理江涛教授级高工、张辉张教授级高工及研究院院长张永清教授级高工等为代表的导师队伍，研究方向涉及油气田勘探、评价与开发及致密油气评价与开发、页岩油气评价与开发等领域。</w:t>
      </w:r>
    </w:p>
    <w:p>
      <w:pPr>
        <w:pStyle w:val="4"/>
        <w:shd w:val="clear" w:color="auto" w:fill="FFFFFF"/>
        <w:spacing w:before="0" w:beforeAutospacing="0" w:after="0" w:afterAutospacing="0" w:line="360" w:lineRule="auto"/>
        <w:ind w:firstLine="482" w:firstLineChars="200"/>
        <w:jc w:val="both"/>
        <w:rPr>
          <w:rFonts w:cs="Tahoma"/>
          <w:b/>
          <w:bCs/>
          <w:szCs w:val="28"/>
        </w:rPr>
      </w:pPr>
      <w:r>
        <w:rPr>
          <w:rFonts w:hint="eastAsia" w:cs="Tahoma"/>
          <w:b/>
          <w:bCs/>
          <w:szCs w:val="28"/>
        </w:rPr>
        <w:t>（2）基地部门及需求</w:t>
      </w:r>
    </w:p>
    <w:p>
      <w:pPr>
        <w:spacing w:line="500" w:lineRule="exact"/>
        <w:ind w:firstLine="480" w:firstLineChars="200"/>
        <w:rPr>
          <w:rFonts w:cs="Tahoma"/>
          <w:bCs/>
          <w:sz w:val="24"/>
          <w:szCs w:val="28"/>
        </w:rPr>
      </w:pPr>
      <w:r>
        <w:rPr>
          <w:rFonts w:ascii="Calibri" w:hAnsi="Calibri" w:cs="Calibri"/>
          <w:bCs/>
          <w:sz w:val="24"/>
          <w:szCs w:val="28"/>
        </w:rPr>
        <w:t>①</w:t>
      </w:r>
      <w:r>
        <w:rPr>
          <w:rFonts w:hint="eastAsia" w:cs="Tahoma"/>
          <w:bCs/>
          <w:sz w:val="24"/>
          <w:szCs w:val="28"/>
        </w:rPr>
        <w:t>天然气所、实验室：致密气藏、火山岩气藏评价与开发及机理实验</w:t>
      </w:r>
    </w:p>
    <w:p>
      <w:pPr>
        <w:spacing w:line="500" w:lineRule="exact"/>
        <w:ind w:firstLine="480" w:firstLineChars="200"/>
        <w:rPr>
          <w:rFonts w:cs="Tahoma"/>
          <w:bCs/>
          <w:sz w:val="24"/>
          <w:szCs w:val="28"/>
        </w:rPr>
      </w:pPr>
      <w:r>
        <w:rPr>
          <w:rFonts w:ascii="Calibri" w:hAnsi="Calibri" w:cs="Calibri"/>
          <w:bCs/>
          <w:sz w:val="24"/>
          <w:szCs w:val="28"/>
        </w:rPr>
        <w:t>②</w:t>
      </w:r>
      <w:r>
        <w:rPr>
          <w:rFonts w:hint="eastAsia" w:cs="Tahoma"/>
          <w:bCs/>
          <w:sz w:val="24"/>
          <w:szCs w:val="28"/>
        </w:rPr>
        <w:t>油田所 、油藏所、三次采油所：老区精细油藏描述及提高采收率</w:t>
      </w:r>
    </w:p>
    <w:p>
      <w:pPr>
        <w:spacing w:line="500" w:lineRule="exact"/>
        <w:ind w:firstLine="480" w:firstLineChars="200"/>
        <w:rPr>
          <w:rFonts w:cs="Tahoma"/>
          <w:bCs/>
          <w:sz w:val="24"/>
          <w:szCs w:val="28"/>
        </w:rPr>
      </w:pPr>
      <w:r>
        <w:rPr>
          <w:rFonts w:ascii="Calibri" w:hAnsi="Calibri" w:cs="Calibri"/>
          <w:bCs/>
          <w:sz w:val="24"/>
          <w:szCs w:val="28"/>
        </w:rPr>
        <w:t>③</w:t>
      </w:r>
      <w:r>
        <w:rPr>
          <w:rFonts w:hint="eastAsia" w:cs="Tahoma"/>
          <w:bCs/>
          <w:sz w:val="24"/>
          <w:szCs w:val="28"/>
        </w:rPr>
        <w:t>勘探所、评价所：非常规致密油、页岩油评价</w:t>
      </w:r>
    </w:p>
    <w:p>
      <w:pPr>
        <w:spacing w:line="500" w:lineRule="exact"/>
        <w:ind w:firstLine="480" w:firstLineChars="200"/>
        <w:rPr>
          <w:rFonts w:cs="Tahoma"/>
          <w:b/>
          <w:bCs/>
          <w:sz w:val="24"/>
          <w:szCs w:val="28"/>
        </w:rPr>
      </w:pPr>
      <w:r>
        <w:rPr>
          <w:rFonts w:hint="eastAsia" w:cs="Tahoma"/>
          <w:b/>
          <w:bCs/>
          <w:sz w:val="24"/>
          <w:szCs w:val="28"/>
        </w:rPr>
        <w:t>（3）基地需求内容（专业方向、素质要求等）</w:t>
      </w:r>
    </w:p>
    <w:p>
      <w:pPr>
        <w:spacing w:line="500" w:lineRule="exact"/>
        <w:ind w:firstLine="480" w:firstLineChars="200"/>
        <w:rPr>
          <w:rFonts w:cs="Tahoma"/>
          <w:bCs/>
          <w:sz w:val="24"/>
          <w:szCs w:val="28"/>
        </w:rPr>
      </w:pPr>
      <w:r>
        <w:rPr>
          <w:rFonts w:ascii="Calibri" w:hAnsi="Calibri" w:cs="Calibri"/>
          <w:bCs/>
          <w:sz w:val="24"/>
          <w:szCs w:val="28"/>
        </w:rPr>
        <w:t>①</w:t>
      </w:r>
      <w:r>
        <w:rPr>
          <w:rFonts w:hint="eastAsia" w:cs="Tahoma"/>
          <w:bCs/>
          <w:sz w:val="24"/>
          <w:szCs w:val="28"/>
        </w:rPr>
        <w:t>.致密油气藏勘探与开发、</w:t>
      </w:r>
    </w:p>
    <w:p>
      <w:pPr>
        <w:spacing w:line="500" w:lineRule="exact"/>
        <w:ind w:firstLine="480" w:firstLineChars="200"/>
        <w:rPr>
          <w:rFonts w:cs="Tahoma"/>
          <w:bCs/>
          <w:sz w:val="24"/>
          <w:szCs w:val="28"/>
        </w:rPr>
      </w:pPr>
      <w:r>
        <w:rPr>
          <w:rFonts w:ascii="Calibri" w:hAnsi="Calibri" w:cs="Calibri"/>
          <w:bCs/>
          <w:sz w:val="24"/>
          <w:szCs w:val="28"/>
        </w:rPr>
        <w:t>②</w:t>
      </w:r>
      <w:r>
        <w:rPr>
          <w:rFonts w:hint="eastAsia" w:cs="Tahoma"/>
          <w:bCs/>
          <w:sz w:val="24"/>
          <w:szCs w:val="28"/>
        </w:rPr>
        <w:t>.火山岩气藏评价与开发；</w:t>
      </w:r>
    </w:p>
    <w:p>
      <w:pPr>
        <w:spacing w:line="500" w:lineRule="exact"/>
        <w:ind w:firstLine="480" w:firstLineChars="200"/>
        <w:rPr>
          <w:rFonts w:cs="Tahoma"/>
          <w:bCs/>
          <w:sz w:val="24"/>
          <w:szCs w:val="28"/>
        </w:rPr>
      </w:pPr>
      <w:r>
        <w:rPr>
          <w:rFonts w:ascii="Calibri" w:hAnsi="Calibri" w:cs="Calibri"/>
          <w:bCs/>
          <w:sz w:val="24"/>
          <w:szCs w:val="28"/>
        </w:rPr>
        <w:t>③</w:t>
      </w:r>
      <w:r>
        <w:rPr>
          <w:rFonts w:hint="eastAsia" w:cs="Tahoma"/>
          <w:bCs/>
          <w:sz w:val="24"/>
          <w:szCs w:val="28"/>
        </w:rPr>
        <w:t>低渗特低渗油田精细油藏描述；</w:t>
      </w:r>
    </w:p>
    <w:p>
      <w:pPr>
        <w:spacing w:line="500" w:lineRule="exact"/>
        <w:ind w:firstLine="480" w:firstLineChars="200"/>
        <w:rPr>
          <w:rFonts w:cs="Tahoma"/>
          <w:bCs/>
          <w:sz w:val="24"/>
          <w:szCs w:val="28"/>
        </w:rPr>
      </w:pPr>
      <w:r>
        <w:rPr>
          <w:rFonts w:hint="eastAsia" w:ascii="黑体" w:hAnsi="黑体" w:eastAsia="黑体" w:cs="黑体"/>
          <w:bCs/>
          <w:sz w:val="24"/>
          <w:szCs w:val="28"/>
        </w:rPr>
        <w:t>④</w:t>
      </w:r>
      <w:r>
        <w:rPr>
          <w:rFonts w:hint="eastAsia" w:cs="Tahoma"/>
          <w:bCs/>
          <w:sz w:val="24"/>
          <w:szCs w:val="28"/>
        </w:rPr>
        <w:t>页岩油气勘探与评价。</w:t>
      </w:r>
    </w:p>
    <w:p>
      <w:pPr>
        <w:spacing w:line="500" w:lineRule="exact"/>
        <w:ind w:firstLine="480" w:firstLineChars="200"/>
        <w:rPr>
          <w:rFonts w:cs="Tahoma"/>
          <w:b/>
          <w:bCs/>
          <w:sz w:val="24"/>
          <w:szCs w:val="28"/>
        </w:rPr>
      </w:pPr>
      <w:r>
        <w:rPr>
          <w:rFonts w:hint="eastAsia" w:cs="Tahoma"/>
          <w:b/>
          <w:bCs/>
          <w:sz w:val="24"/>
          <w:szCs w:val="28"/>
        </w:rPr>
        <w:t>（</w:t>
      </w:r>
      <w:r>
        <w:rPr>
          <w:rFonts w:cs="Tahoma"/>
          <w:b/>
          <w:bCs/>
          <w:sz w:val="24"/>
          <w:szCs w:val="28"/>
        </w:rPr>
        <w:t>4</w:t>
      </w:r>
      <w:r>
        <w:rPr>
          <w:rFonts w:hint="eastAsia" w:cs="Tahoma"/>
          <w:b/>
          <w:bCs/>
          <w:sz w:val="24"/>
          <w:szCs w:val="28"/>
        </w:rPr>
        <w:t>）基地联系信息</w:t>
      </w:r>
    </w:p>
    <w:p>
      <w:pPr>
        <w:spacing w:line="500" w:lineRule="exact"/>
        <w:ind w:firstLine="480" w:firstLineChars="200"/>
        <w:rPr>
          <w:rFonts w:cs="Tahoma"/>
          <w:bCs/>
          <w:sz w:val="24"/>
          <w:szCs w:val="28"/>
        </w:rPr>
      </w:pPr>
      <w:r>
        <w:rPr>
          <w:rFonts w:hint="eastAsia" w:cs="Tahoma"/>
          <w:bCs/>
          <w:sz w:val="24"/>
          <w:szCs w:val="28"/>
        </w:rPr>
        <w:t>实习基地地址：吉林松原吉林油田研究院</w:t>
      </w:r>
    </w:p>
    <w:p>
      <w:pPr>
        <w:spacing w:line="500" w:lineRule="exact"/>
        <w:ind w:firstLine="480" w:firstLineChars="200"/>
        <w:rPr>
          <w:rFonts w:cs="Tahoma"/>
          <w:bCs/>
          <w:sz w:val="24"/>
          <w:szCs w:val="28"/>
        </w:rPr>
      </w:pPr>
      <w:r>
        <w:rPr>
          <w:rFonts w:hint="eastAsia" w:cs="Tahoma"/>
          <w:bCs/>
          <w:sz w:val="24"/>
          <w:szCs w:val="28"/>
        </w:rPr>
        <w:t>基地联系人：王志章</w:t>
      </w:r>
    </w:p>
    <w:p>
      <w:pPr>
        <w:spacing w:line="500" w:lineRule="exact"/>
        <w:ind w:firstLine="480" w:firstLineChars="200"/>
        <w:rPr>
          <w:rFonts w:cs="Tahoma"/>
          <w:bCs/>
          <w:sz w:val="24"/>
          <w:szCs w:val="28"/>
        </w:rPr>
      </w:pPr>
      <w:r>
        <w:rPr>
          <w:rFonts w:hint="eastAsia" w:cs="Tahoma"/>
          <w:bCs/>
          <w:sz w:val="24"/>
          <w:szCs w:val="28"/>
        </w:rPr>
        <w:t>联系电话：138010953811</w:t>
      </w:r>
    </w:p>
    <w:p>
      <w:pPr>
        <w:spacing w:line="500" w:lineRule="exact"/>
        <w:ind w:firstLine="480" w:firstLineChars="200"/>
        <w:rPr>
          <w:rFonts w:cs="Tahoma"/>
          <w:b/>
          <w:bCs/>
          <w:sz w:val="24"/>
          <w:szCs w:val="28"/>
        </w:rPr>
      </w:pPr>
      <w:r>
        <w:rPr>
          <w:rFonts w:hint="eastAsia" w:cs="Tahoma"/>
          <w:b/>
          <w:bCs/>
          <w:sz w:val="24"/>
          <w:szCs w:val="28"/>
        </w:rPr>
        <w:t>（5）</w:t>
      </w:r>
      <w:r>
        <w:rPr>
          <w:rFonts w:cs="Tahoma"/>
          <w:b/>
          <w:bCs/>
          <w:sz w:val="24"/>
          <w:szCs w:val="28"/>
        </w:rPr>
        <w:t>基地对</w:t>
      </w:r>
      <w:r>
        <w:rPr>
          <w:rFonts w:hint="eastAsia" w:cs="Tahoma"/>
          <w:b/>
          <w:bCs/>
          <w:sz w:val="24"/>
          <w:szCs w:val="28"/>
        </w:rPr>
        <w:t>口联系学院</w:t>
      </w:r>
    </w:p>
    <w:p>
      <w:pPr>
        <w:spacing w:line="500" w:lineRule="exact"/>
        <w:ind w:firstLine="720" w:firstLineChars="300"/>
        <w:rPr>
          <w:rFonts w:cs="Tahoma"/>
          <w:bCs/>
          <w:sz w:val="24"/>
          <w:szCs w:val="28"/>
        </w:rPr>
      </w:pPr>
      <w:r>
        <w:rPr>
          <w:rFonts w:hint="eastAsia" w:cs="Tahoma"/>
          <w:bCs/>
          <w:sz w:val="24"/>
          <w:szCs w:val="28"/>
        </w:rPr>
        <w:t>地球科学学院</w:t>
      </w:r>
    </w:p>
    <w:p>
      <w:pPr>
        <w:spacing w:line="360" w:lineRule="auto"/>
        <w:rPr>
          <w:rFonts w:cs="Tahoma"/>
          <w:b/>
          <w:bCs/>
          <w:sz w:val="24"/>
          <w:szCs w:val="28"/>
        </w:rPr>
      </w:pPr>
    </w:p>
    <w:p>
      <w:pPr>
        <w:spacing w:line="500" w:lineRule="exact"/>
        <w:ind w:firstLine="720" w:firstLineChars="300"/>
        <w:rPr>
          <w:rFonts w:cs="Tahoma"/>
          <w:b/>
          <w:bCs/>
          <w:sz w:val="24"/>
          <w:szCs w:val="24"/>
        </w:rPr>
      </w:pPr>
      <w:r>
        <w:rPr>
          <w:rFonts w:hint="eastAsia" w:cs="Tahoma"/>
          <w:b/>
          <w:bCs/>
          <w:sz w:val="24"/>
          <w:szCs w:val="24"/>
        </w:rPr>
        <w:t>5、中石油西南油气田分公司</w:t>
      </w:r>
      <w:r>
        <w:rPr>
          <w:rFonts w:cs="Tahoma"/>
          <w:b/>
          <w:bCs/>
          <w:sz w:val="24"/>
          <w:szCs w:val="24"/>
        </w:rPr>
        <w:t>—</w:t>
      </w:r>
      <w:r>
        <w:rPr>
          <w:rFonts w:hint="eastAsia" w:cs="Tahoma"/>
          <w:b/>
          <w:bCs/>
          <w:sz w:val="24"/>
          <w:szCs w:val="24"/>
        </w:rPr>
        <w:t>战略合作协议单位</w:t>
      </w:r>
    </w:p>
    <w:p>
      <w:pPr>
        <w:ind w:firstLine="480" w:firstLineChars="200"/>
        <w:rPr>
          <w:rFonts w:cs="Tahoma"/>
          <w:b/>
          <w:bCs/>
          <w:sz w:val="24"/>
          <w:szCs w:val="28"/>
        </w:rPr>
      </w:pPr>
      <w:r>
        <w:rPr>
          <w:rFonts w:hint="eastAsia" w:cs="Tahoma"/>
          <w:b/>
          <w:bCs/>
          <w:sz w:val="24"/>
          <w:szCs w:val="28"/>
        </w:rPr>
        <w:t>（1）基地简介</w:t>
      </w:r>
    </w:p>
    <w:p>
      <w:pPr>
        <w:spacing w:line="360" w:lineRule="auto"/>
        <w:ind w:firstLine="720" w:firstLineChars="300"/>
        <w:rPr>
          <w:rFonts w:cs="Tahoma"/>
          <w:bCs/>
          <w:sz w:val="24"/>
          <w:szCs w:val="28"/>
        </w:rPr>
      </w:pPr>
      <w:r>
        <w:rPr>
          <w:rFonts w:hint="eastAsia" w:cs="Tahoma"/>
          <w:bCs/>
          <w:sz w:val="24"/>
          <w:szCs w:val="28"/>
        </w:rPr>
        <w:t>西南油气田分公司是中国石油天然气股份有限公司的地区公司，总部设在四川省成都市。公司主要经营四川、西昌盆地的油气勘探开发、炼油化工、油气集输和销售业务，现辖重庆、蜀南、川中、川西北、川东北五大油气区，是全国重点天然气基地，是全国首个天然气产量超百亿的气区。分公司拥有直属科研院所4个、省部级重点实验室5个、1个信息中心、1个计量检测中心（另外，6个二级单位设置三级科研所8个），已形成了适应四川盆地复杂地质及地面条件下的勘探开发配套技术，多项技术处于全国领先地位，其中部分技术达到国际先进水平。</w:t>
      </w:r>
    </w:p>
    <w:p>
      <w:pPr>
        <w:ind w:firstLine="360" w:firstLineChars="150"/>
        <w:rPr>
          <w:rFonts w:cs="Tahoma"/>
          <w:b/>
          <w:bCs/>
          <w:sz w:val="24"/>
          <w:szCs w:val="28"/>
        </w:rPr>
      </w:pPr>
      <w:r>
        <w:rPr>
          <w:rFonts w:hint="eastAsia" w:cs="Tahoma"/>
          <w:b/>
          <w:bCs/>
          <w:sz w:val="24"/>
          <w:szCs w:val="28"/>
        </w:rPr>
        <w:t>（2）基地需求部门:</w:t>
      </w:r>
    </w:p>
    <w:p>
      <w:pPr>
        <w:spacing w:line="360" w:lineRule="auto"/>
        <w:ind w:firstLine="600" w:firstLineChars="250"/>
        <w:rPr>
          <w:rFonts w:cs="Tahoma"/>
          <w:bCs/>
          <w:sz w:val="24"/>
          <w:szCs w:val="28"/>
        </w:rPr>
      </w:pPr>
      <w:r>
        <w:rPr>
          <w:rFonts w:hint="eastAsia" w:cs="Tahoma"/>
          <w:bCs/>
          <w:sz w:val="24"/>
          <w:szCs w:val="28"/>
        </w:rPr>
        <w:t>勘探开发研究院</w:t>
      </w:r>
    </w:p>
    <w:p>
      <w:pPr>
        <w:ind w:firstLine="360" w:firstLineChars="150"/>
        <w:rPr>
          <w:rFonts w:cs="Tahoma"/>
          <w:b/>
          <w:bCs/>
          <w:sz w:val="24"/>
          <w:szCs w:val="28"/>
        </w:rPr>
      </w:pPr>
      <w:r>
        <w:rPr>
          <w:rFonts w:hint="eastAsia" w:cs="Tahoma"/>
          <w:b/>
          <w:bCs/>
          <w:sz w:val="24"/>
          <w:szCs w:val="28"/>
        </w:rPr>
        <w:t>（3）基地需求内容（含需求人数、专业方向、素质要求等）</w:t>
      </w:r>
    </w:p>
    <w:p>
      <w:pPr>
        <w:spacing w:line="360" w:lineRule="auto"/>
        <w:ind w:firstLine="480" w:firstLineChars="200"/>
        <w:rPr>
          <w:rFonts w:cs="Tahoma"/>
          <w:bCs/>
          <w:sz w:val="24"/>
          <w:szCs w:val="28"/>
        </w:rPr>
      </w:pPr>
      <w:r>
        <w:rPr>
          <w:rFonts w:hint="eastAsia" w:cs="Tahoma"/>
          <w:bCs/>
          <w:sz w:val="24"/>
          <w:szCs w:val="28"/>
        </w:rPr>
        <w:t>需求地质工程方向专业硕士研究生，要求修完理论课程，具有扎实的石油地质专业基础和良好的实践能力。相同或相近专业、英语通过四级。</w:t>
      </w:r>
    </w:p>
    <w:p>
      <w:pPr>
        <w:spacing w:line="360" w:lineRule="auto"/>
        <w:ind w:firstLine="480" w:firstLineChars="200"/>
        <w:rPr>
          <w:rFonts w:cs="Tahoma"/>
          <w:bCs/>
          <w:sz w:val="24"/>
          <w:szCs w:val="28"/>
        </w:rPr>
      </w:pPr>
    </w:p>
    <w:p>
      <w:pPr>
        <w:spacing w:line="360" w:lineRule="auto"/>
        <w:ind w:firstLine="480" w:firstLineChars="200"/>
        <w:rPr>
          <w:rFonts w:cs="Tahoma"/>
          <w:b/>
          <w:bCs/>
          <w:sz w:val="24"/>
          <w:szCs w:val="28"/>
        </w:rPr>
      </w:pPr>
      <w:r>
        <w:rPr>
          <w:rFonts w:hint="eastAsia" w:cs="Tahoma"/>
          <w:b/>
          <w:bCs/>
          <w:sz w:val="24"/>
          <w:szCs w:val="28"/>
        </w:rPr>
        <w:t>6、中国石油长庆油田分公司--战略合作协议单位</w:t>
      </w:r>
    </w:p>
    <w:p>
      <w:pPr>
        <w:spacing w:line="360" w:lineRule="auto"/>
        <w:ind w:firstLine="480" w:firstLineChars="200"/>
        <w:rPr>
          <w:rFonts w:cs="Tahoma"/>
          <w:b/>
          <w:bCs/>
          <w:sz w:val="24"/>
          <w:szCs w:val="28"/>
        </w:rPr>
      </w:pPr>
      <w:r>
        <w:rPr>
          <w:rFonts w:hint="eastAsia" w:cs="Tahoma"/>
          <w:b/>
          <w:bCs/>
          <w:sz w:val="24"/>
          <w:szCs w:val="28"/>
        </w:rPr>
        <w:t>（1）基地简介</w:t>
      </w:r>
    </w:p>
    <w:p>
      <w:pPr>
        <w:spacing w:line="360" w:lineRule="auto"/>
        <w:ind w:firstLine="480" w:firstLineChars="200"/>
        <w:rPr>
          <w:rFonts w:cs="Tahoma"/>
          <w:bCs/>
          <w:sz w:val="24"/>
          <w:szCs w:val="28"/>
        </w:rPr>
      </w:pPr>
      <w:r>
        <w:rPr>
          <w:rFonts w:hint="eastAsia" w:cs="Tahoma"/>
          <w:bCs/>
          <w:sz w:val="24"/>
          <w:szCs w:val="28"/>
        </w:rPr>
        <w:t>中国石油长庆油田公司(PCOC)是隶属于中国石油天然气股份有限公司（PetroChina）的地区性油田公司，长庆油田分公司拥有4个研究院/中心和10个研究所。总部于1998年从甘肃庆阳市庆城县迁至陕西省西安市，工作区域在中国第二大盆地--鄂尔多斯盆地，横跨陕、甘、宁、内蒙古、晋五省（区），勘探总面积37万平方公里, 是中国石油近年来增长幅度最快的油气田，承担着向北京、天津、石家庄、西安、银川、呼和浩特等十多个大中城市安全稳定供气的重任，用工总量70848人，资产总额1012亿元。专业技术人员占员工总数的15.8%。油气勘探开发建设始于1970年，先后找到油气田22个，其中油田19个，累计探明油气地质储量54188.8万吨（含天然气探明储量2330.08亿立方米，按当量折合原油储量在内）。 2012年，长庆油田全年累计生产原油2261万吨，生产天然气286亿立方米，折合油气当量超过4500万吨，成为中国内陆第一大油气田。 企业全称：中国石油天然气股份有限公司长庆油田分公司，企业简称：中国石油长庆油田、长庆油田公司、长庆油田。</w:t>
      </w:r>
    </w:p>
    <w:p>
      <w:pPr>
        <w:spacing w:line="360" w:lineRule="auto"/>
        <w:rPr>
          <w:rFonts w:cs="Tahoma"/>
          <w:b/>
          <w:bCs/>
          <w:sz w:val="24"/>
          <w:szCs w:val="28"/>
        </w:rPr>
      </w:pPr>
      <w:r>
        <w:rPr>
          <w:rFonts w:hint="eastAsia" w:cs="Tahoma"/>
          <w:b/>
          <w:bCs/>
          <w:sz w:val="24"/>
          <w:szCs w:val="28"/>
        </w:rPr>
        <w:t>（</w:t>
      </w:r>
      <w:r>
        <w:rPr>
          <w:rFonts w:cs="Tahoma"/>
          <w:b/>
          <w:bCs/>
          <w:sz w:val="24"/>
          <w:szCs w:val="28"/>
        </w:rPr>
        <w:t>2</w:t>
      </w:r>
      <w:r>
        <w:rPr>
          <w:rFonts w:hint="eastAsia" w:cs="Tahoma"/>
          <w:b/>
          <w:bCs/>
          <w:sz w:val="24"/>
          <w:szCs w:val="28"/>
        </w:rPr>
        <w:t>）基地需求内容（含需求人数、专业方向、素质要求等）</w:t>
      </w:r>
    </w:p>
    <w:p>
      <w:pPr>
        <w:spacing w:line="360" w:lineRule="auto"/>
        <w:ind w:firstLine="480" w:firstLineChars="200"/>
        <w:rPr>
          <w:rFonts w:cs="Tahoma"/>
          <w:b/>
          <w:bCs/>
          <w:sz w:val="24"/>
          <w:szCs w:val="28"/>
        </w:rPr>
      </w:pPr>
      <w:r>
        <w:rPr>
          <w:rFonts w:hint="eastAsia" w:cs="Tahoma"/>
          <w:bCs/>
          <w:sz w:val="24"/>
          <w:szCs w:val="28"/>
        </w:rPr>
        <w:t>方向：沉积储层、开发地质、油气成藏等。相同或相近专业、英语通过四级</w:t>
      </w:r>
    </w:p>
    <w:p>
      <w:pPr>
        <w:spacing w:line="360" w:lineRule="auto"/>
        <w:rPr>
          <w:rFonts w:cs="Tahoma"/>
          <w:b/>
          <w:bCs/>
          <w:sz w:val="24"/>
          <w:szCs w:val="28"/>
          <w:highlight w:val="yellow"/>
        </w:rPr>
      </w:pPr>
    </w:p>
    <w:p>
      <w:pPr>
        <w:spacing w:line="360" w:lineRule="auto"/>
        <w:rPr>
          <w:rFonts w:cs="Tahoma"/>
          <w:b/>
          <w:bCs/>
          <w:sz w:val="24"/>
          <w:szCs w:val="28"/>
        </w:rPr>
      </w:pPr>
      <w:r>
        <w:rPr>
          <w:rFonts w:hint="eastAsia" w:cs="Tahoma"/>
          <w:b/>
          <w:bCs/>
          <w:sz w:val="24"/>
          <w:szCs w:val="28"/>
        </w:rPr>
        <w:t>7、中国石油新疆油田分公司勘探开发研究院</w:t>
      </w:r>
      <w:r>
        <w:rPr>
          <w:rFonts w:cs="Tahoma"/>
          <w:b/>
          <w:bCs/>
          <w:sz w:val="24"/>
          <w:szCs w:val="28"/>
        </w:rPr>
        <w:t>—</w:t>
      </w:r>
      <w:r>
        <w:rPr>
          <w:rFonts w:hint="eastAsia" w:cs="Tahoma"/>
          <w:b/>
          <w:bCs/>
          <w:sz w:val="24"/>
          <w:szCs w:val="28"/>
        </w:rPr>
        <w:t>战略合作协议单位</w:t>
      </w:r>
    </w:p>
    <w:p>
      <w:pPr>
        <w:spacing w:line="360" w:lineRule="auto"/>
        <w:ind w:firstLine="480" w:firstLineChars="200"/>
        <w:rPr>
          <w:rFonts w:cs="Tahoma"/>
          <w:b/>
          <w:bCs/>
          <w:sz w:val="24"/>
          <w:szCs w:val="28"/>
        </w:rPr>
      </w:pPr>
      <w:r>
        <w:rPr>
          <w:rFonts w:hint="eastAsia" w:cs="Tahoma"/>
          <w:b/>
          <w:bCs/>
          <w:sz w:val="24"/>
          <w:szCs w:val="28"/>
        </w:rPr>
        <w:t>（1）基地简介</w:t>
      </w:r>
    </w:p>
    <w:p>
      <w:pPr>
        <w:spacing w:line="360" w:lineRule="auto"/>
        <w:ind w:firstLine="480" w:firstLineChars="200"/>
        <w:rPr>
          <w:rFonts w:cs="Tahoma"/>
          <w:bCs/>
          <w:sz w:val="24"/>
          <w:szCs w:val="28"/>
        </w:rPr>
      </w:pPr>
      <w:r>
        <w:rPr>
          <w:rFonts w:hint="eastAsia" w:cs="Tahoma"/>
          <w:bCs/>
          <w:sz w:val="24"/>
          <w:szCs w:val="28"/>
        </w:rPr>
        <w:t>新疆油田公司勘探开发研究院成立于1958年，原名叫新疆石油管理局科学研究所，其前身是1951年成立的中苏石油公司科学研究总化验室，1963年成立油田研究所，1979年发展成为勘探开发研究院，集油气预探、油气藏评价、油气田开发、地震-测井处理与解释、计算机技术应用与开发、科技信息和科研服务于一体，是新疆油田油气勘探开发的地质参谋部、决策支持系统和中亚油气支持中心，是我国西部地区规模最大的油气勘探开发研究机构之一，通过了国家质量管理体系、职业健康安全管理体系、环境管理体系认证。</w:t>
      </w:r>
    </w:p>
    <w:p>
      <w:pPr>
        <w:spacing w:line="360" w:lineRule="auto"/>
        <w:ind w:firstLine="480" w:firstLineChars="200"/>
        <w:rPr>
          <w:rFonts w:cs="Tahoma"/>
          <w:bCs/>
          <w:sz w:val="24"/>
          <w:szCs w:val="28"/>
        </w:rPr>
      </w:pPr>
      <w:r>
        <w:rPr>
          <w:rFonts w:hint="eastAsia" w:cs="Tahoma"/>
          <w:bCs/>
          <w:sz w:val="24"/>
          <w:szCs w:val="28"/>
        </w:rPr>
        <w:t>地质储量1513亿方，占公司87%。1980年以来，勘探开发研究院获油田公司级以上科技创新成果2150项，其中国家级、省部级成果229项。获得专利授权45项（其中发明专利28项、实用新型专利17项）、计算机软件著作权73项、技术秘密86项；获省部级以上集体荣誉139项，其中1991年获全国地质勘查功勋单位，2009年获全国五一劳动奖状；2005年起连续五届获评全国文明单位。</w:t>
      </w:r>
    </w:p>
    <w:p>
      <w:pPr>
        <w:spacing w:line="360" w:lineRule="auto"/>
        <w:ind w:firstLine="480" w:firstLineChars="200"/>
        <w:rPr>
          <w:rFonts w:cs="Tahoma"/>
          <w:bCs/>
          <w:sz w:val="24"/>
          <w:szCs w:val="28"/>
        </w:rPr>
      </w:pPr>
      <w:r>
        <w:rPr>
          <w:rFonts w:hint="eastAsia" w:cs="Tahoma"/>
          <w:bCs/>
          <w:sz w:val="24"/>
          <w:szCs w:val="28"/>
        </w:rPr>
        <w:t>近些年来，勘探开发研究院坚持围绕科研抓党建，抓好党建促科研，充分发挥党的政治建设引领作用，建立铸造一流油气科学研究院的共同愿景，瞄准“一流管理、一流队伍、一流技术、一流成果、一流环境、一流文化”的奋斗目标，以增储上产为重点，以安全环保为前提，以提质增效为手段，全面推进实施科技创新战略、人才培养战略、文化创建战略，弘扬了“以人为本、和谐发展”的文化理念，展现了“激情进取、文明和谐”的科研形象，营造了“快乐勘探、激情评价、和谐开发”的良好氛围，为推进现代化大油气田建设提供了有力支撑，为推动公司实现高质量发展奠定了坚实基础。</w:t>
      </w:r>
    </w:p>
    <w:p>
      <w:pPr>
        <w:spacing w:line="360" w:lineRule="auto"/>
        <w:ind w:firstLine="480" w:firstLineChars="200"/>
        <w:rPr>
          <w:rFonts w:cs="Tahoma"/>
          <w:b/>
          <w:bCs/>
          <w:sz w:val="24"/>
          <w:szCs w:val="28"/>
        </w:rPr>
      </w:pPr>
      <w:r>
        <w:rPr>
          <w:rFonts w:hint="eastAsia" w:cs="Tahoma"/>
          <w:b/>
          <w:bCs/>
          <w:sz w:val="24"/>
          <w:szCs w:val="28"/>
        </w:rPr>
        <w:t>（2）基地需求部门</w:t>
      </w:r>
    </w:p>
    <w:p>
      <w:pPr>
        <w:spacing w:line="360" w:lineRule="auto"/>
        <w:ind w:firstLine="480" w:firstLineChars="200"/>
        <w:rPr>
          <w:rFonts w:cs="Tahoma"/>
          <w:bCs/>
          <w:sz w:val="24"/>
          <w:szCs w:val="28"/>
        </w:rPr>
      </w:pPr>
      <w:r>
        <w:rPr>
          <w:rFonts w:hint="eastAsia" w:cs="Tahoma"/>
          <w:bCs/>
          <w:sz w:val="24"/>
          <w:szCs w:val="28"/>
        </w:rPr>
        <w:t>勘探开发研究院</w:t>
      </w:r>
    </w:p>
    <w:p>
      <w:pPr>
        <w:spacing w:line="360" w:lineRule="auto"/>
        <w:ind w:firstLine="480" w:firstLineChars="200"/>
        <w:rPr>
          <w:rFonts w:cs="Tahoma"/>
          <w:b/>
          <w:bCs/>
          <w:sz w:val="24"/>
          <w:szCs w:val="28"/>
        </w:rPr>
      </w:pPr>
      <w:r>
        <w:rPr>
          <w:rFonts w:hint="eastAsia" w:cs="Tahoma"/>
          <w:b/>
          <w:bCs/>
          <w:sz w:val="24"/>
          <w:szCs w:val="28"/>
        </w:rPr>
        <w:t>（3）基地需求内容（含需求人数、专业方向、素质要求等）</w:t>
      </w:r>
    </w:p>
    <w:p>
      <w:pPr>
        <w:spacing w:line="360" w:lineRule="auto"/>
        <w:ind w:firstLine="480" w:firstLineChars="200"/>
        <w:rPr>
          <w:rFonts w:cs="Tahoma"/>
          <w:bCs/>
          <w:sz w:val="24"/>
          <w:szCs w:val="28"/>
          <w:highlight w:val="yellow"/>
        </w:rPr>
      </w:pPr>
      <w:r>
        <w:rPr>
          <w:rFonts w:hint="eastAsia" w:cs="Tahoma"/>
          <w:bCs/>
          <w:sz w:val="24"/>
          <w:szCs w:val="28"/>
        </w:rPr>
        <w:t>石油地质、油气田开发、相同或相近专业、英语通过四级</w:t>
      </w:r>
    </w:p>
    <w:p>
      <w:pPr>
        <w:ind w:firstLine="301" w:firstLineChars="100"/>
        <w:rPr>
          <w:rFonts w:ascii="黑体" w:hAnsi="黑体" w:eastAsia="黑体" w:cs="Tahoma"/>
          <w:b/>
          <w:sz w:val="30"/>
          <w:szCs w:val="30"/>
        </w:rPr>
      </w:pPr>
      <w:r>
        <w:rPr>
          <w:rFonts w:hint="eastAsia" w:ascii="黑体" w:hAnsi="黑体" w:eastAsia="黑体" w:cs="Tahoma"/>
          <w:b/>
          <w:sz w:val="30"/>
          <w:szCs w:val="30"/>
        </w:rPr>
        <w:t>（二）院级基地专业实践需求</w:t>
      </w:r>
    </w:p>
    <w:tbl>
      <w:tblPr>
        <w:tblStyle w:val="5"/>
        <w:tblW w:w="7792" w:type="dxa"/>
        <w:tblInd w:w="0" w:type="dxa"/>
        <w:tblLayout w:type="fixed"/>
        <w:tblCellMar>
          <w:top w:w="0" w:type="dxa"/>
          <w:left w:w="0" w:type="dxa"/>
          <w:bottom w:w="0" w:type="dxa"/>
          <w:right w:w="0" w:type="dxa"/>
        </w:tblCellMar>
      </w:tblPr>
      <w:tblGrid>
        <w:gridCol w:w="2689"/>
        <w:gridCol w:w="1984"/>
        <w:gridCol w:w="1701"/>
        <w:gridCol w:w="1418"/>
      </w:tblGrid>
      <w:tr>
        <w:tblPrEx>
          <w:tblLayout w:type="fixed"/>
          <w:tblCellMar>
            <w:top w:w="0" w:type="dxa"/>
            <w:left w:w="0" w:type="dxa"/>
            <w:bottom w:w="0" w:type="dxa"/>
            <w:right w:w="0" w:type="dxa"/>
          </w:tblCellMar>
        </w:tblPrEx>
        <w:trPr>
          <w:trHeight w:val="96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b/>
                <w:color w:val="000000"/>
                <w:sz w:val="22"/>
              </w:rPr>
            </w:pPr>
            <w:r>
              <w:rPr>
                <w:rFonts w:hint="eastAsia" w:ascii="等线" w:hAnsi="等线" w:eastAsia="等线" w:cs="等线"/>
                <w:b/>
                <w:color w:val="000000"/>
                <w:kern w:val="0"/>
                <w:sz w:val="22"/>
                <w:lang w:bidi="ar"/>
              </w:rPr>
              <w:t>院级基地名称</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000000"/>
                <w:sz w:val="22"/>
              </w:rPr>
            </w:pPr>
            <w:r>
              <w:rPr>
                <w:rFonts w:hint="eastAsia" w:ascii="等线" w:hAnsi="等线" w:eastAsia="等线" w:cs="等线"/>
                <w:b/>
                <w:color w:val="000000"/>
                <w:kern w:val="0"/>
                <w:sz w:val="22"/>
                <w:lang w:bidi="ar"/>
              </w:rPr>
              <w:t>需求专业学位类别</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000000"/>
                <w:sz w:val="22"/>
              </w:rPr>
            </w:pPr>
            <w:r>
              <w:rPr>
                <w:rFonts w:hint="eastAsia" w:ascii="等线" w:hAnsi="等线" w:eastAsia="等线" w:cs="等线"/>
                <w:b/>
                <w:color w:val="000000"/>
                <w:kern w:val="0"/>
                <w:sz w:val="22"/>
                <w:lang w:bidi="ar"/>
              </w:rPr>
              <w:t>需求专业领域</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000000"/>
                <w:sz w:val="22"/>
              </w:rPr>
            </w:pPr>
            <w:r>
              <w:rPr>
                <w:rFonts w:hint="eastAsia" w:ascii="等线" w:hAnsi="等线" w:eastAsia="等线" w:cs="等线"/>
                <w:b/>
                <w:color w:val="000000"/>
                <w:kern w:val="0"/>
                <w:sz w:val="22"/>
                <w:lang w:bidi="ar"/>
              </w:rPr>
              <w:t>拟需求人数</w:t>
            </w:r>
          </w:p>
        </w:tc>
      </w:tr>
      <w:tr>
        <w:tblPrEx>
          <w:tblLayout w:type="fixed"/>
          <w:tblCellMar>
            <w:top w:w="0" w:type="dxa"/>
            <w:left w:w="0" w:type="dxa"/>
            <w:bottom w:w="0" w:type="dxa"/>
            <w:right w:w="0" w:type="dxa"/>
          </w:tblCellMar>
        </w:tblPrEx>
        <w:trPr>
          <w:trHeight w:val="8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中国地质科学院水文地质环境地质研究所</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资源与环境</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地质工程</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w:t>
            </w:r>
          </w:p>
        </w:tc>
      </w:tr>
      <w:tr>
        <w:tblPrEx>
          <w:tblLayout w:type="fixed"/>
          <w:tblCellMar>
            <w:top w:w="0" w:type="dxa"/>
            <w:left w:w="0" w:type="dxa"/>
            <w:bottom w:w="0" w:type="dxa"/>
            <w:right w:w="0" w:type="dxa"/>
          </w:tblCellMar>
        </w:tblPrEx>
        <w:trPr>
          <w:trHeight w:val="8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中国石油勘探开发研究院西北分院</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资源与环境</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地质工程</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4</w:t>
            </w:r>
          </w:p>
        </w:tc>
      </w:tr>
      <w:tr>
        <w:tblPrEx>
          <w:tblLayout w:type="fixed"/>
          <w:tblCellMar>
            <w:top w:w="0" w:type="dxa"/>
            <w:left w:w="0" w:type="dxa"/>
            <w:bottom w:w="0" w:type="dxa"/>
            <w:right w:w="0" w:type="dxa"/>
          </w:tblCellMar>
        </w:tblPrEx>
        <w:trPr>
          <w:trHeight w:val="8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中国石油杭州地质研究院</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资源与环境</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地质工程</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8</w:t>
            </w:r>
          </w:p>
        </w:tc>
      </w:tr>
      <w:tr>
        <w:tblPrEx>
          <w:tblLayout w:type="fixed"/>
          <w:tblCellMar>
            <w:top w:w="0" w:type="dxa"/>
            <w:left w:w="0" w:type="dxa"/>
            <w:bottom w:w="0" w:type="dxa"/>
            <w:right w:w="0" w:type="dxa"/>
          </w:tblCellMar>
        </w:tblPrEx>
        <w:trPr>
          <w:trHeight w:val="88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中国石油天然气股份有限公司吉林油田分公司勘探开发研究院</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资源与环境</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地质工程</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4</w:t>
            </w:r>
          </w:p>
        </w:tc>
      </w:tr>
      <w:tr>
        <w:tblPrEx>
          <w:tblLayout w:type="fixed"/>
          <w:tblCellMar>
            <w:top w:w="0" w:type="dxa"/>
            <w:left w:w="0" w:type="dxa"/>
            <w:bottom w:w="0" w:type="dxa"/>
            <w:right w:w="0" w:type="dxa"/>
          </w:tblCellMar>
        </w:tblPrEx>
        <w:trPr>
          <w:trHeight w:val="86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中国石油新疆油田分公司勘探开发研究院（战略框架协议）</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资源与环境</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地质工程</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4</w:t>
            </w:r>
          </w:p>
        </w:tc>
      </w:tr>
      <w:tr>
        <w:tblPrEx>
          <w:tblLayout w:type="fixed"/>
          <w:tblCellMar>
            <w:top w:w="0" w:type="dxa"/>
            <w:left w:w="0" w:type="dxa"/>
            <w:bottom w:w="0" w:type="dxa"/>
            <w:right w:w="0" w:type="dxa"/>
          </w:tblCellMar>
        </w:tblPrEx>
        <w:trPr>
          <w:trHeight w:val="8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中国石油西南油气田分公司（战略框架协议）</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资源与环境</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地质工程</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11</w:t>
            </w:r>
          </w:p>
        </w:tc>
      </w:tr>
      <w:tr>
        <w:tblPrEx>
          <w:tblLayout w:type="fixed"/>
          <w:tblCellMar>
            <w:top w:w="0" w:type="dxa"/>
            <w:left w:w="0" w:type="dxa"/>
            <w:bottom w:w="0" w:type="dxa"/>
            <w:right w:w="0" w:type="dxa"/>
          </w:tblCellMar>
        </w:tblPrEx>
        <w:trPr>
          <w:trHeight w:val="80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中国石油长庆油田分公司（战略框架协议）</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资源与环境</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地质工程</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9</w:t>
            </w:r>
          </w:p>
        </w:tc>
      </w:tr>
      <w:tr>
        <w:tblPrEx>
          <w:tblLayout w:type="fixed"/>
          <w:tblCellMar>
            <w:top w:w="0" w:type="dxa"/>
            <w:left w:w="0" w:type="dxa"/>
            <w:bottom w:w="0" w:type="dxa"/>
            <w:right w:w="0" w:type="dxa"/>
          </w:tblCellMar>
        </w:tblPrEx>
        <w:trPr>
          <w:trHeight w:val="653"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合计</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000000"/>
                <w:sz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000000"/>
                <w:sz w:val="22"/>
              </w:rPr>
            </w:pPr>
            <w:r>
              <w:rPr>
                <w:rFonts w:ascii="等线" w:hAnsi="等线" w:eastAsia="等线" w:cs="等线"/>
                <w:color w:val="000000"/>
                <w:kern w:val="0"/>
                <w:sz w:val="22"/>
                <w:lang w:bidi="ar"/>
              </w:rPr>
              <w:t>42</w:t>
            </w:r>
          </w:p>
        </w:tc>
      </w:tr>
    </w:tbl>
    <w:p>
      <w:pPr>
        <w:rPr>
          <w:rFonts w:ascii="黑体" w:hAnsi="黑体" w:eastAsia="黑体" w:cs="Tahoma"/>
          <w:b/>
          <w:sz w:val="30"/>
          <w:szCs w:val="30"/>
        </w:rPr>
      </w:pPr>
    </w:p>
    <w:p>
      <w:pPr>
        <w:spacing w:line="500" w:lineRule="exact"/>
        <w:ind w:firstLine="602" w:firstLineChars="200"/>
        <w:rPr>
          <w:rFonts w:ascii="黑体" w:hAnsi="黑体" w:eastAsia="黑体" w:cs="Tahoma"/>
          <w:b/>
          <w:bCs/>
          <w:sz w:val="28"/>
          <w:szCs w:val="28"/>
        </w:rPr>
      </w:pPr>
      <w:r>
        <w:rPr>
          <w:rFonts w:hint="eastAsia" w:ascii="黑体" w:hAnsi="黑体" w:eastAsia="黑体" w:cs="Tahoma"/>
          <w:b/>
          <w:sz w:val="30"/>
          <w:szCs w:val="30"/>
        </w:rPr>
        <w:t>三、导师</w:t>
      </w:r>
      <w:r>
        <w:rPr>
          <w:rFonts w:ascii="黑体" w:hAnsi="黑体" w:eastAsia="黑体" w:cs="Tahoma"/>
          <w:b/>
          <w:sz w:val="30"/>
          <w:szCs w:val="30"/>
        </w:rPr>
        <w:t>自主安排实践基地——</w:t>
      </w:r>
      <w:r>
        <w:rPr>
          <w:rFonts w:hint="eastAsia" w:ascii="黑体" w:hAnsi="黑体" w:eastAsia="黑体" w:cs="Tahoma"/>
          <w:b/>
          <w:bCs/>
          <w:sz w:val="28"/>
          <w:szCs w:val="28"/>
        </w:rPr>
        <w:t>中国石油大学（北京）油气地质大数据研究所</w:t>
      </w:r>
    </w:p>
    <w:p>
      <w:pPr>
        <w:spacing w:line="500" w:lineRule="exact"/>
        <w:ind w:firstLine="602" w:firstLineChars="250"/>
        <w:rPr>
          <w:rFonts w:ascii="黑体" w:hAnsi="黑体" w:eastAsia="黑体" w:cs="Tahoma"/>
          <w:b/>
          <w:bCs/>
          <w:sz w:val="24"/>
          <w:szCs w:val="24"/>
        </w:rPr>
      </w:pPr>
      <w:r>
        <w:rPr>
          <w:rFonts w:hint="eastAsia" w:ascii="黑体" w:hAnsi="黑体" w:eastAsia="黑体" w:cs="Tahoma"/>
          <w:b/>
          <w:bCs/>
          <w:sz w:val="24"/>
          <w:szCs w:val="24"/>
        </w:rPr>
        <w:t>1、机构简介</w:t>
      </w:r>
    </w:p>
    <w:p>
      <w:pPr>
        <w:spacing w:line="500" w:lineRule="exact"/>
        <w:ind w:firstLine="480" w:firstLineChars="200"/>
        <w:rPr>
          <w:rFonts w:cs="Tahoma"/>
          <w:bCs/>
          <w:sz w:val="24"/>
          <w:szCs w:val="28"/>
        </w:rPr>
      </w:pPr>
      <w:r>
        <w:rPr>
          <w:rFonts w:ascii="Times New Roman" w:cs="Times New Roman"/>
          <w:sz w:val="24"/>
          <w:szCs w:val="24"/>
        </w:rPr>
        <w:t>在国家</w:t>
      </w:r>
      <w:r>
        <w:rPr>
          <w:rFonts w:hint="eastAsia" w:ascii="Times New Roman" w:hAnsi="Times New Roman" w:cs="Times New Roman"/>
          <w:sz w:val="24"/>
          <w:szCs w:val="24"/>
        </w:rPr>
        <w:t>“</w:t>
      </w:r>
      <w:r>
        <w:rPr>
          <w:rFonts w:ascii="Times New Roman" w:cs="Times New Roman"/>
          <w:sz w:val="24"/>
          <w:szCs w:val="24"/>
        </w:rPr>
        <w:t>两化融合</w:t>
      </w:r>
      <w:r>
        <w:rPr>
          <w:rFonts w:hint="eastAsia" w:ascii="Times New Roman" w:hAnsi="Times New Roman" w:cs="Times New Roman"/>
          <w:sz w:val="24"/>
          <w:szCs w:val="24"/>
        </w:rPr>
        <w:t>”</w:t>
      </w:r>
      <w:r>
        <w:rPr>
          <w:rFonts w:ascii="Times New Roman" w:cs="Times New Roman"/>
          <w:sz w:val="24"/>
          <w:szCs w:val="24"/>
        </w:rPr>
        <w:t>、</w:t>
      </w:r>
      <w:r>
        <w:rPr>
          <w:rFonts w:hint="eastAsia" w:ascii="Times New Roman" w:hAnsi="Times New Roman" w:cs="Times New Roman"/>
          <w:sz w:val="24"/>
          <w:szCs w:val="24"/>
        </w:rPr>
        <w:t>“</w:t>
      </w:r>
      <w:r>
        <w:rPr>
          <w:rFonts w:ascii="Times New Roman" w:cs="Times New Roman"/>
          <w:sz w:val="24"/>
          <w:szCs w:val="24"/>
        </w:rPr>
        <w:t>互联网</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cs="Times New Roman"/>
          <w:sz w:val="24"/>
          <w:szCs w:val="24"/>
        </w:rPr>
        <w:t>、</w:t>
      </w:r>
      <w:r>
        <w:rPr>
          <w:rFonts w:hint="eastAsia" w:ascii="Times New Roman" w:hAnsi="Times New Roman" w:cs="Times New Roman"/>
          <w:sz w:val="24"/>
          <w:szCs w:val="24"/>
        </w:rPr>
        <w:t>“</w:t>
      </w:r>
      <w:r>
        <w:rPr>
          <w:rFonts w:ascii="Times New Roman" w:cs="Times New Roman"/>
          <w:sz w:val="24"/>
          <w:szCs w:val="24"/>
        </w:rPr>
        <w:t>中国制造</w:t>
      </w:r>
      <w:r>
        <w:rPr>
          <w:rFonts w:ascii="Times New Roman" w:hAnsi="Times New Roman" w:cs="Times New Roman"/>
          <w:sz w:val="24"/>
          <w:szCs w:val="24"/>
        </w:rPr>
        <w:t>2025</w:t>
      </w:r>
      <w:r>
        <w:rPr>
          <w:rFonts w:hint="eastAsia" w:ascii="Times New Roman" w:hAnsi="Times New Roman" w:cs="Times New Roman"/>
          <w:sz w:val="24"/>
          <w:szCs w:val="24"/>
        </w:rPr>
        <w:t>”</w:t>
      </w:r>
      <w:r>
        <w:rPr>
          <w:rFonts w:ascii="Times New Roman" w:cs="Times New Roman"/>
          <w:sz w:val="24"/>
          <w:szCs w:val="24"/>
        </w:rPr>
        <w:t>等重大发展战略的背景下，大数据、人工智能已经深入渗透到石油行业的各个领域。为应对大数据时代的挑战，结合</w:t>
      </w:r>
      <w:r>
        <w:rPr>
          <w:rFonts w:hint="eastAsia" w:ascii="Times New Roman" w:cs="Times New Roman"/>
          <w:sz w:val="24"/>
          <w:szCs w:val="24"/>
        </w:rPr>
        <w:t>油气地质</w:t>
      </w:r>
      <w:r>
        <w:rPr>
          <w:rFonts w:ascii="Times New Roman" w:cs="Times New Roman"/>
          <w:sz w:val="24"/>
          <w:szCs w:val="24"/>
        </w:rPr>
        <w:t>的专业优势和特点，</w:t>
      </w:r>
      <w:r>
        <w:rPr>
          <w:rFonts w:hint="eastAsia" w:ascii="Times New Roman" w:cs="Times New Roman"/>
          <w:sz w:val="24"/>
          <w:szCs w:val="24"/>
        </w:rPr>
        <w:t>中国石油大学（北京）于2020年4月成立了</w:t>
      </w:r>
      <w:r>
        <w:rPr>
          <w:rFonts w:hint="eastAsia" w:cs="Tahoma"/>
          <w:bCs/>
          <w:sz w:val="24"/>
          <w:szCs w:val="28"/>
        </w:rPr>
        <w:t>油气地质大数据研究所。</w:t>
      </w:r>
    </w:p>
    <w:p>
      <w:pPr>
        <w:spacing w:line="500" w:lineRule="exact"/>
        <w:ind w:firstLine="480" w:firstLineChars="200"/>
        <w:rPr>
          <w:rFonts w:cs="Tahoma"/>
          <w:bCs/>
          <w:sz w:val="24"/>
          <w:szCs w:val="28"/>
        </w:rPr>
      </w:pPr>
      <w:r>
        <w:rPr>
          <w:rFonts w:hint="eastAsia" w:cs="Tahoma"/>
          <w:bCs/>
          <w:sz w:val="24"/>
          <w:szCs w:val="28"/>
        </w:rPr>
        <w:t>中国石油大学（北京）油气地质大数据研究所隶属地球科学学院和人工智能学院，旨在通过多学科交叉、协同创新、国际合作与交流，开展油气地质领域大数据与人工智能技术的应用研发与实践，培养油气地质与大数据及人工智能交叉学科的创新型人才，解决油气勘探与开发过程中的关键科学与工程问题。主要研究领域包括:（</w:t>
      </w:r>
      <w:r>
        <w:rPr>
          <w:rFonts w:cs="Tahoma"/>
          <w:bCs/>
          <w:sz w:val="24"/>
          <w:szCs w:val="28"/>
        </w:rPr>
        <w:t>1）油气地质大数据智能挖掘</w:t>
      </w:r>
      <w:r>
        <w:rPr>
          <w:rFonts w:hint="eastAsia" w:cs="Tahoma"/>
          <w:bCs/>
          <w:sz w:val="24"/>
          <w:szCs w:val="28"/>
        </w:rPr>
        <w:t>;（</w:t>
      </w:r>
      <w:r>
        <w:rPr>
          <w:rFonts w:cs="Tahoma"/>
          <w:bCs/>
          <w:sz w:val="24"/>
          <w:szCs w:val="28"/>
        </w:rPr>
        <w:t>2）油气资源智能预测</w:t>
      </w:r>
      <w:r>
        <w:rPr>
          <w:rFonts w:hint="eastAsia" w:cs="Tahoma"/>
          <w:bCs/>
          <w:sz w:val="24"/>
          <w:szCs w:val="28"/>
        </w:rPr>
        <w:t>；（</w:t>
      </w:r>
      <w:r>
        <w:rPr>
          <w:rFonts w:cs="Tahoma"/>
          <w:bCs/>
          <w:sz w:val="24"/>
          <w:szCs w:val="28"/>
        </w:rPr>
        <w:t>3）油气藏智能表征与建模</w:t>
      </w:r>
      <w:r>
        <w:rPr>
          <w:rFonts w:hint="eastAsia" w:cs="Tahoma"/>
          <w:bCs/>
          <w:sz w:val="24"/>
          <w:szCs w:val="28"/>
        </w:rPr>
        <w:t>；（</w:t>
      </w:r>
      <w:r>
        <w:rPr>
          <w:rFonts w:cs="Tahoma"/>
          <w:bCs/>
          <w:sz w:val="24"/>
          <w:szCs w:val="28"/>
        </w:rPr>
        <w:t>4）地震资料智能解释</w:t>
      </w:r>
      <w:r>
        <w:rPr>
          <w:rFonts w:hint="eastAsia" w:cs="Tahoma"/>
          <w:bCs/>
          <w:sz w:val="24"/>
          <w:szCs w:val="28"/>
        </w:rPr>
        <w:t>；（</w:t>
      </w:r>
      <w:r>
        <w:rPr>
          <w:rFonts w:cs="Tahoma"/>
          <w:bCs/>
          <w:sz w:val="24"/>
          <w:szCs w:val="28"/>
        </w:rPr>
        <w:t>5）井筒地质智能解释等</w:t>
      </w:r>
      <w:r>
        <w:rPr>
          <w:rFonts w:hint="eastAsia" w:cs="Tahoma"/>
          <w:bCs/>
          <w:sz w:val="24"/>
          <w:szCs w:val="28"/>
        </w:rPr>
        <w:t>。</w:t>
      </w:r>
    </w:p>
    <w:p>
      <w:pPr>
        <w:spacing w:line="500" w:lineRule="exact"/>
        <w:ind w:firstLine="480" w:firstLineChars="200"/>
        <w:rPr>
          <w:rFonts w:cs="Tahoma"/>
          <w:bCs/>
          <w:sz w:val="24"/>
          <w:szCs w:val="28"/>
        </w:rPr>
      </w:pPr>
      <w:r>
        <w:rPr>
          <w:rFonts w:hint="eastAsia" w:cs="Tahoma"/>
          <w:b/>
          <w:sz w:val="24"/>
          <w:szCs w:val="28"/>
        </w:rPr>
        <w:t>生源需求：</w:t>
      </w:r>
      <w:r>
        <w:rPr>
          <w:rFonts w:hint="eastAsia" w:cs="Tahoma"/>
          <w:bCs/>
          <w:sz w:val="24"/>
          <w:szCs w:val="28"/>
        </w:rPr>
        <w:t>本科专业和报考专业需求详见《</w:t>
      </w:r>
      <w:r>
        <w:rPr>
          <w:rFonts w:cs="Tahoma"/>
          <w:bCs/>
          <w:color w:val="auto"/>
          <w:sz w:val="24"/>
          <w:szCs w:val="28"/>
        </w:rPr>
        <w:t>2021</w:t>
      </w:r>
      <w:bookmarkStart w:id="0" w:name="_GoBack"/>
      <w:bookmarkEnd w:id="0"/>
      <w:r>
        <w:rPr>
          <w:rFonts w:hint="eastAsia" w:cs="Tahoma"/>
          <w:bCs/>
          <w:sz w:val="24"/>
          <w:szCs w:val="28"/>
        </w:rPr>
        <w:t>年地球科学学院硕士研究生调剂工作实施细则》。</w:t>
      </w:r>
    </w:p>
    <w:p>
      <w:pPr>
        <w:spacing w:line="500" w:lineRule="exact"/>
        <w:ind w:firstLine="480" w:firstLineChars="200"/>
        <w:rPr>
          <w:rFonts w:cs="Tahoma"/>
          <w:bCs/>
          <w:sz w:val="24"/>
          <w:szCs w:val="28"/>
        </w:rPr>
      </w:pPr>
      <w:r>
        <w:rPr>
          <w:rFonts w:hint="eastAsia" w:cs="Tahoma"/>
          <w:bCs/>
          <w:sz w:val="24"/>
          <w:szCs w:val="28"/>
        </w:rPr>
        <w:t>专业实践基地派遣由油气地质大数据研究所统筹安排。</w:t>
      </w:r>
    </w:p>
    <w:p>
      <w:pPr>
        <w:spacing w:line="500" w:lineRule="exact"/>
        <w:ind w:firstLine="482" w:firstLineChars="200"/>
      </w:pPr>
      <w:r>
        <w:rPr>
          <w:rFonts w:hint="eastAsia" w:ascii="黑体" w:hAnsi="黑体" w:eastAsia="黑体" w:cs="Tahoma"/>
          <w:b/>
          <w:bCs/>
          <w:sz w:val="24"/>
          <w:szCs w:val="24"/>
        </w:rPr>
        <w:t>2、专业实践</w:t>
      </w:r>
      <w:r>
        <w:rPr>
          <w:rFonts w:ascii="黑体" w:hAnsi="黑体" w:eastAsia="黑体" w:cs="Tahoma"/>
          <w:b/>
          <w:bCs/>
          <w:sz w:val="24"/>
          <w:szCs w:val="24"/>
        </w:rPr>
        <w:t>需求</w:t>
      </w:r>
    </w:p>
    <w:p/>
    <w:tbl>
      <w:tblPr>
        <w:tblStyle w:val="5"/>
        <w:tblW w:w="8575" w:type="dxa"/>
        <w:tblInd w:w="-10" w:type="dxa"/>
        <w:tblLayout w:type="fixed"/>
        <w:tblCellMar>
          <w:top w:w="0" w:type="dxa"/>
          <w:left w:w="108" w:type="dxa"/>
          <w:bottom w:w="0" w:type="dxa"/>
          <w:right w:w="108" w:type="dxa"/>
        </w:tblCellMar>
      </w:tblPr>
      <w:tblGrid>
        <w:gridCol w:w="1110"/>
        <w:gridCol w:w="993"/>
        <w:gridCol w:w="1134"/>
        <w:gridCol w:w="1417"/>
        <w:gridCol w:w="2694"/>
        <w:gridCol w:w="1227"/>
      </w:tblGrid>
      <w:tr>
        <w:tblPrEx>
          <w:tblLayout w:type="fixed"/>
          <w:tblCellMar>
            <w:top w:w="0" w:type="dxa"/>
            <w:left w:w="108" w:type="dxa"/>
            <w:bottom w:w="0" w:type="dxa"/>
            <w:right w:w="108" w:type="dxa"/>
          </w:tblCellMar>
        </w:tblPrEx>
        <w:trPr>
          <w:trHeight w:val="877" w:hRule="atLeast"/>
        </w:trPr>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学院</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b/>
                <w:bCs/>
                <w:color w:val="000000"/>
                <w:kern w:val="0"/>
                <w:sz w:val="22"/>
              </w:rPr>
            </w:pPr>
            <w:r>
              <w:rPr>
                <w:rFonts w:hint="eastAsia" w:ascii="黑体" w:hAnsi="黑体" w:eastAsia="黑体" w:cs="宋体"/>
                <w:b/>
                <w:bCs/>
                <w:color w:val="000000"/>
                <w:kern w:val="0"/>
                <w:sz w:val="22"/>
              </w:rPr>
              <w:t>专业学位类别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专业领域</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研究方向</w:t>
            </w:r>
          </w:p>
        </w:tc>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导师</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rPr>
            </w:pPr>
            <w:r>
              <w:rPr>
                <w:rFonts w:hint="eastAsia" w:ascii="黑体" w:hAnsi="黑体" w:eastAsia="黑体" w:cs="宋体"/>
                <w:b/>
                <w:bCs/>
                <w:color w:val="000000"/>
                <w:kern w:val="0"/>
                <w:sz w:val="22"/>
              </w:rPr>
              <w:t>需求</w:t>
            </w:r>
          </w:p>
          <w:p>
            <w:pPr>
              <w:jc w:val="center"/>
              <w:rPr>
                <w:rFonts w:ascii="黑体" w:hAnsi="黑体" w:eastAsia="黑体" w:cs="宋体"/>
                <w:b/>
                <w:bCs/>
                <w:color w:val="000000"/>
                <w:kern w:val="0"/>
                <w:sz w:val="22"/>
              </w:rPr>
            </w:pPr>
            <w:r>
              <w:rPr>
                <w:rFonts w:hint="eastAsia" w:ascii="黑体" w:hAnsi="黑体" w:eastAsia="黑体" w:cs="宋体"/>
                <w:b/>
                <w:bCs/>
                <w:color w:val="000000"/>
                <w:kern w:val="0"/>
                <w:sz w:val="22"/>
              </w:rPr>
              <w:t>人数</w:t>
            </w:r>
          </w:p>
        </w:tc>
      </w:tr>
      <w:tr>
        <w:tblPrEx>
          <w:tblLayout w:type="fixed"/>
          <w:tblCellMar>
            <w:top w:w="0" w:type="dxa"/>
            <w:left w:w="108" w:type="dxa"/>
            <w:bottom w:w="0" w:type="dxa"/>
            <w:right w:w="108" w:type="dxa"/>
          </w:tblCellMar>
        </w:tblPrEx>
        <w:trPr>
          <w:trHeight w:val="312" w:hRule="atLeast"/>
        </w:trPr>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地球科学学院</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黑体" w:hAnsi="黑体" w:eastAsia="黑体" w:cs="宋体"/>
                <w:color w:val="000000"/>
                <w:kern w:val="0"/>
                <w:sz w:val="22"/>
              </w:rPr>
            </w:pPr>
            <w:r>
              <w:rPr>
                <w:rFonts w:hint="eastAsia" w:ascii="黑体" w:hAnsi="黑体" w:eastAsia="黑体" w:cs="宋体"/>
                <w:color w:val="000000"/>
                <w:kern w:val="0"/>
                <w:sz w:val="22"/>
              </w:rPr>
              <w:t>资源</w:t>
            </w:r>
          </w:p>
          <w:p>
            <w:pPr>
              <w:widowControl/>
              <w:rPr>
                <w:rFonts w:ascii="黑体" w:hAnsi="黑体" w:eastAsia="黑体" w:cs="宋体"/>
                <w:b/>
                <w:bCs/>
                <w:color w:val="000000"/>
                <w:kern w:val="0"/>
                <w:sz w:val="22"/>
              </w:rPr>
            </w:pPr>
            <w:r>
              <w:rPr>
                <w:rFonts w:hint="eastAsia" w:ascii="黑体" w:hAnsi="黑体" w:eastAsia="黑体" w:cs="宋体"/>
                <w:color w:val="000000"/>
                <w:kern w:val="0"/>
                <w:sz w:val="22"/>
              </w:rPr>
              <w:t>与环境</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地质工程</w:t>
            </w:r>
          </w:p>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w:t>
            </w:r>
            <w:r>
              <w:rPr>
                <w:rFonts w:ascii="黑体" w:hAnsi="黑体" w:eastAsia="黑体" w:cs="宋体"/>
                <w:color w:val="000000"/>
                <w:kern w:val="0"/>
                <w:sz w:val="22"/>
              </w:rPr>
              <w:t>10</w:t>
            </w:r>
            <w:r>
              <w:rPr>
                <w:rFonts w:hint="eastAsia" w:ascii="黑体" w:hAnsi="黑体" w:eastAsia="黑体" w:cs="宋体"/>
                <w:color w:val="000000"/>
                <w:kern w:val="0"/>
                <w:sz w:val="22"/>
              </w:rPr>
              <w:t>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油气资源大数据与智能工程</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color w:val="000000"/>
                <w:kern w:val="0"/>
                <w:sz w:val="22"/>
              </w:rPr>
            </w:pPr>
            <w:r>
              <w:rPr>
                <w:rFonts w:ascii="黑体" w:hAnsi="黑体" w:eastAsia="黑体" w:cs="宋体"/>
                <w:color w:val="000000"/>
                <w:kern w:val="0"/>
                <w:sz w:val="22"/>
              </w:rPr>
              <w:t>徐朝晖</w:t>
            </w:r>
            <w:r>
              <w:rPr>
                <w:rFonts w:hint="eastAsia" w:ascii="黑体" w:hAnsi="黑体" w:eastAsia="黑体" w:cs="宋体"/>
                <w:color w:val="000000"/>
                <w:kern w:val="0"/>
                <w:sz w:val="22"/>
              </w:rPr>
              <w:t>、</w:t>
            </w:r>
            <w:r>
              <w:rPr>
                <w:rFonts w:ascii="黑体" w:hAnsi="黑体" w:eastAsia="黑体" w:cs="宋体"/>
                <w:color w:val="000000"/>
                <w:kern w:val="0"/>
                <w:sz w:val="22"/>
              </w:rPr>
              <w:t>刘钰铭</w:t>
            </w:r>
            <w:r>
              <w:rPr>
                <w:rFonts w:hint="eastAsia" w:ascii="黑体" w:hAnsi="黑体" w:eastAsia="黑体" w:cs="宋体"/>
                <w:color w:val="000000"/>
                <w:kern w:val="0"/>
                <w:sz w:val="22"/>
              </w:rPr>
              <w:t>、</w:t>
            </w:r>
            <w:r>
              <w:rPr>
                <w:rFonts w:ascii="黑体" w:hAnsi="黑体" w:eastAsia="黑体" w:cs="宋体"/>
                <w:color w:val="000000"/>
                <w:kern w:val="0"/>
                <w:sz w:val="22"/>
              </w:rPr>
              <w:t>于福生</w:t>
            </w:r>
            <w:r>
              <w:rPr>
                <w:rFonts w:hint="eastAsia" w:ascii="黑体" w:hAnsi="黑体" w:eastAsia="黑体" w:cs="宋体"/>
                <w:color w:val="000000"/>
                <w:kern w:val="0"/>
                <w:sz w:val="22"/>
              </w:rPr>
              <w:t>、</w:t>
            </w:r>
            <w:r>
              <w:rPr>
                <w:rFonts w:ascii="黑体" w:hAnsi="黑体" w:eastAsia="黑体" w:cs="宋体"/>
                <w:color w:val="000000"/>
                <w:kern w:val="0"/>
                <w:sz w:val="22"/>
              </w:rPr>
              <w:t xml:space="preserve"> 朱传庆</w:t>
            </w:r>
            <w:r>
              <w:rPr>
                <w:rFonts w:hint="eastAsia" w:ascii="黑体" w:hAnsi="黑体" w:eastAsia="黑体" w:cs="宋体"/>
                <w:color w:val="000000"/>
                <w:kern w:val="0"/>
                <w:sz w:val="22"/>
              </w:rPr>
              <w:t>、</w:t>
            </w:r>
            <w:r>
              <w:rPr>
                <w:rFonts w:ascii="黑体" w:hAnsi="黑体" w:eastAsia="黑体" w:cs="宋体"/>
                <w:color w:val="000000"/>
                <w:kern w:val="0"/>
                <w:sz w:val="22"/>
              </w:rPr>
              <w:t>常健</w:t>
            </w:r>
            <w:r>
              <w:rPr>
                <w:rFonts w:hint="eastAsia" w:ascii="黑体" w:hAnsi="黑体" w:eastAsia="黑体" w:cs="宋体"/>
                <w:color w:val="000000"/>
                <w:kern w:val="0"/>
                <w:sz w:val="22"/>
              </w:rPr>
              <w:t>、</w:t>
            </w:r>
            <w:r>
              <w:rPr>
                <w:rFonts w:ascii="黑体" w:hAnsi="黑体" w:eastAsia="黑体" w:cs="宋体"/>
                <w:color w:val="000000"/>
                <w:kern w:val="0"/>
                <w:sz w:val="22"/>
              </w:rPr>
              <w:t>王贵文</w:t>
            </w:r>
            <w:r>
              <w:rPr>
                <w:rFonts w:hint="eastAsia" w:ascii="黑体" w:hAnsi="黑体" w:eastAsia="黑体" w:cs="宋体"/>
                <w:color w:val="000000"/>
                <w:kern w:val="0"/>
                <w:sz w:val="22"/>
              </w:rPr>
              <w:t>、</w:t>
            </w:r>
            <w:r>
              <w:rPr>
                <w:rFonts w:ascii="黑体" w:hAnsi="黑体" w:eastAsia="黑体" w:cs="宋体"/>
                <w:color w:val="000000"/>
                <w:kern w:val="0"/>
                <w:sz w:val="22"/>
              </w:rPr>
              <w:t>岳大力</w:t>
            </w:r>
            <w:r>
              <w:rPr>
                <w:rFonts w:hint="eastAsia" w:ascii="黑体" w:hAnsi="黑体" w:eastAsia="黑体" w:cs="宋体"/>
                <w:color w:val="000000"/>
                <w:kern w:val="0"/>
                <w:sz w:val="22"/>
              </w:rPr>
              <w:t>、</w:t>
            </w:r>
            <w:r>
              <w:rPr>
                <w:rFonts w:ascii="黑体" w:hAnsi="黑体" w:eastAsia="黑体" w:cs="宋体"/>
                <w:color w:val="000000"/>
                <w:kern w:val="0"/>
                <w:sz w:val="22"/>
              </w:rPr>
              <w:t>刘小平</w:t>
            </w:r>
            <w:r>
              <w:rPr>
                <w:rFonts w:hint="eastAsia" w:ascii="黑体" w:hAnsi="黑体" w:eastAsia="黑体" w:cs="宋体"/>
                <w:color w:val="000000"/>
                <w:kern w:val="0"/>
                <w:sz w:val="22"/>
              </w:rPr>
              <w:t>、</w:t>
            </w:r>
            <w:r>
              <w:rPr>
                <w:rFonts w:ascii="黑体" w:hAnsi="黑体" w:eastAsia="黑体" w:cs="宋体"/>
                <w:color w:val="000000"/>
                <w:kern w:val="0"/>
                <w:sz w:val="22"/>
              </w:rPr>
              <w:t>尹志军</w:t>
            </w:r>
            <w:r>
              <w:rPr>
                <w:rFonts w:hint="eastAsia" w:ascii="黑体" w:hAnsi="黑体" w:eastAsia="黑体" w:cs="宋体"/>
                <w:color w:val="000000"/>
                <w:kern w:val="0"/>
                <w:sz w:val="22"/>
              </w:rPr>
              <w:t>、</w:t>
            </w:r>
            <w:r>
              <w:rPr>
                <w:rFonts w:ascii="黑体" w:hAnsi="黑体" w:eastAsia="黑体" w:cs="宋体"/>
                <w:color w:val="000000"/>
                <w:kern w:val="0"/>
                <w:sz w:val="22"/>
              </w:rPr>
              <w:t>王广利</w:t>
            </w:r>
            <w:r>
              <w:rPr>
                <w:rFonts w:hint="eastAsia" w:ascii="黑体" w:hAnsi="黑体" w:eastAsia="黑体" w:cs="宋体"/>
                <w:color w:val="000000"/>
                <w:kern w:val="0"/>
                <w:sz w:val="22"/>
              </w:rPr>
              <w:t>、</w:t>
            </w:r>
            <w:r>
              <w:rPr>
                <w:rFonts w:ascii="黑体" w:hAnsi="黑体" w:eastAsia="黑体" w:cs="宋体"/>
                <w:color w:val="000000"/>
                <w:kern w:val="0"/>
                <w:sz w:val="22"/>
              </w:rPr>
              <w:t>王志章</w:t>
            </w:r>
            <w:r>
              <w:rPr>
                <w:rFonts w:hint="eastAsia" w:ascii="黑体" w:hAnsi="黑体" w:eastAsia="黑体" w:cs="宋体"/>
                <w:color w:val="000000"/>
                <w:kern w:val="0"/>
                <w:sz w:val="22"/>
              </w:rPr>
              <w:t>、</w:t>
            </w:r>
            <w:r>
              <w:rPr>
                <w:rFonts w:ascii="黑体" w:hAnsi="黑体" w:eastAsia="黑体" w:cs="宋体"/>
                <w:color w:val="000000"/>
                <w:kern w:val="0"/>
                <w:sz w:val="22"/>
              </w:rPr>
              <w:t>李庆</w:t>
            </w:r>
            <w:r>
              <w:rPr>
                <w:rFonts w:hint="eastAsia" w:ascii="黑体" w:hAnsi="黑体" w:eastAsia="黑体" w:cs="宋体"/>
                <w:color w:val="000000"/>
                <w:kern w:val="0"/>
                <w:sz w:val="22"/>
              </w:rPr>
              <w:t>、</w:t>
            </w:r>
            <w:r>
              <w:rPr>
                <w:rFonts w:ascii="黑体" w:hAnsi="黑体" w:eastAsia="黑体" w:cs="宋体"/>
                <w:color w:val="000000"/>
                <w:kern w:val="0"/>
                <w:sz w:val="22"/>
              </w:rPr>
              <w:t>鲜本忠</w:t>
            </w:r>
            <w:r>
              <w:rPr>
                <w:rFonts w:hint="eastAsia" w:ascii="黑体" w:hAnsi="黑体" w:eastAsia="黑体" w:cs="宋体"/>
                <w:color w:val="000000"/>
                <w:kern w:val="0"/>
                <w:sz w:val="22"/>
              </w:rPr>
              <w:t>、</w:t>
            </w:r>
            <w:r>
              <w:rPr>
                <w:rFonts w:ascii="黑体" w:hAnsi="黑体" w:eastAsia="黑体" w:cs="宋体"/>
                <w:color w:val="000000"/>
                <w:kern w:val="0"/>
                <w:sz w:val="22"/>
              </w:rPr>
              <w:t>王飞宇</w:t>
            </w:r>
            <w:r>
              <w:rPr>
                <w:rFonts w:hint="eastAsia" w:ascii="黑体" w:hAnsi="黑体" w:eastAsia="黑体" w:cs="宋体"/>
                <w:color w:val="000000"/>
                <w:kern w:val="0"/>
                <w:sz w:val="22"/>
              </w:rPr>
              <w:t>、</w:t>
            </w:r>
            <w:r>
              <w:rPr>
                <w:rFonts w:ascii="黑体" w:hAnsi="黑体" w:eastAsia="黑体" w:cs="宋体"/>
                <w:color w:val="000000"/>
                <w:kern w:val="0"/>
                <w:sz w:val="22"/>
              </w:rPr>
              <w:t>宋泽章</w:t>
            </w:r>
            <w:r>
              <w:rPr>
                <w:rFonts w:hint="eastAsia" w:ascii="黑体" w:hAnsi="黑体" w:eastAsia="黑体" w:cs="宋体"/>
                <w:color w:val="000000"/>
                <w:kern w:val="0"/>
                <w:sz w:val="22"/>
              </w:rPr>
              <w:t>、</w:t>
            </w:r>
            <w:r>
              <w:rPr>
                <w:rFonts w:ascii="黑体" w:hAnsi="黑体" w:eastAsia="黑体" w:cs="宋体"/>
                <w:color w:val="000000"/>
                <w:kern w:val="0"/>
                <w:sz w:val="22"/>
              </w:rPr>
              <w:t>吴胜和</w:t>
            </w:r>
            <w:r>
              <w:rPr>
                <w:rFonts w:hint="eastAsia" w:ascii="黑体" w:hAnsi="黑体" w:eastAsia="黑体" w:cs="宋体"/>
                <w:color w:val="000000"/>
                <w:kern w:val="0"/>
                <w:sz w:val="22"/>
              </w:rPr>
              <w:t>、</w:t>
            </w:r>
            <w:r>
              <w:rPr>
                <w:rFonts w:ascii="黑体" w:hAnsi="黑体" w:eastAsia="黑体" w:cs="宋体"/>
                <w:color w:val="000000"/>
                <w:kern w:val="0"/>
                <w:sz w:val="22"/>
              </w:rPr>
              <w:t>廖宗湖</w:t>
            </w:r>
            <w:r>
              <w:rPr>
                <w:rFonts w:hint="eastAsia" w:ascii="黑体" w:hAnsi="黑体" w:eastAsia="黑体" w:cs="宋体"/>
                <w:color w:val="000000"/>
                <w:kern w:val="0"/>
                <w:sz w:val="22"/>
              </w:rPr>
              <w:t>、</w:t>
            </w:r>
            <w:r>
              <w:rPr>
                <w:rFonts w:ascii="黑体" w:hAnsi="黑体" w:eastAsia="黑体" w:cs="宋体"/>
                <w:color w:val="000000"/>
                <w:kern w:val="0"/>
                <w:sz w:val="22"/>
              </w:rPr>
              <w:t>王海洲</w:t>
            </w:r>
            <w:r>
              <w:rPr>
                <w:rFonts w:hint="eastAsia" w:ascii="黑体" w:hAnsi="黑体" w:eastAsia="黑体" w:cs="宋体"/>
                <w:color w:val="000000"/>
                <w:kern w:val="0"/>
                <w:sz w:val="22"/>
              </w:rPr>
              <w:t>、</w:t>
            </w:r>
            <w:r>
              <w:rPr>
                <w:rFonts w:ascii="黑体" w:hAnsi="黑体" w:eastAsia="黑体" w:cs="宋体"/>
                <w:color w:val="000000"/>
                <w:kern w:val="0"/>
                <w:sz w:val="22"/>
              </w:rPr>
              <w:t>李芳玉</w:t>
            </w:r>
            <w:r>
              <w:rPr>
                <w:rFonts w:hint="eastAsia" w:ascii="黑体" w:hAnsi="黑体" w:eastAsia="黑体" w:cs="宋体"/>
                <w:color w:val="000000"/>
                <w:kern w:val="0"/>
                <w:sz w:val="22"/>
              </w:rPr>
              <w:t>、</w:t>
            </w:r>
            <w:r>
              <w:rPr>
                <w:rFonts w:ascii="黑体" w:hAnsi="黑体" w:eastAsia="黑体" w:cs="宋体"/>
                <w:color w:val="000000"/>
                <w:kern w:val="0"/>
                <w:sz w:val="22"/>
              </w:rPr>
              <w:t xml:space="preserve"> 周子勇</w:t>
            </w:r>
            <w:r>
              <w:rPr>
                <w:rFonts w:hint="eastAsia" w:ascii="黑体" w:hAnsi="黑体" w:eastAsia="黑体" w:cs="宋体"/>
                <w:color w:val="000000"/>
                <w:kern w:val="0"/>
                <w:sz w:val="22"/>
              </w:rPr>
              <w:t>、</w:t>
            </w:r>
            <w:r>
              <w:rPr>
                <w:rFonts w:ascii="黑体" w:hAnsi="黑体" w:eastAsia="黑体" w:cs="宋体"/>
                <w:color w:val="000000"/>
                <w:kern w:val="0"/>
                <w:sz w:val="22"/>
              </w:rPr>
              <w:t>蔡建超</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2"/>
              </w:rPr>
            </w:pPr>
            <w:r>
              <w:rPr>
                <w:rFonts w:ascii="黑体" w:hAnsi="黑体" w:eastAsia="黑体" w:cs="宋体"/>
                <w:color w:val="000000"/>
                <w:kern w:val="0"/>
                <w:sz w:val="22"/>
              </w:rPr>
              <w:t>1</w:t>
            </w:r>
            <w:r>
              <w:rPr>
                <w:rFonts w:hint="eastAsia" w:ascii="黑体" w:hAnsi="黑体" w:eastAsia="黑体" w:cs="宋体"/>
                <w:color w:val="000000"/>
                <w:kern w:val="0"/>
                <w:sz w:val="22"/>
              </w:rPr>
              <w:t>0</w:t>
            </w:r>
          </w:p>
        </w:tc>
      </w:tr>
    </w:tbl>
    <w:p>
      <w:pPr>
        <w:rPr>
          <w:rFonts w:ascii="黑体" w:hAnsi="黑体" w:eastAsia="黑体" w:cs="Tahoma"/>
          <w:b/>
          <w:sz w:val="30"/>
          <w:szCs w:val="30"/>
        </w:rPr>
      </w:pPr>
    </w:p>
    <w:p>
      <w:pPr>
        <w:rPr>
          <w:rFonts w:ascii="黑体" w:hAnsi="黑体" w:eastAsia="黑体" w:cs="Tahoma"/>
          <w:b/>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247540"/>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30"/>
    <w:rsid w:val="0001043E"/>
    <w:rsid w:val="00016BC1"/>
    <w:rsid w:val="00046D78"/>
    <w:rsid w:val="00057AC7"/>
    <w:rsid w:val="000A2983"/>
    <w:rsid w:val="000A3111"/>
    <w:rsid w:val="000D4669"/>
    <w:rsid w:val="000D654F"/>
    <w:rsid w:val="00112C31"/>
    <w:rsid w:val="001178C7"/>
    <w:rsid w:val="0013121F"/>
    <w:rsid w:val="001432B2"/>
    <w:rsid w:val="00160D00"/>
    <w:rsid w:val="00176F86"/>
    <w:rsid w:val="0019381F"/>
    <w:rsid w:val="00197430"/>
    <w:rsid w:val="001A448E"/>
    <w:rsid w:val="001B472D"/>
    <w:rsid w:val="001B5526"/>
    <w:rsid w:val="001B5A61"/>
    <w:rsid w:val="001C4A8F"/>
    <w:rsid w:val="001C6CD2"/>
    <w:rsid w:val="001E1264"/>
    <w:rsid w:val="001F4EC4"/>
    <w:rsid w:val="002074E8"/>
    <w:rsid w:val="00216480"/>
    <w:rsid w:val="00253787"/>
    <w:rsid w:val="002554DA"/>
    <w:rsid w:val="00264CCC"/>
    <w:rsid w:val="00267E74"/>
    <w:rsid w:val="0028484D"/>
    <w:rsid w:val="0029646F"/>
    <w:rsid w:val="002A28D3"/>
    <w:rsid w:val="002C3EFA"/>
    <w:rsid w:val="002D1BDD"/>
    <w:rsid w:val="00304A4B"/>
    <w:rsid w:val="00313341"/>
    <w:rsid w:val="003677A8"/>
    <w:rsid w:val="00375704"/>
    <w:rsid w:val="00387E74"/>
    <w:rsid w:val="003A246E"/>
    <w:rsid w:val="003C2D20"/>
    <w:rsid w:val="0041365F"/>
    <w:rsid w:val="00422B7B"/>
    <w:rsid w:val="0043444E"/>
    <w:rsid w:val="00441F73"/>
    <w:rsid w:val="00463B39"/>
    <w:rsid w:val="00465663"/>
    <w:rsid w:val="0046645A"/>
    <w:rsid w:val="004751AD"/>
    <w:rsid w:val="00486ED4"/>
    <w:rsid w:val="00493F85"/>
    <w:rsid w:val="004B1A95"/>
    <w:rsid w:val="004B3316"/>
    <w:rsid w:val="004B73D4"/>
    <w:rsid w:val="004D4A77"/>
    <w:rsid w:val="004E0FC7"/>
    <w:rsid w:val="004F0F8C"/>
    <w:rsid w:val="00503406"/>
    <w:rsid w:val="00550F54"/>
    <w:rsid w:val="00590289"/>
    <w:rsid w:val="00593098"/>
    <w:rsid w:val="005B6E8D"/>
    <w:rsid w:val="005C251F"/>
    <w:rsid w:val="005D7AB0"/>
    <w:rsid w:val="00606908"/>
    <w:rsid w:val="00634084"/>
    <w:rsid w:val="00636E15"/>
    <w:rsid w:val="00637713"/>
    <w:rsid w:val="0065314A"/>
    <w:rsid w:val="006910F4"/>
    <w:rsid w:val="006B4A28"/>
    <w:rsid w:val="006B6B95"/>
    <w:rsid w:val="006D44BA"/>
    <w:rsid w:val="006F573F"/>
    <w:rsid w:val="00700C71"/>
    <w:rsid w:val="0070239E"/>
    <w:rsid w:val="00706401"/>
    <w:rsid w:val="007162EB"/>
    <w:rsid w:val="007215B4"/>
    <w:rsid w:val="007260B8"/>
    <w:rsid w:val="007267CE"/>
    <w:rsid w:val="00781B8B"/>
    <w:rsid w:val="007A6697"/>
    <w:rsid w:val="007A75DC"/>
    <w:rsid w:val="008103D5"/>
    <w:rsid w:val="008312AD"/>
    <w:rsid w:val="008733C5"/>
    <w:rsid w:val="008861B2"/>
    <w:rsid w:val="00896D18"/>
    <w:rsid w:val="008A5C0D"/>
    <w:rsid w:val="008C02A6"/>
    <w:rsid w:val="008C6E87"/>
    <w:rsid w:val="008D5331"/>
    <w:rsid w:val="008E0669"/>
    <w:rsid w:val="008E208C"/>
    <w:rsid w:val="00904229"/>
    <w:rsid w:val="00944A07"/>
    <w:rsid w:val="0096264F"/>
    <w:rsid w:val="009636A1"/>
    <w:rsid w:val="00964994"/>
    <w:rsid w:val="00967591"/>
    <w:rsid w:val="009B2CB0"/>
    <w:rsid w:val="009F227E"/>
    <w:rsid w:val="00A03602"/>
    <w:rsid w:val="00A07B58"/>
    <w:rsid w:val="00A3786D"/>
    <w:rsid w:val="00A45262"/>
    <w:rsid w:val="00A471E4"/>
    <w:rsid w:val="00A477A1"/>
    <w:rsid w:val="00A55349"/>
    <w:rsid w:val="00A85DA9"/>
    <w:rsid w:val="00A97CE7"/>
    <w:rsid w:val="00AA785C"/>
    <w:rsid w:val="00AB53AB"/>
    <w:rsid w:val="00AC1D66"/>
    <w:rsid w:val="00AE7444"/>
    <w:rsid w:val="00B24F6F"/>
    <w:rsid w:val="00B32F10"/>
    <w:rsid w:val="00B374AB"/>
    <w:rsid w:val="00B46781"/>
    <w:rsid w:val="00B50315"/>
    <w:rsid w:val="00B57C6E"/>
    <w:rsid w:val="00B7392A"/>
    <w:rsid w:val="00B916A7"/>
    <w:rsid w:val="00BA651B"/>
    <w:rsid w:val="00BC562A"/>
    <w:rsid w:val="00BC5A64"/>
    <w:rsid w:val="00BF48EF"/>
    <w:rsid w:val="00C1277F"/>
    <w:rsid w:val="00C21EBF"/>
    <w:rsid w:val="00C34894"/>
    <w:rsid w:val="00C57A79"/>
    <w:rsid w:val="00CA0DE9"/>
    <w:rsid w:val="00CC22C7"/>
    <w:rsid w:val="00CE42A7"/>
    <w:rsid w:val="00CE5389"/>
    <w:rsid w:val="00D04AAD"/>
    <w:rsid w:val="00D15FB4"/>
    <w:rsid w:val="00D50402"/>
    <w:rsid w:val="00D85D1E"/>
    <w:rsid w:val="00D910BA"/>
    <w:rsid w:val="00DB4B5E"/>
    <w:rsid w:val="00DC623A"/>
    <w:rsid w:val="00DE1D45"/>
    <w:rsid w:val="00DF2BD0"/>
    <w:rsid w:val="00E42252"/>
    <w:rsid w:val="00E60512"/>
    <w:rsid w:val="00E64E3E"/>
    <w:rsid w:val="00E82576"/>
    <w:rsid w:val="00EA7841"/>
    <w:rsid w:val="00EB1A8E"/>
    <w:rsid w:val="00ED5D7D"/>
    <w:rsid w:val="00F614C3"/>
    <w:rsid w:val="00F737F9"/>
    <w:rsid w:val="00F753D7"/>
    <w:rsid w:val="00F7567C"/>
    <w:rsid w:val="00F976D2"/>
    <w:rsid w:val="00FD2AFD"/>
    <w:rsid w:val="00FE1373"/>
    <w:rsid w:val="00FF23F3"/>
    <w:rsid w:val="00FF6135"/>
    <w:rsid w:val="021738D8"/>
    <w:rsid w:val="03FC584B"/>
    <w:rsid w:val="044F5AFF"/>
    <w:rsid w:val="05274565"/>
    <w:rsid w:val="0AB831B8"/>
    <w:rsid w:val="0D2A7AB8"/>
    <w:rsid w:val="0DA1774E"/>
    <w:rsid w:val="125A0ADE"/>
    <w:rsid w:val="12B154DD"/>
    <w:rsid w:val="15A73E5F"/>
    <w:rsid w:val="1720332B"/>
    <w:rsid w:val="1B4B5172"/>
    <w:rsid w:val="1BE44A22"/>
    <w:rsid w:val="1D8D4DFF"/>
    <w:rsid w:val="1F35212C"/>
    <w:rsid w:val="1FA15145"/>
    <w:rsid w:val="21CE48DA"/>
    <w:rsid w:val="22EE3C81"/>
    <w:rsid w:val="28407282"/>
    <w:rsid w:val="29240762"/>
    <w:rsid w:val="2E076836"/>
    <w:rsid w:val="2E5C33BD"/>
    <w:rsid w:val="2FBB7922"/>
    <w:rsid w:val="305822A3"/>
    <w:rsid w:val="325D71B4"/>
    <w:rsid w:val="327367E1"/>
    <w:rsid w:val="340813E7"/>
    <w:rsid w:val="35A96F51"/>
    <w:rsid w:val="3C2C5DB8"/>
    <w:rsid w:val="4578088F"/>
    <w:rsid w:val="4D5F7185"/>
    <w:rsid w:val="55E80F22"/>
    <w:rsid w:val="56350FCB"/>
    <w:rsid w:val="57261E4B"/>
    <w:rsid w:val="57DA69FB"/>
    <w:rsid w:val="589A3BFA"/>
    <w:rsid w:val="58AB0599"/>
    <w:rsid w:val="590348E3"/>
    <w:rsid w:val="5AF80834"/>
    <w:rsid w:val="606004E7"/>
    <w:rsid w:val="61183FEB"/>
    <w:rsid w:val="62EF75DB"/>
    <w:rsid w:val="63366104"/>
    <w:rsid w:val="638A5A49"/>
    <w:rsid w:val="63AC684C"/>
    <w:rsid w:val="66BB0BEF"/>
    <w:rsid w:val="677959AA"/>
    <w:rsid w:val="67F72800"/>
    <w:rsid w:val="69B50660"/>
    <w:rsid w:val="6CD16F95"/>
    <w:rsid w:val="6D4E1248"/>
    <w:rsid w:val="6E1A3C52"/>
    <w:rsid w:val="6EB52EF1"/>
    <w:rsid w:val="6F7C56C5"/>
    <w:rsid w:val="72332AF1"/>
    <w:rsid w:val="72A834FE"/>
    <w:rsid w:val="7F00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333333"/>
      <w:u w:val="non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1574</Words>
  <Characters>8972</Characters>
  <Lines>74</Lines>
  <Paragraphs>21</Paragraphs>
  <TotalTime>3</TotalTime>
  <ScaleCrop>false</ScaleCrop>
  <LinksUpToDate>false</LinksUpToDate>
  <CharactersWithSpaces>10525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2021-03-22T08:23:00Z</dcterms:created>
  <dc:creator>Li Yiming</dc:creator>
  <cp:lastModifiedBy>Administrator</cp:lastModifiedBy>
  <dcterms:modified xsi:type="dcterms:W3CDTF">2021-03-22T08:33:56Z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