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D6408F" w14:textId="5711F8BB" w:rsidR="009319FC" w:rsidRPr="00A81C80" w:rsidRDefault="00A81C80" w:rsidP="00A81C80">
      <w:pPr>
        <w:adjustRightInd w:val="0"/>
        <w:snapToGrid w:val="0"/>
        <w:spacing w:line="560" w:lineRule="exact"/>
        <w:jc w:val="center"/>
        <w:rPr>
          <w:rFonts w:ascii="黑体" w:eastAsia="黑体" w:hAnsi="黑体"/>
          <w:kern w:val="0"/>
          <w:sz w:val="36"/>
          <w:szCs w:val="36"/>
        </w:rPr>
      </w:pPr>
      <w:r w:rsidRPr="00A81C80">
        <w:rPr>
          <w:rFonts w:ascii="仿宋_GB2312" w:eastAsia="仿宋_GB2312" w:hAnsi="宋体" w:hint="eastAsia"/>
          <w:kern w:val="0"/>
          <w:sz w:val="36"/>
          <w:szCs w:val="36"/>
        </w:rPr>
        <w:t>中国石油大学</w:t>
      </w:r>
      <w:r w:rsidR="00C516FB" w:rsidRPr="00A81C80">
        <w:rPr>
          <w:rFonts w:ascii="黑体" w:eastAsia="黑体" w:hAnsi="黑体" w:hint="eastAsia"/>
          <w:kern w:val="0"/>
          <w:sz w:val="36"/>
          <w:szCs w:val="36"/>
        </w:rPr>
        <w:t>青年教师教学基本功比赛管理办法</w:t>
      </w:r>
    </w:p>
    <w:p w14:paraId="0C779F8B" w14:textId="77777777" w:rsidR="00C516FB" w:rsidRDefault="00C516FB" w:rsidP="00C516FB">
      <w:pPr>
        <w:widowControl/>
        <w:shd w:val="clear" w:color="auto" w:fill="FFFFFF"/>
        <w:adjustRightInd w:val="0"/>
        <w:snapToGrid w:val="0"/>
        <w:spacing w:line="560" w:lineRule="exact"/>
        <w:ind w:firstLineChars="200" w:firstLine="640"/>
        <w:jc w:val="left"/>
        <w:rPr>
          <w:rFonts w:ascii="仿宋_GB2312" w:eastAsia="仿宋_GB2312" w:hAnsiTheme="minorEastAsia" w:cs="宋体"/>
          <w:color w:val="000000"/>
          <w:kern w:val="0"/>
          <w:sz w:val="32"/>
          <w:szCs w:val="32"/>
        </w:rPr>
      </w:pPr>
    </w:p>
    <w:p w14:paraId="6430590E" w14:textId="77777777" w:rsidR="00C516FB" w:rsidRPr="00C516FB" w:rsidRDefault="00C516FB" w:rsidP="00C516FB">
      <w:pPr>
        <w:widowControl/>
        <w:shd w:val="clear" w:color="auto" w:fill="FFFFFF"/>
        <w:adjustRightInd w:val="0"/>
        <w:snapToGrid w:val="0"/>
        <w:spacing w:line="560" w:lineRule="exact"/>
        <w:ind w:firstLineChars="200" w:firstLine="640"/>
        <w:jc w:val="left"/>
        <w:rPr>
          <w:rFonts w:ascii="仿宋_GB2312" w:eastAsia="仿宋_GB2312" w:hAnsiTheme="minorEastAsia" w:cs="宋体"/>
          <w:color w:val="000000"/>
          <w:kern w:val="0"/>
          <w:sz w:val="32"/>
          <w:szCs w:val="32"/>
        </w:rPr>
      </w:pPr>
      <w:r w:rsidRPr="00C516FB">
        <w:rPr>
          <w:rFonts w:ascii="仿宋_GB2312" w:eastAsia="仿宋_GB2312" w:hAnsiTheme="minorEastAsia" w:cs="宋体" w:hint="eastAsia"/>
          <w:color w:val="000000"/>
          <w:kern w:val="0"/>
          <w:sz w:val="32"/>
          <w:szCs w:val="32"/>
        </w:rPr>
        <w:t>为推动学校教育事业科学发展，落实立德树人根本任务，提高</w:t>
      </w:r>
      <w:r>
        <w:rPr>
          <w:rFonts w:ascii="仿宋_GB2312" w:eastAsia="仿宋_GB2312" w:hAnsiTheme="minorEastAsia" w:cs="宋体" w:hint="eastAsia"/>
          <w:color w:val="000000"/>
          <w:kern w:val="0"/>
          <w:sz w:val="32"/>
          <w:szCs w:val="32"/>
        </w:rPr>
        <w:t>青年教师</w:t>
      </w:r>
      <w:r w:rsidRPr="00C516FB">
        <w:rPr>
          <w:rFonts w:ascii="仿宋_GB2312" w:eastAsia="仿宋_GB2312" w:hAnsiTheme="minorEastAsia" w:cs="宋体" w:hint="eastAsia"/>
          <w:color w:val="000000"/>
          <w:kern w:val="0"/>
          <w:sz w:val="32"/>
          <w:szCs w:val="32"/>
        </w:rPr>
        <w:t>教育教学能力，促进教师队伍整体素质提升，加强我校青年教师教学基本功比赛(以下简称</w:t>
      </w:r>
      <w:r>
        <w:rPr>
          <w:rFonts w:ascii="仿宋_GB2312" w:eastAsia="仿宋_GB2312" w:hAnsiTheme="minorEastAsia" w:cs="宋体" w:hint="eastAsia"/>
          <w:color w:val="000000"/>
          <w:kern w:val="0"/>
          <w:sz w:val="32"/>
          <w:szCs w:val="32"/>
        </w:rPr>
        <w:t>“</w:t>
      </w:r>
      <w:r w:rsidRPr="00C516FB">
        <w:rPr>
          <w:rFonts w:ascii="仿宋_GB2312" w:eastAsia="仿宋_GB2312" w:hAnsiTheme="minorEastAsia" w:cs="宋体" w:hint="eastAsia"/>
          <w:color w:val="000000"/>
          <w:kern w:val="0"/>
          <w:sz w:val="32"/>
          <w:szCs w:val="32"/>
        </w:rPr>
        <w:t>青教赛</w:t>
      </w:r>
      <w:r>
        <w:rPr>
          <w:rFonts w:ascii="仿宋_GB2312" w:eastAsia="仿宋_GB2312" w:hAnsiTheme="minorEastAsia" w:cs="宋体" w:hint="eastAsia"/>
          <w:color w:val="000000"/>
          <w:kern w:val="0"/>
          <w:sz w:val="32"/>
          <w:szCs w:val="32"/>
        </w:rPr>
        <w:t>”</w:t>
      </w:r>
      <w:r w:rsidRPr="00C516FB">
        <w:rPr>
          <w:rFonts w:ascii="仿宋_GB2312" w:eastAsia="仿宋_GB2312" w:hAnsiTheme="minorEastAsia" w:cs="宋体" w:hint="eastAsia"/>
          <w:color w:val="000000"/>
          <w:kern w:val="0"/>
          <w:sz w:val="32"/>
          <w:szCs w:val="32"/>
        </w:rPr>
        <w:t>)的组织管理工作，根据北京市青年教师教学基本功比赛相关要求，特制定本办法。</w:t>
      </w:r>
    </w:p>
    <w:p w14:paraId="2DD56BD1" w14:textId="77777777" w:rsidR="00C516FB" w:rsidRPr="00C516FB" w:rsidRDefault="00C516FB" w:rsidP="00C516FB">
      <w:pPr>
        <w:widowControl/>
        <w:shd w:val="clear" w:color="auto" w:fill="FFFFFF"/>
        <w:adjustRightInd w:val="0"/>
        <w:snapToGrid w:val="0"/>
        <w:spacing w:line="560" w:lineRule="exact"/>
        <w:jc w:val="center"/>
        <w:rPr>
          <w:rFonts w:ascii="仿宋_GB2312" w:eastAsia="仿宋_GB2312" w:hAnsiTheme="minorEastAsia"/>
          <w:b/>
          <w:sz w:val="32"/>
          <w:szCs w:val="32"/>
        </w:rPr>
      </w:pPr>
      <w:r w:rsidRPr="00C516FB">
        <w:rPr>
          <w:rFonts w:ascii="仿宋_GB2312" w:eastAsia="仿宋_GB2312" w:hAnsiTheme="minorEastAsia" w:hint="eastAsia"/>
          <w:b/>
          <w:sz w:val="32"/>
          <w:szCs w:val="32"/>
        </w:rPr>
        <w:t>一、宗旨</w:t>
      </w:r>
      <w:r>
        <w:rPr>
          <w:rFonts w:ascii="仿宋_GB2312" w:eastAsia="仿宋_GB2312" w:hAnsiTheme="minorEastAsia" w:hint="eastAsia"/>
          <w:b/>
          <w:sz w:val="32"/>
          <w:szCs w:val="32"/>
        </w:rPr>
        <w:t>与</w:t>
      </w:r>
      <w:r w:rsidRPr="00C516FB">
        <w:rPr>
          <w:rFonts w:ascii="仿宋_GB2312" w:eastAsia="仿宋_GB2312" w:hAnsiTheme="minorEastAsia" w:hint="eastAsia"/>
          <w:b/>
          <w:sz w:val="32"/>
          <w:szCs w:val="32"/>
        </w:rPr>
        <w:t>原则</w:t>
      </w:r>
    </w:p>
    <w:p w14:paraId="6F9602D2" w14:textId="77777777" w:rsidR="00C516FB" w:rsidRPr="00C516FB" w:rsidRDefault="00C516FB" w:rsidP="00120848">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120848">
        <w:rPr>
          <w:rFonts w:ascii="仿宋_GB2312" w:eastAsia="仿宋_GB2312" w:hAnsiTheme="minorEastAsia" w:cs="宋体" w:hint="eastAsia"/>
          <w:b/>
          <w:color w:val="000000"/>
          <w:kern w:val="0"/>
          <w:sz w:val="32"/>
          <w:szCs w:val="32"/>
        </w:rPr>
        <w:t>第一条</w:t>
      </w:r>
      <w:r>
        <w:rPr>
          <w:rFonts w:ascii="仿宋_GB2312" w:eastAsia="仿宋_GB2312" w:hAnsiTheme="minorEastAsia" w:cs="宋体" w:hint="eastAsia"/>
          <w:color w:val="000000"/>
          <w:kern w:val="0"/>
          <w:sz w:val="32"/>
          <w:szCs w:val="32"/>
        </w:rPr>
        <w:t xml:space="preserve"> </w:t>
      </w:r>
      <w:r w:rsidRPr="00C516FB">
        <w:rPr>
          <w:rFonts w:ascii="仿宋_GB2312" w:eastAsia="仿宋_GB2312" w:hAnsiTheme="minorEastAsia" w:cs="宋体" w:hint="eastAsia"/>
          <w:color w:val="000000"/>
          <w:kern w:val="0"/>
          <w:sz w:val="32"/>
          <w:szCs w:val="32"/>
        </w:rPr>
        <w:t>以加强教学基本功训练为着力点，以提升青年教师教学能力为落脚点，采用青年教师广泛参与、多层级比赛的方式，充分发挥</w:t>
      </w:r>
      <w:proofErr w:type="gramStart"/>
      <w:r w:rsidRPr="00C516FB">
        <w:rPr>
          <w:rFonts w:ascii="仿宋_GB2312" w:eastAsia="仿宋_GB2312" w:hAnsiTheme="minorEastAsia" w:cs="宋体" w:hint="eastAsia"/>
          <w:color w:val="000000"/>
          <w:kern w:val="0"/>
          <w:sz w:val="32"/>
          <w:szCs w:val="32"/>
        </w:rPr>
        <w:t>青教赛在</w:t>
      </w:r>
      <w:proofErr w:type="gramEnd"/>
      <w:r w:rsidRPr="00C516FB">
        <w:rPr>
          <w:rFonts w:ascii="仿宋_GB2312" w:eastAsia="仿宋_GB2312" w:hAnsiTheme="minorEastAsia" w:cs="宋体" w:hint="eastAsia"/>
          <w:color w:val="000000"/>
          <w:kern w:val="0"/>
          <w:sz w:val="32"/>
          <w:szCs w:val="32"/>
        </w:rPr>
        <w:t>提升教师热爱教学、投入教学、钻研教学的示范引领作用，培养青年教师爱岗敬业、严谨治学的态度，进一步激发广大青年教师更新教育理念和掌握现代教学方法的热情，努力造就一支思想过硬、师德高尚、业务精湛、充满活力的专业化教师队伍。</w:t>
      </w:r>
    </w:p>
    <w:p w14:paraId="68F72095" w14:textId="77777777" w:rsidR="00C516FB" w:rsidRPr="00C516FB" w:rsidRDefault="00C516FB" w:rsidP="00120848">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120848">
        <w:rPr>
          <w:rFonts w:ascii="仿宋_GB2312" w:eastAsia="仿宋_GB2312" w:hAnsiTheme="minorEastAsia" w:cs="宋体" w:hint="eastAsia"/>
          <w:b/>
          <w:color w:val="000000"/>
          <w:kern w:val="0"/>
          <w:sz w:val="32"/>
          <w:szCs w:val="32"/>
        </w:rPr>
        <w:t>第二条</w:t>
      </w:r>
      <w:r>
        <w:rPr>
          <w:rFonts w:ascii="仿宋_GB2312" w:eastAsia="仿宋_GB2312" w:hAnsiTheme="minorEastAsia" w:cs="宋体" w:hint="eastAsia"/>
          <w:color w:val="000000"/>
          <w:kern w:val="0"/>
          <w:sz w:val="32"/>
          <w:szCs w:val="32"/>
        </w:rPr>
        <w:t xml:space="preserve"> </w:t>
      </w:r>
      <w:proofErr w:type="gramStart"/>
      <w:r>
        <w:rPr>
          <w:rFonts w:ascii="仿宋_GB2312" w:eastAsia="仿宋_GB2312" w:hAnsiTheme="minorEastAsia" w:cs="宋体" w:hint="eastAsia"/>
          <w:color w:val="000000"/>
          <w:kern w:val="0"/>
          <w:sz w:val="32"/>
          <w:szCs w:val="32"/>
        </w:rPr>
        <w:t>青教赛</w:t>
      </w:r>
      <w:r w:rsidRPr="00C516FB">
        <w:rPr>
          <w:rFonts w:ascii="仿宋_GB2312" w:eastAsia="仿宋_GB2312" w:hAnsiTheme="minorEastAsia" w:cs="宋体" w:hint="eastAsia"/>
          <w:color w:val="000000"/>
          <w:kern w:val="0"/>
          <w:sz w:val="32"/>
          <w:szCs w:val="32"/>
        </w:rPr>
        <w:t>坚持</w:t>
      </w:r>
      <w:proofErr w:type="gramEnd"/>
      <w:r w:rsidRPr="00C516FB">
        <w:rPr>
          <w:rFonts w:ascii="仿宋_GB2312" w:eastAsia="仿宋_GB2312" w:hAnsiTheme="minorEastAsia" w:cs="宋体" w:hint="eastAsia"/>
          <w:color w:val="000000"/>
          <w:kern w:val="0"/>
          <w:sz w:val="32"/>
          <w:szCs w:val="32"/>
        </w:rPr>
        <w:t>公开、公平、公正；坚持广泛参与，层层择优选拔；坚持程序严谨、规范。</w:t>
      </w:r>
    </w:p>
    <w:p w14:paraId="6BA9DC5A" w14:textId="77777777" w:rsidR="00C516FB" w:rsidRPr="00C516FB" w:rsidRDefault="00C516FB" w:rsidP="00C516FB">
      <w:pPr>
        <w:widowControl/>
        <w:shd w:val="clear" w:color="auto" w:fill="FFFFFF"/>
        <w:adjustRightInd w:val="0"/>
        <w:snapToGrid w:val="0"/>
        <w:spacing w:line="560" w:lineRule="exact"/>
        <w:jc w:val="center"/>
        <w:rPr>
          <w:rFonts w:ascii="仿宋_GB2312" w:eastAsia="仿宋_GB2312" w:hAnsiTheme="minorEastAsia"/>
          <w:b/>
          <w:sz w:val="32"/>
          <w:szCs w:val="32"/>
        </w:rPr>
      </w:pPr>
      <w:r w:rsidRPr="00C516FB">
        <w:rPr>
          <w:rFonts w:ascii="仿宋_GB2312" w:eastAsia="仿宋_GB2312" w:hAnsiTheme="minorEastAsia" w:hint="eastAsia"/>
          <w:b/>
          <w:sz w:val="32"/>
          <w:szCs w:val="32"/>
        </w:rPr>
        <w:t>二、</w:t>
      </w:r>
      <w:r>
        <w:rPr>
          <w:rFonts w:ascii="仿宋_GB2312" w:eastAsia="仿宋_GB2312" w:hAnsiTheme="minorEastAsia" w:hint="eastAsia"/>
          <w:b/>
          <w:sz w:val="32"/>
          <w:szCs w:val="32"/>
        </w:rPr>
        <w:t>比赛与评比</w:t>
      </w:r>
    </w:p>
    <w:p w14:paraId="6E775BEF" w14:textId="77777777" w:rsidR="00C516FB" w:rsidRDefault="00C516FB" w:rsidP="006D2D63">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6D2D63">
        <w:rPr>
          <w:rFonts w:ascii="仿宋_GB2312" w:eastAsia="仿宋_GB2312" w:hAnsiTheme="minorEastAsia" w:cs="宋体" w:hint="eastAsia"/>
          <w:b/>
          <w:color w:val="000000"/>
          <w:kern w:val="0"/>
          <w:sz w:val="32"/>
          <w:szCs w:val="32"/>
        </w:rPr>
        <w:t>第三条</w:t>
      </w:r>
      <w:r>
        <w:rPr>
          <w:rFonts w:ascii="仿宋_GB2312" w:eastAsia="仿宋_GB2312" w:hAnsiTheme="minorEastAsia" w:cs="宋体" w:hint="eastAsia"/>
          <w:color w:val="000000"/>
          <w:kern w:val="0"/>
          <w:sz w:val="32"/>
          <w:szCs w:val="32"/>
        </w:rPr>
        <w:t xml:space="preserve"> 参赛教师应具备以下条件：</w:t>
      </w:r>
    </w:p>
    <w:p w14:paraId="740EC7BF" w14:textId="77777777" w:rsidR="00C516FB" w:rsidRDefault="00C516FB" w:rsidP="00C516FB">
      <w:pPr>
        <w:adjustRightInd w:val="0"/>
        <w:snapToGrid w:val="0"/>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color w:val="000000"/>
          <w:kern w:val="0"/>
          <w:sz w:val="32"/>
          <w:szCs w:val="32"/>
        </w:rPr>
        <w:t>1.</w:t>
      </w:r>
      <w:r w:rsidRPr="00C516FB">
        <w:rPr>
          <w:rFonts w:ascii="仿宋_GB2312" w:eastAsia="仿宋_GB2312" w:hAnsiTheme="minorEastAsia" w:cs="宋体" w:hint="eastAsia"/>
          <w:color w:val="000000"/>
          <w:kern w:val="0"/>
          <w:sz w:val="32"/>
          <w:szCs w:val="32"/>
        </w:rPr>
        <w:t>40周岁（含）以下（以比赛当年1月1日以后出生为准）的教师</w:t>
      </w:r>
      <w:r>
        <w:rPr>
          <w:rFonts w:ascii="仿宋_GB2312" w:eastAsia="仿宋_GB2312" w:hAnsiTheme="minorEastAsia" w:cs="宋体" w:hint="eastAsia"/>
          <w:color w:val="000000"/>
          <w:kern w:val="0"/>
          <w:sz w:val="32"/>
          <w:szCs w:val="32"/>
        </w:rPr>
        <w:t>；</w:t>
      </w:r>
    </w:p>
    <w:p w14:paraId="7611E830" w14:textId="77777777" w:rsidR="00C516FB" w:rsidRPr="00C516FB" w:rsidRDefault="00C516FB" w:rsidP="00C516FB">
      <w:pPr>
        <w:adjustRightInd w:val="0"/>
        <w:snapToGrid w:val="0"/>
        <w:spacing w:line="560" w:lineRule="exact"/>
        <w:ind w:firstLineChars="200" w:firstLine="640"/>
        <w:rPr>
          <w:rFonts w:ascii="仿宋_GB2312" w:eastAsia="仿宋_GB2312" w:hAnsiTheme="minorEastAsia" w:cs="宋体"/>
          <w:color w:val="000000"/>
          <w:kern w:val="0"/>
          <w:sz w:val="32"/>
          <w:szCs w:val="32"/>
        </w:rPr>
      </w:pPr>
      <w:r>
        <w:rPr>
          <w:rFonts w:ascii="仿宋_GB2312" w:eastAsia="仿宋_GB2312" w:hAnsiTheme="minorEastAsia" w:cs="宋体" w:hint="eastAsia"/>
          <w:color w:val="000000"/>
          <w:kern w:val="0"/>
          <w:sz w:val="32"/>
          <w:szCs w:val="32"/>
        </w:rPr>
        <w:t>2</w:t>
      </w:r>
      <w:r>
        <w:rPr>
          <w:rFonts w:ascii="仿宋_GB2312" w:eastAsia="仿宋_GB2312" w:hAnsiTheme="minorEastAsia" w:cs="宋体"/>
          <w:color w:val="000000"/>
          <w:kern w:val="0"/>
          <w:sz w:val="32"/>
          <w:szCs w:val="32"/>
        </w:rPr>
        <w:t>.</w:t>
      </w:r>
      <w:r w:rsidRPr="00C516FB">
        <w:rPr>
          <w:rFonts w:ascii="仿宋_GB2312" w:eastAsia="仿宋_GB2312" w:hAnsiTheme="minorEastAsia" w:cs="宋体" w:hint="eastAsia"/>
          <w:color w:val="000000"/>
          <w:kern w:val="0"/>
          <w:sz w:val="32"/>
          <w:szCs w:val="32"/>
        </w:rPr>
        <w:t>为</w:t>
      </w:r>
      <w:r>
        <w:rPr>
          <w:rFonts w:ascii="仿宋_GB2312" w:eastAsia="仿宋_GB2312" w:hAnsiTheme="minorEastAsia" w:cs="宋体" w:hint="eastAsia"/>
          <w:color w:val="000000"/>
          <w:kern w:val="0"/>
          <w:sz w:val="32"/>
          <w:szCs w:val="32"/>
        </w:rPr>
        <w:t>学校</w:t>
      </w:r>
      <w:r w:rsidRPr="00C516FB">
        <w:rPr>
          <w:rFonts w:ascii="仿宋_GB2312" w:eastAsia="仿宋_GB2312" w:hAnsiTheme="minorEastAsia" w:cs="宋体" w:hint="eastAsia"/>
          <w:color w:val="000000"/>
          <w:kern w:val="0"/>
          <w:sz w:val="32"/>
          <w:szCs w:val="32"/>
        </w:rPr>
        <w:t>工会会员。</w:t>
      </w:r>
    </w:p>
    <w:p w14:paraId="280578BE" w14:textId="77777777" w:rsidR="00C516FB" w:rsidRPr="00C516FB" w:rsidRDefault="00C516FB" w:rsidP="006D2D63">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6D2D63">
        <w:rPr>
          <w:rFonts w:ascii="仿宋_GB2312" w:eastAsia="仿宋_GB2312" w:hAnsiTheme="minorEastAsia" w:cs="宋体" w:hint="eastAsia"/>
          <w:b/>
          <w:color w:val="000000"/>
          <w:kern w:val="0"/>
          <w:sz w:val="32"/>
          <w:szCs w:val="32"/>
        </w:rPr>
        <w:lastRenderedPageBreak/>
        <w:t>第四条</w:t>
      </w:r>
      <w:r>
        <w:rPr>
          <w:rFonts w:ascii="仿宋_GB2312" w:eastAsia="仿宋_GB2312" w:hAnsiTheme="minorEastAsia" w:cs="宋体" w:hint="eastAsia"/>
          <w:color w:val="000000"/>
          <w:kern w:val="0"/>
          <w:sz w:val="32"/>
          <w:szCs w:val="32"/>
        </w:rPr>
        <w:t xml:space="preserve"> 青</w:t>
      </w:r>
      <w:proofErr w:type="gramStart"/>
      <w:r>
        <w:rPr>
          <w:rFonts w:ascii="仿宋_GB2312" w:eastAsia="仿宋_GB2312" w:hAnsiTheme="minorEastAsia" w:cs="宋体" w:hint="eastAsia"/>
          <w:color w:val="000000"/>
          <w:kern w:val="0"/>
          <w:sz w:val="32"/>
          <w:szCs w:val="32"/>
        </w:rPr>
        <w:t>教赛</w:t>
      </w:r>
      <w:r w:rsidRPr="00C516FB">
        <w:rPr>
          <w:rFonts w:ascii="仿宋_GB2312" w:eastAsia="仿宋_GB2312" w:hAnsiTheme="minorEastAsia" w:cs="宋体" w:hint="eastAsia"/>
          <w:color w:val="000000"/>
          <w:kern w:val="0"/>
          <w:sz w:val="32"/>
          <w:szCs w:val="32"/>
        </w:rPr>
        <w:t>每偶数</w:t>
      </w:r>
      <w:proofErr w:type="gramEnd"/>
      <w:r w:rsidRPr="00C516FB">
        <w:rPr>
          <w:rFonts w:ascii="仿宋_GB2312" w:eastAsia="仿宋_GB2312" w:hAnsiTheme="minorEastAsia" w:cs="宋体" w:hint="eastAsia"/>
          <w:color w:val="000000"/>
          <w:kern w:val="0"/>
          <w:sz w:val="32"/>
          <w:szCs w:val="32"/>
        </w:rPr>
        <w:t>年举办一次，具体时间由校工会确定</w:t>
      </w:r>
      <w:r>
        <w:rPr>
          <w:rFonts w:ascii="仿宋_GB2312" w:eastAsia="仿宋_GB2312" w:hAnsiTheme="minorEastAsia" w:cs="宋体" w:hint="eastAsia"/>
          <w:color w:val="000000"/>
          <w:kern w:val="0"/>
          <w:sz w:val="32"/>
          <w:szCs w:val="32"/>
        </w:rPr>
        <w:t>。</w:t>
      </w:r>
    </w:p>
    <w:p w14:paraId="74F5DBE0" w14:textId="77777777" w:rsidR="00C516FB" w:rsidRPr="00C516FB" w:rsidRDefault="00C516FB" w:rsidP="006D2D63">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6D2D63">
        <w:rPr>
          <w:rFonts w:ascii="仿宋_GB2312" w:eastAsia="仿宋_GB2312" w:hAnsiTheme="minorEastAsia" w:cs="宋体" w:hint="eastAsia"/>
          <w:b/>
          <w:color w:val="000000"/>
          <w:kern w:val="0"/>
          <w:sz w:val="32"/>
          <w:szCs w:val="32"/>
        </w:rPr>
        <w:t>第五条</w:t>
      </w:r>
      <w:r>
        <w:rPr>
          <w:rFonts w:ascii="仿宋_GB2312" w:eastAsia="仿宋_GB2312" w:hAnsiTheme="minorEastAsia" w:cs="宋体" w:hint="eastAsia"/>
          <w:color w:val="000000"/>
          <w:kern w:val="0"/>
          <w:sz w:val="32"/>
          <w:szCs w:val="32"/>
        </w:rPr>
        <w:t xml:space="preserve"> </w:t>
      </w:r>
      <w:r w:rsidRPr="00C516FB">
        <w:rPr>
          <w:rFonts w:ascii="仿宋_GB2312" w:eastAsia="仿宋_GB2312" w:hAnsiTheme="minorEastAsia" w:cs="宋体" w:hint="eastAsia"/>
          <w:color w:val="000000"/>
          <w:kern w:val="0"/>
          <w:sz w:val="32"/>
          <w:szCs w:val="32"/>
        </w:rPr>
        <w:t>根据当年符合条件的青年教师人数，工会按一定比例确定各单位参加学校比赛名额；各单位根据学校分配名额，组织预选赛，选拔优胜选手参加学校组织的决赛</w:t>
      </w:r>
      <w:r>
        <w:rPr>
          <w:rFonts w:ascii="仿宋_GB2312" w:eastAsia="仿宋_GB2312" w:hAnsiTheme="minorEastAsia" w:cs="宋体" w:hint="eastAsia"/>
          <w:color w:val="000000"/>
          <w:kern w:val="0"/>
          <w:sz w:val="32"/>
          <w:szCs w:val="32"/>
        </w:rPr>
        <w:t>。</w:t>
      </w:r>
      <w:r w:rsidRPr="00C516FB">
        <w:rPr>
          <w:rFonts w:ascii="仿宋_GB2312" w:eastAsia="仿宋_GB2312" w:hAnsiTheme="minorEastAsia" w:cs="宋体" w:hint="eastAsia"/>
          <w:color w:val="000000"/>
          <w:kern w:val="0"/>
          <w:sz w:val="32"/>
          <w:szCs w:val="32"/>
        </w:rPr>
        <w:t>各单位要按照选拔与指导相</w:t>
      </w:r>
      <w:r w:rsidRPr="00C516FB">
        <w:rPr>
          <w:rFonts w:ascii="仿宋_GB2312" w:eastAsia="仿宋_GB2312" w:hAnsiTheme="minorEastAsia" w:cs="宋体" w:hint="eastAsia"/>
          <w:kern w:val="0"/>
          <w:sz w:val="32"/>
          <w:szCs w:val="32"/>
        </w:rPr>
        <w:t>结合的原则，制定详细的预赛方案及日程安排，以赛促练，重在指导。</w:t>
      </w:r>
    </w:p>
    <w:p w14:paraId="17010BD3" w14:textId="77777777" w:rsidR="00C516FB" w:rsidRPr="00C516FB" w:rsidRDefault="00C516FB" w:rsidP="006D2D63">
      <w:pPr>
        <w:adjustRightInd w:val="0"/>
        <w:snapToGrid w:val="0"/>
        <w:spacing w:line="560" w:lineRule="exact"/>
        <w:ind w:firstLineChars="200" w:firstLine="640"/>
        <w:rPr>
          <w:rFonts w:ascii="仿宋_GB2312" w:eastAsia="仿宋_GB2312" w:hAnsiTheme="minorEastAsia" w:cs="宋体"/>
          <w:kern w:val="0"/>
          <w:sz w:val="32"/>
          <w:szCs w:val="32"/>
        </w:rPr>
      </w:pPr>
      <w:r w:rsidRPr="006D2D63">
        <w:rPr>
          <w:rFonts w:ascii="仿宋_GB2312" w:eastAsia="仿宋_GB2312" w:hAnsiTheme="minorEastAsia" w:cs="宋体" w:hint="eastAsia"/>
          <w:b/>
          <w:kern w:val="0"/>
          <w:sz w:val="32"/>
          <w:szCs w:val="32"/>
        </w:rPr>
        <w:t>第六条</w:t>
      </w:r>
      <w:r>
        <w:rPr>
          <w:rFonts w:ascii="仿宋_GB2312" w:eastAsia="仿宋_GB2312" w:hAnsiTheme="minorEastAsia" w:cs="宋体" w:hint="eastAsia"/>
          <w:kern w:val="0"/>
          <w:sz w:val="32"/>
          <w:szCs w:val="32"/>
        </w:rPr>
        <w:t xml:space="preserve"> </w:t>
      </w:r>
      <w:r w:rsidR="00C442F1">
        <w:rPr>
          <w:rFonts w:ascii="仿宋_GB2312" w:eastAsia="仿宋_GB2312" w:hAnsiTheme="minorEastAsia" w:cs="宋体" w:hint="eastAsia"/>
          <w:kern w:val="0"/>
          <w:sz w:val="32"/>
          <w:szCs w:val="32"/>
        </w:rPr>
        <w:t>校工会</w:t>
      </w:r>
      <w:r w:rsidRPr="00C516FB">
        <w:rPr>
          <w:rFonts w:ascii="仿宋_GB2312" w:eastAsia="仿宋_GB2312" w:hAnsiTheme="minorEastAsia" w:cs="宋体" w:hint="eastAsia"/>
          <w:kern w:val="0"/>
          <w:sz w:val="32"/>
          <w:szCs w:val="32"/>
        </w:rPr>
        <w:t>根据北京市</w:t>
      </w:r>
      <w:proofErr w:type="gramStart"/>
      <w:r w:rsidRPr="00C516FB">
        <w:rPr>
          <w:rFonts w:ascii="仿宋_GB2312" w:eastAsia="仿宋_GB2312" w:hAnsiTheme="minorEastAsia" w:cs="宋体" w:hint="eastAsia"/>
          <w:kern w:val="0"/>
          <w:sz w:val="32"/>
          <w:szCs w:val="32"/>
        </w:rPr>
        <w:t>青教赛比赛</w:t>
      </w:r>
      <w:proofErr w:type="gramEnd"/>
      <w:r w:rsidRPr="00C516FB">
        <w:rPr>
          <w:rFonts w:ascii="仿宋_GB2312" w:eastAsia="仿宋_GB2312" w:hAnsiTheme="minorEastAsia" w:cs="宋体" w:hint="eastAsia"/>
          <w:kern w:val="0"/>
          <w:sz w:val="32"/>
          <w:szCs w:val="32"/>
        </w:rPr>
        <w:t>文件要求和当年比赛报名人数情况酌</w:t>
      </w:r>
      <w:r w:rsidR="00C442F1">
        <w:rPr>
          <w:rFonts w:ascii="仿宋_GB2312" w:eastAsia="仿宋_GB2312" w:hAnsiTheme="minorEastAsia" w:cs="宋体" w:hint="eastAsia"/>
          <w:kern w:val="0"/>
          <w:sz w:val="32"/>
          <w:szCs w:val="32"/>
        </w:rPr>
        <w:t>情分组。</w:t>
      </w:r>
    </w:p>
    <w:p w14:paraId="1E2F636A" w14:textId="77777777" w:rsidR="00C516FB" w:rsidRPr="00C516FB" w:rsidRDefault="00C442F1" w:rsidP="006D2D63">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6D2D63">
        <w:rPr>
          <w:rFonts w:ascii="仿宋_GB2312" w:eastAsia="仿宋_GB2312" w:hAnsiTheme="minorEastAsia" w:cs="宋体" w:hint="eastAsia"/>
          <w:b/>
          <w:color w:val="000000"/>
          <w:kern w:val="0"/>
          <w:sz w:val="32"/>
          <w:szCs w:val="32"/>
        </w:rPr>
        <w:t>第七条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评价环节由教学设计、现场展示和教学反思三部分组成。</w:t>
      </w:r>
    </w:p>
    <w:p w14:paraId="1B05911B" w14:textId="77777777" w:rsidR="00C516FB" w:rsidRPr="00C516FB" w:rsidRDefault="00C442F1" w:rsidP="00C516FB">
      <w:pPr>
        <w:adjustRightInd w:val="0"/>
        <w:snapToGrid w:val="0"/>
        <w:spacing w:line="560" w:lineRule="exact"/>
        <w:ind w:firstLineChars="300" w:firstLine="960"/>
        <w:rPr>
          <w:rFonts w:ascii="仿宋_GB2312" w:eastAsia="仿宋_GB2312" w:hAnsiTheme="minorEastAsia"/>
          <w:sz w:val="32"/>
          <w:szCs w:val="32"/>
        </w:rPr>
      </w:pPr>
      <w:r>
        <w:rPr>
          <w:rFonts w:ascii="仿宋_GB2312" w:eastAsia="仿宋_GB2312" w:hAnsiTheme="minorEastAsia" w:hint="eastAsia"/>
          <w:b/>
          <w:sz w:val="32"/>
          <w:szCs w:val="32"/>
        </w:rPr>
        <w:t>1</w:t>
      </w:r>
      <w:r>
        <w:rPr>
          <w:rFonts w:ascii="仿宋_GB2312" w:eastAsia="仿宋_GB2312" w:hAnsiTheme="minorEastAsia"/>
          <w:b/>
          <w:sz w:val="32"/>
          <w:szCs w:val="32"/>
        </w:rPr>
        <w:t>.</w:t>
      </w:r>
      <w:r w:rsidR="00C516FB" w:rsidRPr="00C516FB">
        <w:rPr>
          <w:rFonts w:ascii="仿宋_GB2312" w:eastAsia="仿宋_GB2312" w:hAnsiTheme="minorEastAsia" w:hint="eastAsia"/>
          <w:b/>
          <w:sz w:val="32"/>
          <w:szCs w:val="32"/>
        </w:rPr>
        <w:t>分</w:t>
      </w:r>
      <w:r w:rsidR="00C516FB" w:rsidRPr="00C516FB">
        <w:rPr>
          <w:rFonts w:ascii="仿宋_GB2312" w:eastAsia="仿宋_GB2312" w:hAnsiTheme="minorEastAsia" w:cs="宋体" w:hint="eastAsia"/>
          <w:b/>
          <w:sz w:val="32"/>
          <w:szCs w:val="32"/>
        </w:rPr>
        <w:t>值设计</w:t>
      </w:r>
      <w:r>
        <w:rPr>
          <w:rFonts w:ascii="仿宋_GB2312" w:eastAsia="仿宋_GB2312" w:hAnsiTheme="minorEastAsia" w:cs="宋体" w:hint="eastAsia"/>
          <w:b/>
          <w:sz w:val="32"/>
          <w:szCs w:val="32"/>
        </w:rPr>
        <w:t>。</w:t>
      </w:r>
      <w:r w:rsidR="00C516FB" w:rsidRPr="00C516FB">
        <w:rPr>
          <w:rFonts w:ascii="仿宋_GB2312" w:eastAsia="仿宋_GB2312" w:hAnsiTheme="minorEastAsia" w:hint="eastAsia"/>
          <w:sz w:val="32"/>
          <w:szCs w:val="32"/>
        </w:rPr>
        <w:t>总分100分，其中教学设计30分，由专家评委评审确定分数；现场教学展示65分（</w:t>
      </w:r>
      <w:r w:rsidR="00C516FB" w:rsidRPr="00C516FB">
        <w:rPr>
          <w:rFonts w:ascii="仿宋_GB2312" w:eastAsia="仿宋_GB2312" w:hAnsiTheme="minorEastAsia" w:cs="宋体" w:hint="eastAsia"/>
          <w:color w:val="000000"/>
          <w:kern w:val="0"/>
          <w:sz w:val="32"/>
          <w:szCs w:val="32"/>
        </w:rPr>
        <w:t>现场展示需准备5个20分钟的PPT备选</w:t>
      </w:r>
      <w:r w:rsidR="00C516FB" w:rsidRPr="00C516FB">
        <w:rPr>
          <w:rFonts w:ascii="仿宋_GB2312" w:eastAsia="仿宋_GB2312" w:hAnsiTheme="minorEastAsia" w:hint="eastAsia"/>
          <w:sz w:val="32"/>
          <w:szCs w:val="32"/>
        </w:rPr>
        <w:t>），由专家评委评分和学生评委评分加权修剪后得出；教学反思满分为5分。</w:t>
      </w:r>
    </w:p>
    <w:p w14:paraId="3F9C8A1B" w14:textId="77777777" w:rsidR="00C516FB" w:rsidRPr="00C516FB" w:rsidRDefault="00C442F1" w:rsidP="00C516FB">
      <w:pPr>
        <w:adjustRightInd w:val="0"/>
        <w:snapToGrid w:val="0"/>
        <w:spacing w:line="560" w:lineRule="exact"/>
        <w:ind w:firstLineChars="300" w:firstLine="960"/>
        <w:rPr>
          <w:rFonts w:ascii="仿宋_GB2312" w:eastAsia="仿宋_GB2312" w:hAnsiTheme="minorEastAsia" w:cs="宋体"/>
          <w:color w:val="000000"/>
          <w:kern w:val="0"/>
          <w:sz w:val="32"/>
          <w:szCs w:val="32"/>
        </w:rPr>
      </w:pPr>
      <w:r>
        <w:rPr>
          <w:rFonts w:ascii="仿宋_GB2312" w:eastAsia="仿宋_GB2312" w:hAnsiTheme="minorEastAsia" w:hint="eastAsia"/>
          <w:b/>
          <w:sz w:val="32"/>
          <w:szCs w:val="32"/>
        </w:rPr>
        <w:t>2</w:t>
      </w:r>
      <w:r>
        <w:rPr>
          <w:rFonts w:ascii="仿宋_GB2312" w:eastAsia="仿宋_GB2312" w:hAnsiTheme="minorEastAsia"/>
          <w:b/>
          <w:sz w:val="32"/>
          <w:szCs w:val="32"/>
        </w:rPr>
        <w:t>.</w:t>
      </w:r>
      <w:r w:rsidR="00C516FB" w:rsidRPr="00C516FB">
        <w:rPr>
          <w:rFonts w:ascii="仿宋_GB2312" w:eastAsia="仿宋_GB2312" w:hAnsiTheme="minorEastAsia" w:hint="eastAsia"/>
          <w:b/>
          <w:sz w:val="32"/>
          <w:szCs w:val="32"/>
        </w:rPr>
        <w:t>评分办法</w:t>
      </w:r>
      <w:r>
        <w:rPr>
          <w:rFonts w:ascii="仿宋_GB2312" w:eastAsia="仿宋_GB2312" w:hAnsiTheme="minorEastAsia" w:hint="eastAsia"/>
          <w:b/>
          <w:sz w:val="32"/>
          <w:szCs w:val="32"/>
        </w:rPr>
        <w:t>。</w:t>
      </w:r>
      <w:r w:rsidR="00C516FB" w:rsidRPr="00C516FB">
        <w:rPr>
          <w:rFonts w:ascii="仿宋_GB2312" w:eastAsia="仿宋_GB2312" w:hAnsiTheme="minorEastAsia" w:cs="宋体" w:hint="eastAsia"/>
          <w:color w:val="000000"/>
          <w:kern w:val="0"/>
          <w:sz w:val="32"/>
          <w:szCs w:val="32"/>
        </w:rPr>
        <w:t>评委评分实行实名制，</w:t>
      </w:r>
      <w:r w:rsidR="00C516FB" w:rsidRPr="00C516FB">
        <w:rPr>
          <w:rFonts w:ascii="仿宋_GB2312" w:eastAsia="仿宋_GB2312" w:hAnsiTheme="minorEastAsia" w:hint="eastAsia"/>
          <w:sz w:val="32"/>
          <w:szCs w:val="32"/>
        </w:rPr>
        <w:t>专家评委对比赛全部环节进行评分，学生评委仅对现场展示环节进行评分。在现场教学展示环节，专家评委评分权重为70%，学生评委评分权重为30%。即：选手综合评价总分S=∑(S1，S2，S3)，其中：S1为选手教学设计得分的修剪平均值（</w:t>
      </w:r>
      <w:proofErr w:type="gramStart"/>
      <w:r w:rsidR="00C516FB" w:rsidRPr="00C516FB">
        <w:rPr>
          <w:rFonts w:ascii="仿宋_GB2312" w:eastAsia="仿宋_GB2312" w:hAnsiTheme="minorEastAsia" w:hint="eastAsia"/>
          <w:sz w:val="32"/>
          <w:szCs w:val="32"/>
        </w:rPr>
        <w:t>修剪值</w:t>
      </w:r>
      <w:proofErr w:type="gramEnd"/>
      <w:r w:rsidR="00C516FB" w:rsidRPr="00C516FB">
        <w:rPr>
          <w:rFonts w:ascii="仿宋_GB2312" w:eastAsia="仿宋_GB2312" w:hAnsiTheme="minorEastAsia" w:hint="eastAsia"/>
          <w:sz w:val="32"/>
          <w:szCs w:val="32"/>
        </w:rPr>
        <w:t>为2，即去掉一个最高分，一个最低分，下同）；S2为选手现场展示得分的修剪加权平均值；S3为选手教学反思得分的修剪平均值。</w:t>
      </w:r>
    </w:p>
    <w:p w14:paraId="736B0AB8" w14:textId="77777777" w:rsidR="00C516FB" w:rsidRPr="001B1970" w:rsidRDefault="00C442F1" w:rsidP="00C516FB">
      <w:pPr>
        <w:adjustRightInd w:val="0"/>
        <w:snapToGrid w:val="0"/>
        <w:spacing w:line="560" w:lineRule="exact"/>
        <w:ind w:firstLineChars="250" w:firstLine="800"/>
        <w:rPr>
          <w:rFonts w:ascii="仿宋_GB2312" w:eastAsia="仿宋_GB2312" w:hAnsiTheme="minorEastAsia"/>
          <w:sz w:val="32"/>
          <w:szCs w:val="32"/>
        </w:rPr>
      </w:pPr>
      <w:r>
        <w:rPr>
          <w:rFonts w:ascii="仿宋_GB2312" w:eastAsia="仿宋_GB2312" w:hAnsiTheme="minorEastAsia" w:hint="eastAsia"/>
          <w:b/>
          <w:sz w:val="32"/>
          <w:szCs w:val="32"/>
        </w:rPr>
        <w:t>3</w:t>
      </w:r>
      <w:r>
        <w:rPr>
          <w:rFonts w:ascii="仿宋_GB2312" w:eastAsia="仿宋_GB2312" w:hAnsiTheme="minorEastAsia"/>
          <w:b/>
          <w:sz w:val="32"/>
          <w:szCs w:val="32"/>
        </w:rPr>
        <w:t>.</w:t>
      </w:r>
      <w:r w:rsidR="00C516FB" w:rsidRPr="00C516FB">
        <w:rPr>
          <w:rFonts w:ascii="仿宋_GB2312" w:eastAsia="仿宋_GB2312" w:hAnsiTheme="minorEastAsia" w:hint="eastAsia"/>
          <w:b/>
          <w:sz w:val="32"/>
          <w:szCs w:val="32"/>
        </w:rPr>
        <w:t>评价指标</w:t>
      </w:r>
      <w:r w:rsidR="001B1970">
        <w:rPr>
          <w:rFonts w:ascii="仿宋_GB2312" w:eastAsia="仿宋_GB2312" w:hAnsiTheme="minorEastAsia" w:hint="eastAsia"/>
          <w:b/>
          <w:sz w:val="32"/>
          <w:szCs w:val="32"/>
        </w:rPr>
        <w:t>。</w:t>
      </w:r>
      <w:r w:rsidR="001B1970" w:rsidRPr="001B1970">
        <w:rPr>
          <w:rFonts w:ascii="仿宋_GB2312" w:eastAsia="仿宋_GB2312" w:hAnsiTheme="minorEastAsia" w:hint="eastAsia"/>
          <w:sz w:val="32"/>
          <w:szCs w:val="32"/>
        </w:rPr>
        <w:t>具体</w:t>
      </w:r>
      <w:r w:rsidRPr="001B1970">
        <w:rPr>
          <w:rFonts w:ascii="仿宋_GB2312" w:eastAsia="仿宋_GB2312" w:hAnsiTheme="minorEastAsia" w:hint="eastAsia"/>
          <w:sz w:val="32"/>
          <w:szCs w:val="32"/>
        </w:rPr>
        <w:t>详</w:t>
      </w:r>
      <w:r w:rsidR="00C516FB" w:rsidRPr="001B1970">
        <w:rPr>
          <w:rFonts w:ascii="仿宋_GB2312" w:eastAsia="仿宋_GB2312" w:hAnsiTheme="minorEastAsia" w:hint="eastAsia"/>
          <w:sz w:val="32"/>
          <w:szCs w:val="32"/>
        </w:rPr>
        <w:t>见附件</w:t>
      </w:r>
      <w:r w:rsidRPr="001B1970">
        <w:rPr>
          <w:rFonts w:ascii="仿宋_GB2312" w:eastAsia="仿宋_GB2312" w:hAnsiTheme="minorEastAsia" w:hint="eastAsia"/>
          <w:sz w:val="32"/>
          <w:szCs w:val="32"/>
        </w:rPr>
        <w:t>。</w:t>
      </w:r>
    </w:p>
    <w:p w14:paraId="6C8717AC" w14:textId="77777777" w:rsidR="00C516FB" w:rsidRPr="00C516FB" w:rsidRDefault="00C442F1" w:rsidP="001B1970">
      <w:pPr>
        <w:adjustRightInd w:val="0"/>
        <w:snapToGrid w:val="0"/>
        <w:spacing w:line="560" w:lineRule="exact"/>
        <w:ind w:firstLineChars="275" w:firstLine="880"/>
        <w:rPr>
          <w:rFonts w:ascii="仿宋_GB2312" w:eastAsia="仿宋_GB2312" w:hAnsiTheme="minorEastAsia" w:cs="宋体"/>
          <w:color w:val="000000"/>
          <w:kern w:val="0"/>
          <w:sz w:val="32"/>
          <w:szCs w:val="32"/>
        </w:rPr>
      </w:pPr>
      <w:r w:rsidRPr="001B1970">
        <w:rPr>
          <w:rFonts w:ascii="仿宋_GB2312" w:eastAsia="仿宋_GB2312" w:hAnsiTheme="minorEastAsia" w:hint="eastAsia"/>
          <w:b/>
          <w:sz w:val="32"/>
          <w:szCs w:val="32"/>
        </w:rPr>
        <w:lastRenderedPageBreak/>
        <w:t>4</w:t>
      </w:r>
      <w:r w:rsidRPr="001B1970">
        <w:rPr>
          <w:rFonts w:ascii="仿宋_GB2312" w:eastAsia="仿宋_GB2312" w:hAnsiTheme="minorEastAsia"/>
          <w:b/>
          <w:sz w:val="32"/>
          <w:szCs w:val="32"/>
        </w:rPr>
        <w:t>.</w:t>
      </w:r>
      <w:r w:rsidR="00C516FB" w:rsidRPr="001B1970">
        <w:rPr>
          <w:rFonts w:ascii="仿宋_GB2312" w:eastAsia="仿宋_GB2312" w:hAnsiTheme="minorEastAsia" w:hint="eastAsia"/>
          <w:b/>
          <w:sz w:val="32"/>
          <w:szCs w:val="32"/>
        </w:rPr>
        <w:t>评分要求</w:t>
      </w:r>
      <w:r w:rsidRPr="001B1970">
        <w:rPr>
          <w:rFonts w:ascii="仿宋_GB2312" w:eastAsia="仿宋_GB2312" w:hAnsiTheme="minorEastAsia" w:hint="eastAsia"/>
          <w:b/>
          <w:sz w:val="32"/>
          <w:szCs w:val="32"/>
        </w:rPr>
        <w:t>。</w:t>
      </w:r>
      <w:r w:rsidR="00C516FB" w:rsidRPr="00C516FB">
        <w:rPr>
          <w:rFonts w:ascii="仿宋_GB2312" w:eastAsia="仿宋_GB2312" w:hAnsiTheme="minorEastAsia" w:hint="eastAsia"/>
          <w:sz w:val="32"/>
          <w:szCs w:val="32"/>
        </w:rPr>
        <w:t>评委评分保留小数点后两位；及格分为各指标权重的60%。</w:t>
      </w:r>
    </w:p>
    <w:p w14:paraId="15A411CE" w14:textId="77777777" w:rsidR="00C516FB" w:rsidRPr="00C516FB" w:rsidRDefault="00C442F1" w:rsidP="00C442F1">
      <w:pPr>
        <w:widowControl/>
        <w:shd w:val="clear" w:color="auto" w:fill="FFFFFF"/>
        <w:adjustRightInd w:val="0"/>
        <w:snapToGrid w:val="0"/>
        <w:spacing w:line="560" w:lineRule="exact"/>
        <w:jc w:val="center"/>
        <w:rPr>
          <w:rFonts w:ascii="仿宋_GB2312" w:eastAsia="仿宋_GB2312" w:hAnsiTheme="minorEastAsia" w:cs="宋体"/>
          <w:b/>
          <w:kern w:val="0"/>
          <w:sz w:val="32"/>
          <w:szCs w:val="32"/>
        </w:rPr>
      </w:pPr>
      <w:r>
        <w:rPr>
          <w:rFonts w:ascii="仿宋_GB2312" w:eastAsia="仿宋_GB2312" w:hAnsiTheme="minorEastAsia" w:cs="宋体" w:hint="eastAsia"/>
          <w:b/>
          <w:bCs/>
          <w:kern w:val="0"/>
          <w:sz w:val="32"/>
          <w:szCs w:val="32"/>
        </w:rPr>
        <w:t>三</w:t>
      </w:r>
      <w:r w:rsidR="00C516FB" w:rsidRPr="00C516FB">
        <w:rPr>
          <w:rFonts w:ascii="仿宋_GB2312" w:eastAsia="仿宋_GB2312" w:hAnsiTheme="minorEastAsia" w:cs="宋体" w:hint="eastAsia"/>
          <w:b/>
          <w:bCs/>
          <w:kern w:val="0"/>
          <w:sz w:val="32"/>
          <w:szCs w:val="32"/>
        </w:rPr>
        <w:t>、</w:t>
      </w:r>
      <w:r w:rsidR="00C516FB" w:rsidRPr="00C516FB">
        <w:rPr>
          <w:rFonts w:ascii="仿宋_GB2312" w:eastAsia="仿宋_GB2312" w:hAnsiTheme="minorEastAsia" w:cs="宋体" w:hint="eastAsia"/>
          <w:b/>
          <w:kern w:val="0"/>
          <w:sz w:val="32"/>
          <w:szCs w:val="32"/>
        </w:rPr>
        <w:t>表彰</w:t>
      </w:r>
      <w:r>
        <w:rPr>
          <w:rFonts w:ascii="仿宋_GB2312" w:eastAsia="仿宋_GB2312" w:hAnsiTheme="minorEastAsia" w:cs="宋体" w:hint="eastAsia"/>
          <w:b/>
          <w:kern w:val="0"/>
          <w:sz w:val="32"/>
          <w:szCs w:val="32"/>
        </w:rPr>
        <w:t>与</w:t>
      </w:r>
      <w:r w:rsidR="00C516FB" w:rsidRPr="00C516FB">
        <w:rPr>
          <w:rFonts w:ascii="仿宋_GB2312" w:eastAsia="仿宋_GB2312" w:hAnsiTheme="minorEastAsia" w:cs="宋体" w:hint="eastAsia"/>
          <w:b/>
          <w:kern w:val="0"/>
          <w:sz w:val="32"/>
          <w:szCs w:val="32"/>
        </w:rPr>
        <w:t>奖励</w:t>
      </w:r>
    </w:p>
    <w:p w14:paraId="524BCA1A" w14:textId="77777777" w:rsidR="00C516FB" w:rsidRPr="00C516FB" w:rsidRDefault="00C442F1" w:rsidP="00957B49">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957B49">
        <w:rPr>
          <w:rFonts w:ascii="仿宋_GB2312" w:eastAsia="仿宋_GB2312" w:hAnsiTheme="minorEastAsia" w:cs="宋体" w:hint="eastAsia"/>
          <w:b/>
          <w:color w:val="000000"/>
          <w:kern w:val="0"/>
          <w:sz w:val="32"/>
          <w:szCs w:val="32"/>
        </w:rPr>
        <w:t>第八条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根据当年比赛报名情况分设组别，每组分设一</w:t>
      </w:r>
      <w:r w:rsidR="00C516FB" w:rsidRPr="00C516FB">
        <w:rPr>
          <w:rFonts w:ascii="仿宋_GB2312" w:eastAsia="仿宋_GB2312" w:hAnsiTheme="minorEastAsia" w:cs="宋体" w:hint="eastAsia"/>
          <w:kern w:val="0"/>
          <w:sz w:val="32"/>
          <w:szCs w:val="32"/>
        </w:rPr>
        <w:t>、二、三等奖，优秀指导教师奖。一等奖不超过20%，二等奖不超过30%，三等奖若干。</w:t>
      </w:r>
      <w:r w:rsidR="00C516FB" w:rsidRPr="00C516FB">
        <w:rPr>
          <w:rFonts w:ascii="仿宋_GB2312" w:eastAsia="仿宋_GB2312" w:hAnsiTheme="minorEastAsia" w:cs="宋体" w:hint="eastAsia"/>
          <w:color w:val="000000"/>
          <w:kern w:val="0"/>
          <w:sz w:val="32"/>
          <w:szCs w:val="32"/>
        </w:rPr>
        <w:t>一等奖</w:t>
      </w:r>
      <w:r>
        <w:rPr>
          <w:rFonts w:ascii="仿宋_GB2312" w:eastAsia="仿宋_GB2312" w:hAnsiTheme="minorEastAsia" w:cs="宋体" w:hint="eastAsia"/>
          <w:color w:val="000000"/>
          <w:kern w:val="0"/>
          <w:sz w:val="32"/>
          <w:szCs w:val="32"/>
        </w:rPr>
        <w:t>：奖励</w:t>
      </w:r>
      <w:r w:rsidR="00C516FB" w:rsidRPr="00C516FB">
        <w:rPr>
          <w:rFonts w:ascii="仿宋_GB2312" w:eastAsia="仿宋_GB2312" w:hAnsiTheme="minorEastAsia" w:cs="宋体" w:hint="eastAsia"/>
          <w:color w:val="000000"/>
          <w:kern w:val="0"/>
          <w:sz w:val="32"/>
          <w:szCs w:val="32"/>
        </w:rPr>
        <w:t>3000元；二等奖</w:t>
      </w:r>
      <w:r>
        <w:rPr>
          <w:rFonts w:ascii="仿宋_GB2312" w:eastAsia="仿宋_GB2312" w:hAnsiTheme="minorEastAsia" w:cs="宋体" w:hint="eastAsia"/>
          <w:color w:val="000000"/>
          <w:kern w:val="0"/>
          <w:sz w:val="32"/>
          <w:szCs w:val="32"/>
        </w:rPr>
        <w:t>：奖励</w:t>
      </w:r>
      <w:r w:rsidR="00C516FB" w:rsidRPr="00C516FB">
        <w:rPr>
          <w:rFonts w:ascii="仿宋_GB2312" w:eastAsia="仿宋_GB2312" w:hAnsiTheme="minorEastAsia" w:cs="宋体" w:hint="eastAsia"/>
          <w:color w:val="000000"/>
          <w:kern w:val="0"/>
          <w:sz w:val="32"/>
          <w:szCs w:val="32"/>
        </w:rPr>
        <w:t>2000元；三等奖</w:t>
      </w:r>
      <w:r>
        <w:rPr>
          <w:rFonts w:ascii="仿宋_GB2312" w:eastAsia="仿宋_GB2312" w:hAnsiTheme="minorEastAsia" w:cs="宋体" w:hint="eastAsia"/>
          <w:color w:val="000000"/>
          <w:kern w:val="0"/>
          <w:sz w:val="32"/>
          <w:szCs w:val="32"/>
        </w:rPr>
        <w:t>：奖励</w:t>
      </w:r>
      <w:r w:rsidR="00C516FB" w:rsidRPr="00C516FB">
        <w:rPr>
          <w:rFonts w:ascii="仿宋_GB2312" w:eastAsia="仿宋_GB2312" w:hAnsiTheme="minorEastAsia" w:cs="宋体" w:hint="eastAsia"/>
          <w:color w:val="000000"/>
          <w:kern w:val="0"/>
          <w:sz w:val="32"/>
          <w:szCs w:val="32"/>
        </w:rPr>
        <w:t>1000元；优秀指导教师奖：</w:t>
      </w:r>
      <w:r>
        <w:rPr>
          <w:rFonts w:ascii="仿宋_GB2312" w:eastAsia="仿宋_GB2312" w:hAnsiTheme="minorEastAsia" w:cs="宋体" w:hint="eastAsia"/>
          <w:color w:val="000000"/>
          <w:kern w:val="0"/>
          <w:sz w:val="32"/>
          <w:szCs w:val="32"/>
        </w:rPr>
        <w:t>奖励</w:t>
      </w:r>
      <w:r w:rsidR="00C516FB" w:rsidRPr="00C516FB">
        <w:rPr>
          <w:rFonts w:ascii="仿宋_GB2312" w:eastAsia="仿宋_GB2312" w:hAnsiTheme="minorEastAsia" w:cs="宋体" w:hint="eastAsia"/>
          <w:color w:val="000000"/>
          <w:kern w:val="0"/>
          <w:sz w:val="32"/>
          <w:szCs w:val="32"/>
        </w:rPr>
        <w:t>1000元。</w:t>
      </w:r>
    </w:p>
    <w:p w14:paraId="40951F1D" w14:textId="77777777" w:rsidR="00C516FB" w:rsidRPr="00C516FB" w:rsidRDefault="00C442F1"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第九条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设优秀组织奖。</w:t>
      </w:r>
      <w:r>
        <w:rPr>
          <w:rFonts w:ascii="仿宋_GB2312" w:eastAsia="仿宋_GB2312" w:hAnsiTheme="minorEastAsia" w:cs="宋体" w:hint="eastAsia"/>
          <w:color w:val="000000"/>
          <w:kern w:val="0"/>
          <w:sz w:val="32"/>
          <w:szCs w:val="32"/>
        </w:rPr>
        <w:t>对于</w:t>
      </w:r>
      <w:r w:rsidR="00C516FB" w:rsidRPr="00C516FB">
        <w:rPr>
          <w:rFonts w:ascii="仿宋_GB2312" w:eastAsia="仿宋_GB2312" w:hAnsiTheme="minorEastAsia" w:cs="宋体" w:hint="eastAsia"/>
          <w:color w:val="000000"/>
          <w:kern w:val="0"/>
          <w:sz w:val="32"/>
          <w:szCs w:val="32"/>
        </w:rPr>
        <w:t>精心组织青年教师教学基本功预选赛</w:t>
      </w:r>
      <w:r w:rsidR="0075583C">
        <w:rPr>
          <w:rFonts w:ascii="仿宋_GB2312" w:eastAsia="仿宋_GB2312" w:hAnsiTheme="minorEastAsia" w:cs="宋体" w:hint="eastAsia"/>
          <w:color w:val="000000"/>
          <w:kern w:val="0"/>
          <w:sz w:val="32"/>
          <w:szCs w:val="32"/>
        </w:rPr>
        <w:t>、</w:t>
      </w:r>
      <w:r w:rsidR="00C516FB" w:rsidRPr="00C516FB">
        <w:rPr>
          <w:rFonts w:ascii="仿宋_GB2312" w:eastAsia="仿宋_GB2312" w:hAnsiTheme="minorEastAsia" w:cs="宋体" w:hint="eastAsia"/>
          <w:color w:val="000000"/>
          <w:kern w:val="0"/>
          <w:sz w:val="32"/>
          <w:szCs w:val="32"/>
        </w:rPr>
        <w:t>党政领导重视</w:t>
      </w:r>
      <w:r w:rsidR="0075583C">
        <w:rPr>
          <w:rFonts w:ascii="仿宋_GB2312" w:eastAsia="仿宋_GB2312" w:hAnsiTheme="minorEastAsia" w:cs="宋体" w:hint="eastAsia"/>
          <w:color w:val="000000"/>
          <w:kern w:val="0"/>
          <w:sz w:val="32"/>
          <w:szCs w:val="32"/>
        </w:rPr>
        <w:t>、</w:t>
      </w:r>
      <w:r w:rsidR="00C516FB" w:rsidRPr="00C516FB">
        <w:rPr>
          <w:rFonts w:ascii="仿宋_GB2312" w:eastAsia="仿宋_GB2312" w:hAnsiTheme="minorEastAsia" w:cs="宋体" w:hint="eastAsia"/>
          <w:color w:val="000000"/>
          <w:kern w:val="0"/>
          <w:sz w:val="32"/>
          <w:szCs w:val="32"/>
        </w:rPr>
        <w:t>宣传动员充分</w:t>
      </w:r>
      <w:r w:rsidR="0075583C">
        <w:rPr>
          <w:rFonts w:ascii="仿宋_GB2312" w:eastAsia="仿宋_GB2312" w:hAnsiTheme="minorEastAsia" w:cs="宋体" w:hint="eastAsia"/>
          <w:color w:val="000000"/>
          <w:kern w:val="0"/>
          <w:sz w:val="32"/>
          <w:szCs w:val="32"/>
        </w:rPr>
        <w:t>、</w:t>
      </w:r>
      <w:r w:rsidR="00C516FB" w:rsidRPr="00C516FB">
        <w:rPr>
          <w:rFonts w:ascii="仿宋_GB2312" w:eastAsia="仿宋_GB2312" w:hAnsiTheme="minorEastAsia" w:cs="宋体" w:hint="eastAsia"/>
          <w:color w:val="000000"/>
          <w:kern w:val="0"/>
          <w:sz w:val="32"/>
          <w:szCs w:val="32"/>
        </w:rPr>
        <w:t>比赛规范有序</w:t>
      </w:r>
      <w:r>
        <w:rPr>
          <w:rFonts w:ascii="仿宋_GB2312" w:eastAsia="仿宋_GB2312" w:hAnsiTheme="minorEastAsia" w:cs="宋体" w:hint="eastAsia"/>
          <w:color w:val="000000"/>
          <w:kern w:val="0"/>
          <w:sz w:val="32"/>
          <w:szCs w:val="32"/>
        </w:rPr>
        <w:t>的分工会，评选优秀组织奖，其中：</w:t>
      </w:r>
      <w:r w:rsidR="00C516FB" w:rsidRPr="00C516FB">
        <w:rPr>
          <w:rFonts w:ascii="仿宋_GB2312" w:eastAsia="仿宋_GB2312" w:hAnsiTheme="minorEastAsia" w:cs="宋体" w:hint="eastAsia"/>
          <w:color w:val="000000"/>
          <w:kern w:val="0"/>
          <w:sz w:val="32"/>
          <w:szCs w:val="32"/>
        </w:rPr>
        <w:t>预赛参赛率</w:t>
      </w:r>
      <w:r>
        <w:rPr>
          <w:rFonts w:ascii="仿宋_GB2312" w:eastAsia="仿宋_GB2312" w:hAnsiTheme="minorEastAsia" w:cs="宋体" w:hint="eastAsia"/>
          <w:color w:val="000000"/>
          <w:kern w:val="0"/>
          <w:sz w:val="32"/>
          <w:szCs w:val="32"/>
        </w:rPr>
        <w:t>应</w:t>
      </w:r>
      <w:r w:rsidR="00C516FB" w:rsidRPr="00C516FB">
        <w:rPr>
          <w:rFonts w:ascii="仿宋_GB2312" w:eastAsia="仿宋_GB2312" w:hAnsiTheme="minorEastAsia" w:cs="宋体" w:hint="eastAsia"/>
          <w:color w:val="000000"/>
          <w:kern w:val="0"/>
          <w:sz w:val="32"/>
          <w:szCs w:val="32"/>
        </w:rPr>
        <w:t>达到98%以上，所有参赛选手要有图片。优秀组织奖计入部门工会工作考核。</w:t>
      </w:r>
    </w:p>
    <w:p w14:paraId="33D762F1" w14:textId="77777777" w:rsidR="00C516FB" w:rsidRPr="00C516FB" w:rsidRDefault="00C442F1"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第十条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获得校级一等奖的青年教师，实施青年教学名师培育工程，培育期3年，每年资助教改经费1万元，支持其进行课程建设、教材建设和教学方法改革。培育期结束后，学校进行考核验收。所有获奖教师在申报校级教学改革和教学研究项目时，同等条件下予以优先资助。</w:t>
      </w:r>
    </w:p>
    <w:p w14:paraId="68FB955C" w14:textId="77777777" w:rsidR="00C516FB" w:rsidRPr="00C516FB" w:rsidRDefault="00C442F1"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第十一条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获得北京市青年教师教学基本功比赛一等奖的教师，学校直接授予青年教学骨干教师称号；参加学校教学岗、教研</w:t>
      </w:r>
      <w:proofErr w:type="gramStart"/>
      <w:r w:rsidR="00C516FB" w:rsidRPr="00C516FB">
        <w:rPr>
          <w:rFonts w:ascii="仿宋_GB2312" w:eastAsia="仿宋_GB2312" w:hAnsiTheme="minorEastAsia" w:cs="宋体" w:hint="eastAsia"/>
          <w:color w:val="000000"/>
          <w:kern w:val="0"/>
          <w:sz w:val="32"/>
          <w:szCs w:val="32"/>
        </w:rPr>
        <w:t>岗教授</w:t>
      </w:r>
      <w:proofErr w:type="gramEnd"/>
      <w:r w:rsidR="00C516FB" w:rsidRPr="00C516FB">
        <w:rPr>
          <w:rFonts w:ascii="仿宋_GB2312" w:eastAsia="仿宋_GB2312" w:hAnsiTheme="minorEastAsia" w:cs="宋体" w:hint="eastAsia"/>
          <w:color w:val="000000"/>
          <w:kern w:val="0"/>
          <w:sz w:val="32"/>
          <w:szCs w:val="32"/>
        </w:rPr>
        <w:t>评审时，在满足基本要求和基本条件的情况下，可优先考虑。获得北京市青年教师教学基本功比赛二等奖的教师，参加学校教学岗、教研岗副教授评审时，在满足基本要求和基本条件的情况下，可优先考虑。</w:t>
      </w:r>
    </w:p>
    <w:p w14:paraId="169DD426" w14:textId="77777777" w:rsidR="00C516FB" w:rsidRPr="00C516FB" w:rsidRDefault="00C442F1"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lastRenderedPageBreak/>
        <w:t>第十二条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获全国高校青年教师教学竞赛二等奖及以上奖励的，在申报高一级专业技术职称时，除“获得院级品牌课教师称号”外，在满足基本要求和基本条件的情况下，可不受指标限制。</w:t>
      </w:r>
    </w:p>
    <w:p w14:paraId="3FE07498" w14:textId="77777777" w:rsidR="00C516FB" w:rsidRPr="00C516FB" w:rsidRDefault="00A343F6"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第十三条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在北京市青年教师教学基本功比赛中获一等奖学校奖励20000元，获二等奖学校奖励4000元；在全国青年教师教学比赛中获一等奖学校奖励100000元，获二等奖学校奖励50000元。</w:t>
      </w:r>
    </w:p>
    <w:p w14:paraId="20E5CD4D" w14:textId="77777777" w:rsidR="00C516FB" w:rsidRPr="00C516FB" w:rsidRDefault="00A343F6" w:rsidP="00A343F6">
      <w:pPr>
        <w:widowControl/>
        <w:shd w:val="clear" w:color="auto" w:fill="FFFFFF"/>
        <w:adjustRightInd w:val="0"/>
        <w:snapToGrid w:val="0"/>
        <w:spacing w:line="560" w:lineRule="exact"/>
        <w:jc w:val="center"/>
        <w:rPr>
          <w:rFonts w:ascii="仿宋_GB2312" w:eastAsia="仿宋_GB2312" w:hAnsiTheme="minorEastAsia"/>
          <w:b/>
          <w:sz w:val="32"/>
          <w:szCs w:val="32"/>
        </w:rPr>
      </w:pPr>
      <w:r>
        <w:rPr>
          <w:rFonts w:ascii="仿宋_GB2312" w:eastAsia="仿宋_GB2312" w:hAnsiTheme="minorEastAsia" w:hint="eastAsia"/>
          <w:b/>
          <w:sz w:val="32"/>
          <w:szCs w:val="32"/>
        </w:rPr>
        <w:t>四</w:t>
      </w:r>
      <w:r w:rsidR="00C516FB" w:rsidRPr="00C516FB">
        <w:rPr>
          <w:rFonts w:ascii="仿宋_GB2312" w:eastAsia="仿宋_GB2312" w:hAnsiTheme="minorEastAsia" w:hint="eastAsia"/>
          <w:b/>
          <w:sz w:val="32"/>
          <w:szCs w:val="32"/>
        </w:rPr>
        <w:t>、组织</w:t>
      </w:r>
      <w:r w:rsidR="0075583C">
        <w:rPr>
          <w:rFonts w:ascii="仿宋_GB2312" w:eastAsia="仿宋_GB2312" w:hAnsiTheme="minorEastAsia" w:hint="eastAsia"/>
          <w:b/>
          <w:sz w:val="32"/>
          <w:szCs w:val="32"/>
        </w:rPr>
        <w:t>与</w:t>
      </w:r>
      <w:r w:rsidR="00C516FB" w:rsidRPr="00C516FB">
        <w:rPr>
          <w:rFonts w:ascii="仿宋_GB2312" w:eastAsia="仿宋_GB2312" w:hAnsiTheme="minorEastAsia" w:hint="eastAsia"/>
          <w:b/>
          <w:sz w:val="32"/>
          <w:szCs w:val="32"/>
        </w:rPr>
        <w:t>领导</w:t>
      </w:r>
    </w:p>
    <w:p w14:paraId="2B01D3E6" w14:textId="77777777" w:rsidR="00C516FB" w:rsidRPr="00C516FB" w:rsidRDefault="00A343F6"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第十四条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赛事组织工作由青</w:t>
      </w:r>
      <w:proofErr w:type="gramStart"/>
      <w:r w:rsidR="00C516FB" w:rsidRPr="00C516FB">
        <w:rPr>
          <w:rFonts w:ascii="仿宋_GB2312" w:eastAsia="仿宋_GB2312" w:hAnsiTheme="minorEastAsia" w:cs="宋体" w:hint="eastAsia"/>
          <w:color w:val="000000"/>
          <w:kern w:val="0"/>
          <w:sz w:val="32"/>
          <w:szCs w:val="32"/>
        </w:rPr>
        <w:t>教赛领导</w:t>
      </w:r>
      <w:proofErr w:type="gramEnd"/>
      <w:r w:rsidR="00C516FB" w:rsidRPr="00C516FB">
        <w:rPr>
          <w:rFonts w:ascii="仿宋_GB2312" w:eastAsia="仿宋_GB2312" w:hAnsiTheme="minorEastAsia" w:cs="宋体" w:hint="eastAsia"/>
          <w:color w:val="000000"/>
          <w:kern w:val="0"/>
          <w:sz w:val="32"/>
          <w:szCs w:val="32"/>
        </w:rPr>
        <w:t>小组负责，领导小组由分管工会校领导、工会、教务处、研究生院、人事处师资办、学工处等相关单位负责人组成。领导小组下设专家评审委员会和办公室，办公室设在工会；专家评审委员会负责参赛选手的评价，由学校教学专家组和大三学生代表组成。</w:t>
      </w:r>
    </w:p>
    <w:p w14:paraId="002AD8A1" w14:textId="77777777" w:rsidR="00C516FB" w:rsidRPr="00C516FB" w:rsidRDefault="00A343F6" w:rsidP="00A343F6">
      <w:pPr>
        <w:widowControl/>
        <w:shd w:val="clear" w:color="auto" w:fill="FFFFFF"/>
        <w:adjustRightInd w:val="0"/>
        <w:snapToGrid w:val="0"/>
        <w:spacing w:line="560" w:lineRule="exact"/>
        <w:jc w:val="center"/>
        <w:rPr>
          <w:rFonts w:ascii="仿宋_GB2312" w:eastAsia="仿宋_GB2312" w:hAnsiTheme="minorEastAsia" w:cs="宋体"/>
          <w:b/>
          <w:color w:val="000000"/>
          <w:kern w:val="0"/>
          <w:sz w:val="32"/>
          <w:szCs w:val="32"/>
        </w:rPr>
      </w:pPr>
      <w:r>
        <w:rPr>
          <w:rFonts w:ascii="仿宋_GB2312" w:eastAsia="仿宋_GB2312" w:hAnsiTheme="minorEastAsia" w:cs="宋体" w:hint="eastAsia"/>
          <w:b/>
          <w:color w:val="000000"/>
          <w:kern w:val="0"/>
          <w:sz w:val="32"/>
          <w:szCs w:val="32"/>
        </w:rPr>
        <w:t>五</w:t>
      </w:r>
      <w:r w:rsidR="00C516FB" w:rsidRPr="00C516FB">
        <w:rPr>
          <w:rFonts w:ascii="仿宋_GB2312" w:eastAsia="仿宋_GB2312" w:hAnsiTheme="minorEastAsia" w:cs="宋体" w:hint="eastAsia"/>
          <w:b/>
          <w:color w:val="000000"/>
          <w:kern w:val="0"/>
          <w:sz w:val="32"/>
          <w:szCs w:val="32"/>
        </w:rPr>
        <w:t>、其他</w:t>
      </w:r>
    </w:p>
    <w:p w14:paraId="06C54334" w14:textId="77777777" w:rsidR="00C516FB" w:rsidRPr="00C516FB" w:rsidRDefault="00A343F6"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第十五条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本办法自发布之日起开始执行。</w:t>
      </w:r>
    </w:p>
    <w:p w14:paraId="58AFC389" w14:textId="77777777" w:rsidR="00C516FB" w:rsidRDefault="00A343F6" w:rsidP="0075583C">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75583C">
        <w:rPr>
          <w:rFonts w:ascii="仿宋_GB2312" w:eastAsia="仿宋_GB2312" w:hAnsiTheme="minorEastAsia" w:cs="宋体" w:hint="eastAsia"/>
          <w:b/>
          <w:color w:val="000000"/>
          <w:kern w:val="0"/>
          <w:sz w:val="32"/>
          <w:szCs w:val="32"/>
        </w:rPr>
        <w:t>第十六条</w:t>
      </w:r>
      <w:r>
        <w:rPr>
          <w:rFonts w:ascii="仿宋_GB2312" w:eastAsia="仿宋_GB2312" w:hAnsiTheme="minorEastAsia" w:cs="宋体" w:hint="eastAsia"/>
          <w:color w:val="000000"/>
          <w:kern w:val="0"/>
          <w:sz w:val="32"/>
          <w:szCs w:val="32"/>
        </w:rPr>
        <w:t xml:space="preserve"> </w:t>
      </w:r>
      <w:r w:rsidR="00C516FB" w:rsidRPr="00C516FB">
        <w:rPr>
          <w:rFonts w:ascii="仿宋_GB2312" w:eastAsia="仿宋_GB2312" w:hAnsiTheme="minorEastAsia" w:cs="宋体" w:hint="eastAsia"/>
          <w:color w:val="000000"/>
          <w:kern w:val="0"/>
          <w:sz w:val="32"/>
          <w:szCs w:val="32"/>
        </w:rPr>
        <w:t>未尽事宜另行规定，由教务处、工会负责解释。</w:t>
      </w:r>
    </w:p>
    <w:p w14:paraId="69ED35F9" w14:textId="77777777" w:rsidR="00A343F6" w:rsidRPr="00C516FB" w:rsidRDefault="00A343F6" w:rsidP="00C516FB">
      <w:pPr>
        <w:adjustRightInd w:val="0"/>
        <w:snapToGrid w:val="0"/>
        <w:spacing w:line="560" w:lineRule="exact"/>
        <w:ind w:firstLineChars="200" w:firstLine="640"/>
        <w:rPr>
          <w:rFonts w:ascii="仿宋_GB2312" w:eastAsia="仿宋_GB2312" w:hAnsiTheme="minorEastAsia" w:cs="宋体"/>
          <w:color w:val="000000"/>
          <w:kern w:val="0"/>
          <w:sz w:val="32"/>
          <w:szCs w:val="32"/>
        </w:rPr>
      </w:pPr>
    </w:p>
    <w:p w14:paraId="4C3C92DC" w14:textId="77777777" w:rsidR="00C516FB" w:rsidRPr="00A343F6" w:rsidRDefault="00C516FB" w:rsidP="00A343F6">
      <w:pPr>
        <w:adjustRightInd w:val="0"/>
        <w:snapToGrid w:val="0"/>
        <w:spacing w:line="560" w:lineRule="exact"/>
        <w:ind w:firstLineChars="200" w:firstLine="640"/>
        <w:rPr>
          <w:rFonts w:ascii="仿宋_GB2312" w:eastAsia="仿宋_GB2312" w:hAnsiTheme="minorEastAsia" w:cs="宋体"/>
          <w:color w:val="000000"/>
          <w:kern w:val="0"/>
          <w:sz w:val="32"/>
          <w:szCs w:val="32"/>
        </w:rPr>
      </w:pPr>
      <w:r w:rsidRPr="00A343F6">
        <w:rPr>
          <w:rFonts w:ascii="仿宋_GB2312" w:eastAsia="仿宋_GB2312" w:hAnsiTheme="minorEastAsia" w:cs="宋体" w:hint="eastAsia"/>
          <w:color w:val="000000"/>
          <w:kern w:val="0"/>
          <w:sz w:val="32"/>
          <w:szCs w:val="32"/>
        </w:rPr>
        <w:t>附件：</w:t>
      </w:r>
      <w:bookmarkStart w:id="0" w:name="_Hlk53124875"/>
      <w:r w:rsidRPr="00A343F6">
        <w:rPr>
          <w:rFonts w:ascii="仿宋_GB2312" w:eastAsia="仿宋_GB2312" w:hAnsiTheme="minorEastAsia" w:cs="宋体" w:hint="eastAsia"/>
          <w:color w:val="000000"/>
          <w:kern w:val="0"/>
          <w:sz w:val="32"/>
          <w:szCs w:val="32"/>
        </w:rPr>
        <w:t>教学设计、现场展示和教学反思三部分评价指标</w:t>
      </w:r>
      <w:bookmarkEnd w:id="0"/>
    </w:p>
    <w:p w14:paraId="4ADACFFF" w14:textId="77777777" w:rsidR="00C516FB" w:rsidRDefault="00C516FB" w:rsidP="00C516FB">
      <w:pPr>
        <w:tabs>
          <w:tab w:val="left" w:pos="720"/>
        </w:tabs>
        <w:spacing w:line="360" w:lineRule="auto"/>
        <w:rPr>
          <w:rFonts w:ascii="仿宋" w:eastAsia="仿宋" w:hAnsi="仿宋"/>
          <w:b/>
          <w:sz w:val="24"/>
        </w:rPr>
      </w:pPr>
    </w:p>
    <w:p w14:paraId="476A4DD1" w14:textId="77777777" w:rsidR="00E95466" w:rsidRDefault="00E95466" w:rsidP="009F5313">
      <w:pPr>
        <w:adjustRightInd w:val="0"/>
        <w:snapToGrid w:val="0"/>
        <w:spacing w:line="520" w:lineRule="exact"/>
        <w:rPr>
          <w:rFonts w:ascii="仿宋_GB2312" w:eastAsia="仿宋_GB2312" w:hAnsi="宋体"/>
          <w:kern w:val="0"/>
          <w:sz w:val="32"/>
          <w:szCs w:val="32"/>
        </w:rPr>
      </w:pPr>
    </w:p>
    <w:p w14:paraId="54381F25" w14:textId="77777777" w:rsidR="00806F28" w:rsidRDefault="00806F28" w:rsidP="009F5313">
      <w:pPr>
        <w:adjustRightInd w:val="0"/>
        <w:snapToGrid w:val="0"/>
        <w:spacing w:line="520" w:lineRule="exact"/>
        <w:rPr>
          <w:rFonts w:ascii="仿宋_GB2312" w:eastAsia="仿宋_GB2312" w:hAnsi="宋体"/>
          <w:kern w:val="0"/>
          <w:sz w:val="32"/>
          <w:szCs w:val="32"/>
        </w:rPr>
      </w:pPr>
    </w:p>
    <w:p w14:paraId="080FAE94" w14:textId="77777777" w:rsidR="00A343F6" w:rsidRDefault="00A343F6" w:rsidP="00A343F6">
      <w:pPr>
        <w:adjustRightInd w:val="0"/>
        <w:snapToGrid w:val="0"/>
        <w:spacing w:line="360" w:lineRule="exact"/>
        <w:rPr>
          <w:rFonts w:ascii="仿宋_GB2312" w:eastAsia="仿宋_GB2312" w:hAnsi="宋体"/>
          <w:kern w:val="0"/>
          <w:sz w:val="32"/>
          <w:szCs w:val="32"/>
        </w:rPr>
      </w:pPr>
    </w:p>
    <w:p w14:paraId="5CA918F7" w14:textId="77777777" w:rsidR="00806F28" w:rsidRPr="009319FC" w:rsidRDefault="00806F28" w:rsidP="00A343F6">
      <w:pPr>
        <w:adjustRightInd w:val="0"/>
        <w:snapToGrid w:val="0"/>
        <w:spacing w:line="300" w:lineRule="exact"/>
        <w:rPr>
          <w:rFonts w:ascii="仿宋_GB2312" w:eastAsia="仿宋_GB2312" w:hAnsi="宋体"/>
          <w:kern w:val="0"/>
          <w:sz w:val="32"/>
          <w:szCs w:val="32"/>
        </w:rPr>
      </w:pPr>
    </w:p>
    <w:tbl>
      <w:tblPr>
        <w:tblW w:w="0" w:type="auto"/>
        <w:jc w:val="center"/>
        <w:tblBorders>
          <w:top w:val="single" w:sz="12" w:space="0" w:color="auto"/>
          <w:bottom w:val="single" w:sz="12" w:space="0" w:color="auto"/>
        </w:tblBorders>
        <w:tblCellMar>
          <w:left w:w="0" w:type="dxa"/>
          <w:right w:w="0" w:type="dxa"/>
        </w:tblCellMar>
        <w:tblLook w:val="0000" w:firstRow="0" w:lastRow="0" w:firstColumn="0" w:lastColumn="0" w:noHBand="0" w:noVBand="0"/>
      </w:tblPr>
      <w:tblGrid>
        <w:gridCol w:w="8940"/>
      </w:tblGrid>
      <w:tr w:rsidR="00812845" w14:paraId="62561609" w14:textId="77777777" w:rsidTr="00981F8B">
        <w:trPr>
          <w:jc w:val="center"/>
        </w:trPr>
        <w:tc>
          <w:tcPr>
            <w:tcW w:w="8940" w:type="dxa"/>
            <w:tcMar>
              <w:top w:w="0" w:type="dxa"/>
              <w:left w:w="108" w:type="dxa"/>
              <w:bottom w:w="0" w:type="dxa"/>
              <w:right w:w="108" w:type="dxa"/>
            </w:tcMar>
          </w:tcPr>
          <w:p w14:paraId="5E2F9438" w14:textId="77777777" w:rsidR="00812845" w:rsidRDefault="00812845" w:rsidP="00806F28">
            <w:pPr>
              <w:snapToGrid w:val="0"/>
              <w:ind w:firstLineChars="50" w:firstLine="140"/>
              <w:rPr>
                <w:szCs w:val="21"/>
              </w:rPr>
            </w:pPr>
            <w:r>
              <w:rPr>
                <w:rFonts w:ascii="仿宋_GB2312" w:eastAsia="仿宋_GB2312" w:hint="eastAsia"/>
                <w:color w:val="000000"/>
                <w:sz w:val="28"/>
                <w:szCs w:val="28"/>
              </w:rPr>
              <w:lastRenderedPageBreak/>
              <w:t>中国石油大学（北京）</w:t>
            </w:r>
            <w:r w:rsidR="00F91C70">
              <w:rPr>
                <w:rFonts w:ascii="仿宋_GB2312" w:eastAsia="仿宋_GB2312" w:hint="eastAsia"/>
                <w:color w:val="000000"/>
                <w:sz w:val="28"/>
                <w:szCs w:val="28"/>
              </w:rPr>
              <w:t>党政</w:t>
            </w:r>
            <w:r>
              <w:rPr>
                <w:rFonts w:ascii="仿宋_GB2312" w:eastAsia="仿宋_GB2312" w:hint="eastAsia"/>
                <w:color w:val="000000"/>
                <w:sz w:val="28"/>
                <w:szCs w:val="28"/>
              </w:rPr>
              <w:t>办公室</w:t>
            </w:r>
            <w:r>
              <w:rPr>
                <w:rFonts w:ascii="仿宋_GB2312" w:eastAsia="仿宋_GB2312"/>
                <w:color w:val="000000"/>
                <w:sz w:val="28"/>
                <w:szCs w:val="28"/>
              </w:rPr>
              <w:t>         </w:t>
            </w:r>
            <w:r>
              <w:rPr>
                <w:rFonts w:ascii="仿宋_GB2312" w:eastAsia="仿宋_GB2312"/>
                <w:color w:val="000000"/>
                <w:sz w:val="28"/>
                <w:szCs w:val="28"/>
              </w:rPr>
              <w:t xml:space="preserve"> </w:t>
            </w:r>
            <w:r w:rsidR="002E1539">
              <w:rPr>
                <w:rFonts w:ascii="仿宋_GB2312" w:eastAsia="仿宋_GB2312" w:hint="eastAsia"/>
                <w:color w:val="000000"/>
                <w:sz w:val="28"/>
                <w:szCs w:val="28"/>
              </w:rPr>
              <w:t xml:space="preserve">    </w:t>
            </w:r>
            <w:r w:rsidR="0070551A">
              <w:rPr>
                <w:rFonts w:ascii="仿宋_GB2312" w:eastAsia="仿宋_GB2312" w:hint="eastAsia"/>
                <w:color w:val="000000"/>
                <w:sz w:val="28"/>
                <w:szCs w:val="28"/>
              </w:rPr>
              <w:t xml:space="preserve">  </w:t>
            </w:r>
            <w:r w:rsidRPr="00B30DA1">
              <w:rPr>
                <w:rFonts w:ascii="仿宋_GB2312" w:eastAsia="仿宋_GB2312" w:hint="eastAsia"/>
                <w:sz w:val="28"/>
                <w:szCs w:val="28"/>
              </w:rPr>
              <w:t>20</w:t>
            </w:r>
            <w:r w:rsidR="00F91C70">
              <w:rPr>
                <w:rFonts w:ascii="仿宋_GB2312" w:eastAsia="仿宋_GB2312"/>
                <w:sz w:val="28"/>
                <w:szCs w:val="28"/>
              </w:rPr>
              <w:t>20</w:t>
            </w:r>
            <w:r w:rsidRPr="00B30DA1">
              <w:rPr>
                <w:rFonts w:ascii="仿宋_GB2312" w:eastAsia="仿宋_GB2312" w:hint="eastAsia"/>
                <w:sz w:val="28"/>
                <w:szCs w:val="28"/>
              </w:rPr>
              <w:t>年</w:t>
            </w:r>
            <w:r w:rsidR="00806F28">
              <w:rPr>
                <w:rFonts w:ascii="仿宋_GB2312" w:eastAsia="仿宋_GB2312" w:hint="eastAsia"/>
                <w:sz w:val="28"/>
                <w:szCs w:val="28"/>
              </w:rPr>
              <w:t>1</w:t>
            </w:r>
            <w:r w:rsidR="00A343F6">
              <w:rPr>
                <w:rFonts w:ascii="仿宋_GB2312" w:eastAsia="仿宋_GB2312"/>
                <w:sz w:val="28"/>
                <w:szCs w:val="28"/>
              </w:rPr>
              <w:t>0</w:t>
            </w:r>
            <w:r w:rsidRPr="00B30DA1">
              <w:rPr>
                <w:rFonts w:ascii="仿宋_GB2312" w:eastAsia="仿宋_GB2312" w:hint="eastAsia"/>
                <w:sz w:val="28"/>
                <w:szCs w:val="28"/>
              </w:rPr>
              <w:t>月</w:t>
            </w:r>
            <w:r w:rsidR="00A343F6">
              <w:rPr>
                <w:rFonts w:ascii="仿宋_GB2312" w:eastAsia="仿宋_GB2312"/>
                <w:sz w:val="28"/>
                <w:szCs w:val="28"/>
              </w:rPr>
              <w:t>8</w:t>
            </w:r>
            <w:r w:rsidRPr="00B30DA1">
              <w:rPr>
                <w:rFonts w:ascii="仿宋_GB2312" w:eastAsia="仿宋_GB2312" w:hint="eastAsia"/>
                <w:sz w:val="28"/>
                <w:szCs w:val="28"/>
              </w:rPr>
              <w:t>日印</w:t>
            </w:r>
            <w:r w:rsidR="00981F8B">
              <w:rPr>
                <w:rFonts w:ascii="仿宋_GB2312" w:eastAsia="仿宋_GB2312" w:hint="eastAsia"/>
                <w:sz w:val="28"/>
                <w:szCs w:val="28"/>
              </w:rPr>
              <w:t>发</w:t>
            </w:r>
          </w:p>
        </w:tc>
      </w:tr>
    </w:tbl>
    <w:p w14:paraId="1B98547A" w14:textId="77777777" w:rsidR="002E1539" w:rsidRPr="00A343F6" w:rsidRDefault="002E1539" w:rsidP="003D4F2D">
      <w:pPr>
        <w:adjustRightInd w:val="0"/>
        <w:snapToGrid w:val="0"/>
        <w:spacing w:line="120" w:lineRule="auto"/>
        <w:rPr>
          <w:rFonts w:ascii="仿宋_GB2312" w:eastAsia="仿宋_GB2312" w:hAnsi="宋体"/>
          <w:sz w:val="11"/>
          <w:szCs w:val="15"/>
        </w:rPr>
      </w:pPr>
    </w:p>
    <w:sectPr w:rsidR="002E1539" w:rsidRPr="00A343F6" w:rsidSect="004E0845">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24280" w14:textId="77777777" w:rsidR="00B3043C" w:rsidRDefault="00B3043C" w:rsidP="00280123">
      <w:r>
        <w:separator/>
      </w:r>
    </w:p>
  </w:endnote>
  <w:endnote w:type="continuationSeparator" w:id="0">
    <w:p w14:paraId="0EA214B5" w14:textId="77777777" w:rsidR="00B3043C" w:rsidRDefault="00B3043C" w:rsidP="0028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49025" w14:textId="77777777" w:rsidR="00ED2D1C" w:rsidRDefault="00ED2D1C">
    <w:pPr>
      <w:pStyle w:val="ad"/>
      <w:jc w:val="center"/>
    </w:pPr>
    <w:r>
      <w:fldChar w:fldCharType="begin"/>
    </w:r>
    <w:r>
      <w:instrText xml:space="preserve"> PAGE   \* MERGEFORMAT </w:instrText>
    </w:r>
    <w:r>
      <w:fldChar w:fldCharType="separate"/>
    </w:r>
    <w:r w:rsidR="0075583C" w:rsidRPr="0075583C">
      <w:rPr>
        <w:noProof/>
        <w:lang w:val="zh-CN"/>
      </w:rPr>
      <w:t>5</w:t>
    </w:r>
    <w:r>
      <w:fldChar w:fldCharType="end"/>
    </w:r>
  </w:p>
  <w:p w14:paraId="253ACCF6" w14:textId="77777777" w:rsidR="00ED2D1C" w:rsidRDefault="00ED2D1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29270B" w14:textId="77777777" w:rsidR="00B3043C" w:rsidRDefault="00B3043C" w:rsidP="00280123">
      <w:r>
        <w:separator/>
      </w:r>
    </w:p>
  </w:footnote>
  <w:footnote w:type="continuationSeparator" w:id="0">
    <w:p w14:paraId="6001B7FB" w14:textId="77777777" w:rsidR="00B3043C" w:rsidRDefault="00B3043C" w:rsidP="0028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15B38"/>
    <w:multiLevelType w:val="hybridMultilevel"/>
    <w:tmpl w:val="0E92422A"/>
    <w:lvl w:ilvl="0" w:tplc="4C803238">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15:restartNumberingAfterBreak="0">
    <w:nsid w:val="07184F21"/>
    <w:multiLevelType w:val="hybridMultilevel"/>
    <w:tmpl w:val="60CAB26E"/>
    <w:lvl w:ilvl="0" w:tplc="1B04AD14">
      <w:start w:val="1"/>
      <w:numFmt w:val="decimal"/>
      <w:lvlText w:val="%1."/>
      <w:lvlJc w:val="left"/>
      <w:pPr>
        <w:ind w:left="978" w:hanging="42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2" w15:restartNumberingAfterBreak="0">
    <w:nsid w:val="0E9A50E7"/>
    <w:multiLevelType w:val="multilevel"/>
    <w:tmpl w:val="0E9A50E7"/>
    <w:lvl w:ilvl="0">
      <w:start w:val="1"/>
      <w:numFmt w:val="japaneseCounting"/>
      <w:lvlText w:val="%1、"/>
      <w:lvlJc w:val="left"/>
      <w:pPr>
        <w:ind w:left="4578" w:hanging="750"/>
      </w:pPr>
      <w:rPr>
        <w:rFonts w:hint="default"/>
      </w:rPr>
    </w:lvl>
    <w:lvl w:ilvl="1">
      <w:start w:val="1"/>
      <w:numFmt w:val="lowerLetter"/>
      <w:lvlText w:val="%2)"/>
      <w:lvlJc w:val="left"/>
      <w:pPr>
        <w:ind w:left="2418" w:hanging="420"/>
      </w:pPr>
    </w:lvl>
    <w:lvl w:ilvl="2">
      <w:start w:val="1"/>
      <w:numFmt w:val="lowerRoman"/>
      <w:lvlText w:val="%3."/>
      <w:lvlJc w:val="right"/>
      <w:pPr>
        <w:ind w:left="2838" w:hanging="420"/>
      </w:pPr>
    </w:lvl>
    <w:lvl w:ilvl="3">
      <w:start w:val="1"/>
      <w:numFmt w:val="decimal"/>
      <w:lvlText w:val="%4."/>
      <w:lvlJc w:val="left"/>
      <w:pPr>
        <w:ind w:left="3258" w:hanging="420"/>
      </w:pPr>
    </w:lvl>
    <w:lvl w:ilvl="4">
      <w:start w:val="1"/>
      <w:numFmt w:val="lowerLetter"/>
      <w:lvlText w:val="%5)"/>
      <w:lvlJc w:val="left"/>
      <w:pPr>
        <w:ind w:left="3678" w:hanging="420"/>
      </w:pPr>
    </w:lvl>
    <w:lvl w:ilvl="5">
      <w:start w:val="1"/>
      <w:numFmt w:val="lowerRoman"/>
      <w:lvlText w:val="%6."/>
      <w:lvlJc w:val="right"/>
      <w:pPr>
        <w:ind w:left="4098" w:hanging="420"/>
      </w:pPr>
    </w:lvl>
    <w:lvl w:ilvl="6">
      <w:start w:val="1"/>
      <w:numFmt w:val="decimal"/>
      <w:lvlText w:val="%7."/>
      <w:lvlJc w:val="left"/>
      <w:pPr>
        <w:ind w:left="4518" w:hanging="420"/>
      </w:pPr>
    </w:lvl>
    <w:lvl w:ilvl="7">
      <w:start w:val="1"/>
      <w:numFmt w:val="lowerLetter"/>
      <w:lvlText w:val="%8)"/>
      <w:lvlJc w:val="left"/>
      <w:pPr>
        <w:ind w:left="4938" w:hanging="420"/>
      </w:pPr>
    </w:lvl>
    <w:lvl w:ilvl="8">
      <w:start w:val="1"/>
      <w:numFmt w:val="lowerRoman"/>
      <w:lvlText w:val="%9."/>
      <w:lvlJc w:val="right"/>
      <w:pPr>
        <w:ind w:left="5358" w:hanging="420"/>
      </w:pPr>
    </w:lvl>
  </w:abstractNum>
  <w:abstractNum w:abstractNumId="3" w15:restartNumberingAfterBreak="0">
    <w:nsid w:val="11297D42"/>
    <w:multiLevelType w:val="multilevel"/>
    <w:tmpl w:val="11297D42"/>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3075187"/>
    <w:multiLevelType w:val="hybridMultilevel"/>
    <w:tmpl w:val="4E045F22"/>
    <w:lvl w:ilvl="0" w:tplc="5826283A">
      <w:start w:val="1"/>
      <w:numFmt w:val="chineseCountingThousand"/>
      <w:lvlText w:val="第%1条"/>
      <w:lvlJc w:val="left"/>
      <w:pPr>
        <w:ind w:left="912" w:hanging="912"/>
      </w:pPr>
      <w:rPr>
        <w:rFonts w:ascii="宋体" w:eastAsia="宋体" w:hint="default"/>
        <w:b/>
        <w:i w:val="0"/>
        <w:color w:val="auto"/>
        <w:sz w:val="28"/>
        <w:szCs w:val="28"/>
        <w:lang w:val="en-US"/>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5" w15:restartNumberingAfterBreak="0">
    <w:nsid w:val="3ED11A30"/>
    <w:multiLevelType w:val="hybridMultilevel"/>
    <w:tmpl w:val="60CAB26E"/>
    <w:lvl w:ilvl="0" w:tplc="1B04AD14">
      <w:start w:val="1"/>
      <w:numFmt w:val="decimal"/>
      <w:lvlText w:val="%1."/>
      <w:lvlJc w:val="left"/>
      <w:pPr>
        <w:ind w:left="978" w:hanging="420"/>
      </w:pPr>
      <w:rPr>
        <w:rFonts w:hint="default"/>
      </w:rPr>
    </w:lvl>
    <w:lvl w:ilvl="1" w:tplc="04090019" w:tentative="1">
      <w:start w:val="1"/>
      <w:numFmt w:val="lowerLetter"/>
      <w:lvlText w:val="%2)"/>
      <w:lvlJc w:val="left"/>
      <w:pPr>
        <w:ind w:left="1398" w:hanging="420"/>
      </w:pPr>
    </w:lvl>
    <w:lvl w:ilvl="2" w:tplc="0409001B" w:tentative="1">
      <w:start w:val="1"/>
      <w:numFmt w:val="lowerRoman"/>
      <w:lvlText w:val="%3."/>
      <w:lvlJc w:val="right"/>
      <w:pPr>
        <w:ind w:left="1818" w:hanging="420"/>
      </w:pPr>
    </w:lvl>
    <w:lvl w:ilvl="3" w:tplc="0409000F" w:tentative="1">
      <w:start w:val="1"/>
      <w:numFmt w:val="decimal"/>
      <w:lvlText w:val="%4."/>
      <w:lvlJc w:val="left"/>
      <w:pPr>
        <w:ind w:left="2238" w:hanging="420"/>
      </w:pPr>
    </w:lvl>
    <w:lvl w:ilvl="4" w:tplc="04090019" w:tentative="1">
      <w:start w:val="1"/>
      <w:numFmt w:val="lowerLetter"/>
      <w:lvlText w:val="%5)"/>
      <w:lvlJc w:val="left"/>
      <w:pPr>
        <w:ind w:left="2658" w:hanging="420"/>
      </w:pPr>
    </w:lvl>
    <w:lvl w:ilvl="5" w:tplc="0409001B" w:tentative="1">
      <w:start w:val="1"/>
      <w:numFmt w:val="lowerRoman"/>
      <w:lvlText w:val="%6."/>
      <w:lvlJc w:val="right"/>
      <w:pPr>
        <w:ind w:left="3078" w:hanging="420"/>
      </w:pPr>
    </w:lvl>
    <w:lvl w:ilvl="6" w:tplc="0409000F" w:tentative="1">
      <w:start w:val="1"/>
      <w:numFmt w:val="decimal"/>
      <w:lvlText w:val="%7."/>
      <w:lvlJc w:val="left"/>
      <w:pPr>
        <w:ind w:left="3498" w:hanging="420"/>
      </w:pPr>
    </w:lvl>
    <w:lvl w:ilvl="7" w:tplc="04090019" w:tentative="1">
      <w:start w:val="1"/>
      <w:numFmt w:val="lowerLetter"/>
      <w:lvlText w:val="%8)"/>
      <w:lvlJc w:val="left"/>
      <w:pPr>
        <w:ind w:left="3918" w:hanging="420"/>
      </w:pPr>
    </w:lvl>
    <w:lvl w:ilvl="8" w:tplc="0409001B" w:tentative="1">
      <w:start w:val="1"/>
      <w:numFmt w:val="lowerRoman"/>
      <w:lvlText w:val="%9."/>
      <w:lvlJc w:val="right"/>
      <w:pPr>
        <w:ind w:left="4338" w:hanging="420"/>
      </w:pPr>
    </w:lvl>
  </w:abstractNum>
  <w:abstractNum w:abstractNumId="6" w15:restartNumberingAfterBreak="0">
    <w:nsid w:val="585577A8"/>
    <w:multiLevelType w:val="multilevel"/>
    <w:tmpl w:val="585577A8"/>
    <w:lvl w:ilvl="0">
      <w:start w:val="1"/>
      <w:numFmt w:val="decimal"/>
      <w:lvlText w:val="%1."/>
      <w:lvlJc w:val="left"/>
      <w:pPr>
        <w:ind w:left="1050" w:hanging="420"/>
      </w:p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15:restartNumberingAfterBreak="0">
    <w:nsid w:val="6C095282"/>
    <w:multiLevelType w:val="hybridMultilevel"/>
    <w:tmpl w:val="AC9087BC"/>
    <w:lvl w:ilvl="0" w:tplc="E5347C2A">
      <w:start w:val="1"/>
      <w:numFmt w:val="japaneseCounting"/>
      <w:lvlText w:val="第%1章"/>
      <w:lvlJc w:val="left"/>
      <w:pPr>
        <w:ind w:left="1080" w:hanging="1080"/>
      </w:pPr>
      <w:rPr>
        <w:rFonts w:hint="default"/>
      </w:rPr>
    </w:lvl>
    <w:lvl w:ilvl="1" w:tplc="B940743E">
      <w:start w:val="1"/>
      <w:numFmt w:val="japaneseCounting"/>
      <w:lvlText w:val="第%2条"/>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AB71846"/>
    <w:multiLevelType w:val="multilevel"/>
    <w:tmpl w:val="7AB71846"/>
    <w:lvl w:ilvl="0">
      <w:start w:val="1"/>
      <w:numFmt w:val="decimal"/>
      <w:lvlText w:val="%1."/>
      <w:lvlJc w:val="left"/>
      <w:pPr>
        <w:ind w:left="1129" w:hanging="420"/>
      </w:p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num w:numId="1">
    <w:abstractNumId w:val="7"/>
  </w:num>
  <w:num w:numId="2">
    <w:abstractNumId w:val="4"/>
  </w:num>
  <w:num w:numId="3">
    <w:abstractNumId w:val="5"/>
  </w:num>
  <w:num w:numId="4">
    <w:abstractNumId w:val="1"/>
  </w:num>
  <w:num w:numId="5">
    <w:abstractNumId w:val="2"/>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A78"/>
    <w:rsid w:val="0000045A"/>
    <w:rsid w:val="00005745"/>
    <w:rsid w:val="00006516"/>
    <w:rsid w:val="000101AB"/>
    <w:rsid w:val="00017EC1"/>
    <w:rsid w:val="00020887"/>
    <w:rsid w:val="0003164F"/>
    <w:rsid w:val="000334A5"/>
    <w:rsid w:val="00034A01"/>
    <w:rsid w:val="00053CA3"/>
    <w:rsid w:val="00055695"/>
    <w:rsid w:val="00066D20"/>
    <w:rsid w:val="00071FD5"/>
    <w:rsid w:val="000734F4"/>
    <w:rsid w:val="00077EC6"/>
    <w:rsid w:val="000810A0"/>
    <w:rsid w:val="000812C5"/>
    <w:rsid w:val="00081D57"/>
    <w:rsid w:val="00086FBD"/>
    <w:rsid w:val="000A310C"/>
    <w:rsid w:val="000A35B3"/>
    <w:rsid w:val="000A7928"/>
    <w:rsid w:val="000B5C7E"/>
    <w:rsid w:val="000B7F4F"/>
    <w:rsid w:val="000C2206"/>
    <w:rsid w:val="000C77F3"/>
    <w:rsid w:val="000D6C3C"/>
    <w:rsid w:val="000F0804"/>
    <w:rsid w:val="000F0BCB"/>
    <w:rsid w:val="001053D1"/>
    <w:rsid w:val="00110BBD"/>
    <w:rsid w:val="00111FDA"/>
    <w:rsid w:val="0011288B"/>
    <w:rsid w:val="00120848"/>
    <w:rsid w:val="00144053"/>
    <w:rsid w:val="00147542"/>
    <w:rsid w:val="0015734B"/>
    <w:rsid w:val="0018289A"/>
    <w:rsid w:val="00191515"/>
    <w:rsid w:val="001956BF"/>
    <w:rsid w:val="00197937"/>
    <w:rsid w:val="001A1BE3"/>
    <w:rsid w:val="001A78C2"/>
    <w:rsid w:val="001A7CAD"/>
    <w:rsid w:val="001B0FDD"/>
    <w:rsid w:val="001B1970"/>
    <w:rsid w:val="001B439C"/>
    <w:rsid w:val="001C4EDE"/>
    <w:rsid w:val="001E484A"/>
    <w:rsid w:val="001F0BF1"/>
    <w:rsid w:val="001F0D42"/>
    <w:rsid w:val="001F76BA"/>
    <w:rsid w:val="001F7E6D"/>
    <w:rsid w:val="00200688"/>
    <w:rsid w:val="0020174E"/>
    <w:rsid w:val="002130BC"/>
    <w:rsid w:val="0021443A"/>
    <w:rsid w:val="00217F4E"/>
    <w:rsid w:val="002210B8"/>
    <w:rsid w:val="00227A75"/>
    <w:rsid w:val="0024299F"/>
    <w:rsid w:val="00243402"/>
    <w:rsid w:val="0024340D"/>
    <w:rsid w:val="00246B61"/>
    <w:rsid w:val="00252041"/>
    <w:rsid w:val="00273906"/>
    <w:rsid w:val="00280123"/>
    <w:rsid w:val="002854D3"/>
    <w:rsid w:val="00292F9F"/>
    <w:rsid w:val="002A4D4D"/>
    <w:rsid w:val="002C01B5"/>
    <w:rsid w:val="002C38BA"/>
    <w:rsid w:val="002C56AB"/>
    <w:rsid w:val="002D5F9F"/>
    <w:rsid w:val="002E1539"/>
    <w:rsid w:val="002E3680"/>
    <w:rsid w:val="002F0865"/>
    <w:rsid w:val="002F3F03"/>
    <w:rsid w:val="002F70DF"/>
    <w:rsid w:val="00304F1F"/>
    <w:rsid w:val="003054CF"/>
    <w:rsid w:val="00317264"/>
    <w:rsid w:val="00320FD8"/>
    <w:rsid w:val="003245BF"/>
    <w:rsid w:val="0033297F"/>
    <w:rsid w:val="0034316B"/>
    <w:rsid w:val="003471CC"/>
    <w:rsid w:val="00372B78"/>
    <w:rsid w:val="0038230F"/>
    <w:rsid w:val="0038701A"/>
    <w:rsid w:val="00390DC3"/>
    <w:rsid w:val="00393617"/>
    <w:rsid w:val="003B696B"/>
    <w:rsid w:val="003B7F0F"/>
    <w:rsid w:val="003C048F"/>
    <w:rsid w:val="003D4F2D"/>
    <w:rsid w:val="003E1F97"/>
    <w:rsid w:val="00411296"/>
    <w:rsid w:val="0041129E"/>
    <w:rsid w:val="00413DF4"/>
    <w:rsid w:val="00425D30"/>
    <w:rsid w:val="00435ADB"/>
    <w:rsid w:val="00444D30"/>
    <w:rsid w:val="004574BB"/>
    <w:rsid w:val="00457B9D"/>
    <w:rsid w:val="004767D2"/>
    <w:rsid w:val="004910FC"/>
    <w:rsid w:val="0049396F"/>
    <w:rsid w:val="004A13F2"/>
    <w:rsid w:val="004A1E0B"/>
    <w:rsid w:val="004B7CF2"/>
    <w:rsid w:val="004C315D"/>
    <w:rsid w:val="004C397E"/>
    <w:rsid w:val="004C56B9"/>
    <w:rsid w:val="004E0845"/>
    <w:rsid w:val="004E2AFA"/>
    <w:rsid w:val="004F0B11"/>
    <w:rsid w:val="004F7261"/>
    <w:rsid w:val="00507E13"/>
    <w:rsid w:val="005120B6"/>
    <w:rsid w:val="005205B7"/>
    <w:rsid w:val="00533385"/>
    <w:rsid w:val="00551D45"/>
    <w:rsid w:val="005578B5"/>
    <w:rsid w:val="00562C3A"/>
    <w:rsid w:val="0056428C"/>
    <w:rsid w:val="00567554"/>
    <w:rsid w:val="00567BB0"/>
    <w:rsid w:val="00567F2A"/>
    <w:rsid w:val="00593DE0"/>
    <w:rsid w:val="005B7678"/>
    <w:rsid w:val="005D1C23"/>
    <w:rsid w:val="005D3F53"/>
    <w:rsid w:val="005D7BFD"/>
    <w:rsid w:val="005E7746"/>
    <w:rsid w:val="0060713A"/>
    <w:rsid w:val="00611815"/>
    <w:rsid w:val="0061358D"/>
    <w:rsid w:val="0062245B"/>
    <w:rsid w:val="006269A0"/>
    <w:rsid w:val="006563B7"/>
    <w:rsid w:val="0068408C"/>
    <w:rsid w:val="0069021B"/>
    <w:rsid w:val="00691110"/>
    <w:rsid w:val="006968D5"/>
    <w:rsid w:val="006B327D"/>
    <w:rsid w:val="006B668A"/>
    <w:rsid w:val="006D2D63"/>
    <w:rsid w:val="006E3104"/>
    <w:rsid w:val="006E4472"/>
    <w:rsid w:val="006E5966"/>
    <w:rsid w:val="0070009A"/>
    <w:rsid w:val="007043B7"/>
    <w:rsid w:val="0070551A"/>
    <w:rsid w:val="0072050C"/>
    <w:rsid w:val="00724E2D"/>
    <w:rsid w:val="00725A1B"/>
    <w:rsid w:val="00730323"/>
    <w:rsid w:val="00732633"/>
    <w:rsid w:val="007406E9"/>
    <w:rsid w:val="007431B9"/>
    <w:rsid w:val="0075583C"/>
    <w:rsid w:val="00771A82"/>
    <w:rsid w:val="00772DBA"/>
    <w:rsid w:val="007750C5"/>
    <w:rsid w:val="00775438"/>
    <w:rsid w:val="00784DD7"/>
    <w:rsid w:val="007A20CE"/>
    <w:rsid w:val="007B612F"/>
    <w:rsid w:val="007B664C"/>
    <w:rsid w:val="007B752B"/>
    <w:rsid w:val="007C7504"/>
    <w:rsid w:val="007D646D"/>
    <w:rsid w:val="00805D83"/>
    <w:rsid w:val="00806F28"/>
    <w:rsid w:val="00812600"/>
    <w:rsid w:val="00812845"/>
    <w:rsid w:val="00815986"/>
    <w:rsid w:val="00822A4C"/>
    <w:rsid w:val="008267E7"/>
    <w:rsid w:val="00826EB4"/>
    <w:rsid w:val="00830002"/>
    <w:rsid w:val="00853D58"/>
    <w:rsid w:val="00855093"/>
    <w:rsid w:val="00855B2E"/>
    <w:rsid w:val="00867F6A"/>
    <w:rsid w:val="00870AD9"/>
    <w:rsid w:val="008827B0"/>
    <w:rsid w:val="00887D80"/>
    <w:rsid w:val="00891C6D"/>
    <w:rsid w:val="0089289B"/>
    <w:rsid w:val="008957E1"/>
    <w:rsid w:val="008B5125"/>
    <w:rsid w:val="008B6316"/>
    <w:rsid w:val="008B6D12"/>
    <w:rsid w:val="008C0DA5"/>
    <w:rsid w:val="008C445B"/>
    <w:rsid w:val="008D2A31"/>
    <w:rsid w:val="008D7285"/>
    <w:rsid w:val="008F03F2"/>
    <w:rsid w:val="008F45C8"/>
    <w:rsid w:val="0090142C"/>
    <w:rsid w:val="009079FF"/>
    <w:rsid w:val="009106E8"/>
    <w:rsid w:val="00911FFB"/>
    <w:rsid w:val="009162AE"/>
    <w:rsid w:val="009200CD"/>
    <w:rsid w:val="00920DE6"/>
    <w:rsid w:val="0092480F"/>
    <w:rsid w:val="009319FC"/>
    <w:rsid w:val="0093732A"/>
    <w:rsid w:val="00944324"/>
    <w:rsid w:val="009500EA"/>
    <w:rsid w:val="009530C6"/>
    <w:rsid w:val="00954191"/>
    <w:rsid w:val="00957B49"/>
    <w:rsid w:val="00970BD5"/>
    <w:rsid w:val="00973FA3"/>
    <w:rsid w:val="00975209"/>
    <w:rsid w:val="009779D6"/>
    <w:rsid w:val="00980478"/>
    <w:rsid w:val="00981F8B"/>
    <w:rsid w:val="00984C2C"/>
    <w:rsid w:val="00995452"/>
    <w:rsid w:val="009964C7"/>
    <w:rsid w:val="009A2BA7"/>
    <w:rsid w:val="009A4044"/>
    <w:rsid w:val="009A6548"/>
    <w:rsid w:val="009B4B17"/>
    <w:rsid w:val="009B650B"/>
    <w:rsid w:val="009B707F"/>
    <w:rsid w:val="009D4FC0"/>
    <w:rsid w:val="009E4110"/>
    <w:rsid w:val="009E50DA"/>
    <w:rsid w:val="009E6EC7"/>
    <w:rsid w:val="009F5313"/>
    <w:rsid w:val="009F7E5A"/>
    <w:rsid w:val="00A00B7D"/>
    <w:rsid w:val="00A343F6"/>
    <w:rsid w:val="00A45F44"/>
    <w:rsid w:val="00A504BC"/>
    <w:rsid w:val="00A51A33"/>
    <w:rsid w:val="00A51E00"/>
    <w:rsid w:val="00A5275E"/>
    <w:rsid w:val="00A700B4"/>
    <w:rsid w:val="00A81C80"/>
    <w:rsid w:val="00A92E6F"/>
    <w:rsid w:val="00AB309F"/>
    <w:rsid w:val="00AB33A2"/>
    <w:rsid w:val="00AB4F0E"/>
    <w:rsid w:val="00AB6B00"/>
    <w:rsid w:val="00AC1CD2"/>
    <w:rsid w:val="00AC5AC5"/>
    <w:rsid w:val="00AD1F4A"/>
    <w:rsid w:val="00AD55A3"/>
    <w:rsid w:val="00B007FC"/>
    <w:rsid w:val="00B016E9"/>
    <w:rsid w:val="00B04CAA"/>
    <w:rsid w:val="00B27FB9"/>
    <w:rsid w:val="00B3043C"/>
    <w:rsid w:val="00B35C3A"/>
    <w:rsid w:val="00B3785B"/>
    <w:rsid w:val="00B37C93"/>
    <w:rsid w:val="00B43ABC"/>
    <w:rsid w:val="00B44DDF"/>
    <w:rsid w:val="00B5016A"/>
    <w:rsid w:val="00B56A59"/>
    <w:rsid w:val="00B63B7C"/>
    <w:rsid w:val="00B72994"/>
    <w:rsid w:val="00B72D07"/>
    <w:rsid w:val="00B8464D"/>
    <w:rsid w:val="00B92364"/>
    <w:rsid w:val="00B938A2"/>
    <w:rsid w:val="00B96583"/>
    <w:rsid w:val="00BA1FAD"/>
    <w:rsid w:val="00BA455D"/>
    <w:rsid w:val="00BA6450"/>
    <w:rsid w:val="00BA7AF9"/>
    <w:rsid w:val="00BB250A"/>
    <w:rsid w:val="00BD000D"/>
    <w:rsid w:val="00BD0E03"/>
    <w:rsid w:val="00BE0833"/>
    <w:rsid w:val="00BF2E33"/>
    <w:rsid w:val="00C106BA"/>
    <w:rsid w:val="00C138AB"/>
    <w:rsid w:val="00C14CEC"/>
    <w:rsid w:val="00C27DAF"/>
    <w:rsid w:val="00C33E28"/>
    <w:rsid w:val="00C3758D"/>
    <w:rsid w:val="00C402B7"/>
    <w:rsid w:val="00C442F1"/>
    <w:rsid w:val="00C516FB"/>
    <w:rsid w:val="00C6555B"/>
    <w:rsid w:val="00C6558E"/>
    <w:rsid w:val="00C70CA5"/>
    <w:rsid w:val="00C82A13"/>
    <w:rsid w:val="00C9193E"/>
    <w:rsid w:val="00C949A6"/>
    <w:rsid w:val="00CA10A4"/>
    <w:rsid w:val="00CB6826"/>
    <w:rsid w:val="00CC04D1"/>
    <w:rsid w:val="00CC3B31"/>
    <w:rsid w:val="00CC3E5B"/>
    <w:rsid w:val="00CE0435"/>
    <w:rsid w:val="00CE2994"/>
    <w:rsid w:val="00CE5A78"/>
    <w:rsid w:val="00D10E88"/>
    <w:rsid w:val="00D12B1E"/>
    <w:rsid w:val="00D32A50"/>
    <w:rsid w:val="00D441D1"/>
    <w:rsid w:val="00D552F9"/>
    <w:rsid w:val="00D65BA1"/>
    <w:rsid w:val="00D669F7"/>
    <w:rsid w:val="00D810D3"/>
    <w:rsid w:val="00D82E93"/>
    <w:rsid w:val="00D84BB8"/>
    <w:rsid w:val="00D90FD5"/>
    <w:rsid w:val="00D95D93"/>
    <w:rsid w:val="00D96A92"/>
    <w:rsid w:val="00DA14E9"/>
    <w:rsid w:val="00DC7921"/>
    <w:rsid w:val="00DD7C2A"/>
    <w:rsid w:val="00DE15DF"/>
    <w:rsid w:val="00DE298A"/>
    <w:rsid w:val="00DE598F"/>
    <w:rsid w:val="00DF58EF"/>
    <w:rsid w:val="00E00F57"/>
    <w:rsid w:val="00E04853"/>
    <w:rsid w:val="00E059DD"/>
    <w:rsid w:val="00E228BE"/>
    <w:rsid w:val="00E3050E"/>
    <w:rsid w:val="00E31602"/>
    <w:rsid w:val="00E458DA"/>
    <w:rsid w:val="00E47C49"/>
    <w:rsid w:val="00E47E6E"/>
    <w:rsid w:val="00E7770D"/>
    <w:rsid w:val="00E77F1F"/>
    <w:rsid w:val="00E80BB9"/>
    <w:rsid w:val="00E95466"/>
    <w:rsid w:val="00EA2912"/>
    <w:rsid w:val="00EB0CAE"/>
    <w:rsid w:val="00EB0EF7"/>
    <w:rsid w:val="00EB53BE"/>
    <w:rsid w:val="00EC0E61"/>
    <w:rsid w:val="00EC5323"/>
    <w:rsid w:val="00ED2D1C"/>
    <w:rsid w:val="00EE0E45"/>
    <w:rsid w:val="00EE11E4"/>
    <w:rsid w:val="00EE501C"/>
    <w:rsid w:val="00EF2C49"/>
    <w:rsid w:val="00F04A9E"/>
    <w:rsid w:val="00F05A30"/>
    <w:rsid w:val="00F10C9E"/>
    <w:rsid w:val="00F37DD6"/>
    <w:rsid w:val="00F44808"/>
    <w:rsid w:val="00F7530F"/>
    <w:rsid w:val="00F90852"/>
    <w:rsid w:val="00F91C70"/>
    <w:rsid w:val="00F923EF"/>
    <w:rsid w:val="00F95DA2"/>
    <w:rsid w:val="00F95E1A"/>
    <w:rsid w:val="00FA4C4A"/>
    <w:rsid w:val="00FB4052"/>
    <w:rsid w:val="00FC4AEC"/>
    <w:rsid w:val="00FE271E"/>
    <w:rsid w:val="00FE6201"/>
    <w:rsid w:val="00FE6B08"/>
    <w:rsid w:val="00FE7943"/>
    <w:rsid w:val="00FF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C1F15"/>
  <w15:docId w15:val="{3B41DC56-19B8-44E3-8A35-1DEC4EF3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5A78"/>
    <w:pPr>
      <w:widowControl w:val="0"/>
      <w:jc w:val="both"/>
    </w:pPr>
    <w:rPr>
      <w:kern w:val="2"/>
      <w:sz w:val="21"/>
      <w:szCs w:val="24"/>
    </w:rPr>
  </w:style>
  <w:style w:type="paragraph" w:styleId="1">
    <w:name w:val="heading 1"/>
    <w:basedOn w:val="a"/>
    <w:next w:val="a"/>
    <w:link w:val="10"/>
    <w:qFormat/>
    <w:rsid w:val="009200CD"/>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nhideWhenUsed/>
    <w:qFormat/>
    <w:rsid w:val="001A7CAD"/>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E5A78"/>
    <w:pPr>
      <w:widowControl/>
    </w:pPr>
    <w:rPr>
      <w:rFonts w:ascii="仿宋_GB2312" w:eastAsia="仿宋_GB2312"/>
      <w:b/>
      <w:kern w:val="0"/>
      <w:sz w:val="28"/>
      <w:szCs w:val="20"/>
    </w:rPr>
  </w:style>
  <w:style w:type="paragraph" w:styleId="a4">
    <w:name w:val="Body Text"/>
    <w:basedOn w:val="a"/>
    <w:link w:val="a5"/>
    <w:rsid w:val="00CE5A78"/>
    <w:pPr>
      <w:spacing w:after="120"/>
    </w:pPr>
  </w:style>
  <w:style w:type="character" w:customStyle="1" w:styleId="a5">
    <w:name w:val="正文文本 字符"/>
    <w:basedOn w:val="a0"/>
    <w:link w:val="a4"/>
    <w:rsid w:val="0060713A"/>
    <w:rPr>
      <w:rFonts w:eastAsia="宋体"/>
      <w:kern w:val="2"/>
      <w:sz w:val="21"/>
      <w:szCs w:val="24"/>
      <w:lang w:val="en-US" w:eastAsia="zh-CN" w:bidi="ar-SA"/>
    </w:rPr>
  </w:style>
  <w:style w:type="paragraph" w:styleId="a6">
    <w:name w:val="Body Text Indent"/>
    <w:basedOn w:val="a"/>
    <w:rsid w:val="00CE5A78"/>
    <w:pPr>
      <w:spacing w:after="120"/>
      <w:ind w:left="420"/>
    </w:pPr>
  </w:style>
  <w:style w:type="table" w:styleId="a7">
    <w:name w:val="Table Grid"/>
    <w:basedOn w:val="a1"/>
    <w:rsid w:val="00FE79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a0"/>
    <w:rsid w:val="00200688"/>
    <w:rPr>
      <w:rFonts w:ascii="Times New Roman" w:eastAsia="宋体" w:hAnsi="Times New Roman" w:cs="Times New Roman"/>
      <w:szCs w:val="24"/>
    </w:rPr>
  </w:style>
  <w:style w:type="paragraph" w:customStyle="1" w:styleId="11">
    <w:name w:val="列出段落1"/>
    <w:basedOn w:val="a"/>
    <w:uiPriority w:val="34"/>
    <w:qFormat/>
    <w:rsid w:val="00304F1F"/>
    <w:pPr>
      <w:ind w:firstLineChars="200" w:firstLine="420"/>
    </w:pPr>
    <w:rPr>
      <w:rFonts w:ascii="Calibri" w:hAnsi="Calibri"/>
      <w:szCs w:val="22"/>
    </w:rPr>
  </w:style>
  <w:style w:type="paragraph" w:styleId="a8">
    <w:name w:val="Normal (Web)"/>
    <w:basedOn w:val="a"/>
    <w:uiPriority w:val="99"/>
    <w:rsid w:val="00891C6D"/>
    <w:pPr>
      <w:widowControl/>
      <w:spacing w:before="100" w:beforeAutospacing="1" w:after="100" w:afterAutospacing="1"/>
      <w:jc w:val="left"/>
    </w:pPr>
    <w:rPr>
      <w:rFonts w:ascii="宋体" w:hAnsi="宋体" w:cs="宋体"/>
      <w:kern w:val="0"/>
      <w:sz w:val="24"/>
    </w:rPr>
  </w:style>
  <w:style w:type="character" w:styleId="a9">
    <w:name w:val="Strong"/>
    <w:basedOn w:val="a0"/>
    <w:qFormat/>
    <w:rsid w:val="00891C6D"/>
    <w:rPr>
      <w:b/>
      <w:bCs/>
    </w:rPr>
  </w:style>
  <w:style w:type="paragraph" w:customStyle="1" w:styleId="1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字元 字元 字元"/>
    <w:basedOn w:val="a"/>
    <w:rsid w:val="008957E1"/>
    <w:pPr>
      <w:widowControl/>
      <w:spacing w:after="160" w:line="240" w:lineRule="exact"/>
      <w:jc w:val="left"/>
    </w:pPr>
    <w:rPr>
      <w:rFonts w:ascii="Verdana" w:hAnsi="Verdana"/>
      <w:kern w:val="0"/>
      <w:sz w:val="20"/>
      <w:szCs w:val="20"/>
      <w:lang w:eastAsia="en-US"/>
    </w:rPr>
  </w:style>
  <w:style w:type="paragraph" w:styleId="aa">
    <w:name w:val="Balloon Text"/>
    <w:basedOn w:val="a"/>
    <w:semiHidden/>
    <w:rsid w:val="00995452"/>
    <w:rPr>
      <w:sz w:val="18"/>
      <w:szCs w:val="18"/>
    </w:rPr>
  </w:style>
  <w:style w:type="paragraph" w:customStyle="1" w:styleId="Char">
    <w:name w:val="Char"/>
    <w:basedOn w:val="a"/>
    <w:rsid w:val="009B650B"/>
  </w:style>
  <w:style w:type="paragraph" w:styleId="ab">
    <w:name w:val="header"/>
    <w:basedOn w:val="a"/>
    <w:link w:val="ac"/>
    <w:rsid w:val="00280123"/>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rsid w:val="00280123"/>
    <w:rPr>
      <w:kern w:val="2"/>
      <w:sz w:val="18"/>
      <w:szCs w:val="18"/>
    </w:rPr>
  </w:style>
  <w:style w:type="paragraph" w:styleId="ad">
    <w:name w:val="footer"/>
    <w:basedOn w:val="a"/>
    <w:link w:val="ae"/>
    <w:uiPriority w:val="99"/>
    <w:rsid w:val="00280123"/>
    <w:pPr>
      <w:tabs>
        <w:tab w:val="center" w:pos="4153"/>
        <w:tab w:val="right" w:pos="8306"/>
      </w:tabs>
      <w:snapToGrid w:val="0"/>
      <w:jc w:val="left"/>
    </w:pPr>
    <w:rPr>
      <w:sz w:val="18"/>
      <w:szCs w:val="18"/>
    </w:rPr>
  </w:style>
  <w:style w:type="character" w:customStyle="1" w:styleId="ae">
    <w:name w:val="页脚 字符"/>
    <w:basedOn w:val="a0"/>
    <w:link w:val="ad"/>
    <w:uiPriority w:val="99"/>
    <w:rsid w:val="00280123"/>
    <w:rPr>
      <w:kern w:val="2"/>
      <w:sz w:val="18"/>
      <w:szCs w:val="18"/>
    </w:rPr>
  </w:style>
  <w:style w:type="character" w:customStyle="1" w:styleId="style81">
    <w:name w:val="style81"/>
    <w:basedOn w:val="a0"/>
    <w:rsid w:val="00B5016A"/>
    <w:rPr>
      <w:b/>
      <w:bCs/>
      <w:spacing w:val="15"/>
      <w:sz w:val="24"/>
      <w:szCs w:val="24"/>
    </w:rPr>
  </w:style>
  <w:style w:type="paragraph" w:styleId="af">
    <w:name w:val="Plain Text"/>
    <w:basedOn w:val="a"/>
    <w:link w:val="af0"/>
    <w:rsid w:val="00B3785B"/>
    <w:rPr>
      <w:rFonts w:ascii="宋体" w:hAnsi="Courier New" w:cs="Courier New"/>
      <w:szCs w:val="21"/>
    </w:rPr>
  </w:style>
  <w:style w:type="character" w:customStyle="1" w:styleId="af0">
    <w:name w:val="纯文本 字符"/>
    <w:basedOn w:val="a0"/>
    <w:link w:val="af"/>
    <w:rsid w:val="00B3785B"/>
    <w:rPr>
      <w:rFonts w:ascii="宋体" w:hAnsi="Courier New" w:cs="Courier New"/>
      <w:kern w:val="2"/>
      <w:sz w:val="21"/>
      <w:szCs w:val="21"/>
    </w:rPr>
  </w:style>
  <w:style w:type="character" w:styleId="af1">
    <w:name w:val="Hyperlink"/>
    <w:basedOn w:val="a0"/>
    <w:rsid w:val="00005745"/>
    <w:rPr>
      <w:color w:val="0000FF"/>
      <w:u w:val="single"/>
    </w:rPr>
  </w:style>
  <w:style w:type="character" w:customStyle="1" w:styleId="10">
    <w:name w:val="标题 1 字符"/>
    <w:basedOn w:val="a0"/>
    <w:link w:val="1"/>
    <w:rsid w:val="009200CD"/>
    <w:rPr>
      <w:b/>
      <w:bCs/>
      <w:kern w:val="44"/>
      <w:sz w:val="44"/>
      <w:szCs w:val="44"/>
      <w:lang w:val="x-none" w:eastAsia="x-none"/>
    </w:rPr>
  </w:style>
  <w:style w:type="character" w:customStyle="1" w:styleId="20">
    <w:name w:val="标题 2 字符"/>
    <w:basedOn w:val="a0"/>
    <w:link w:val="2"/>
    <w:rsid w:val="001A7CAD"/>
    <w:rPr>
      <w:rFonts w:ascii="Cambria" w:eastAsia="宋体" w:hAnsi="Cambria" w:cs="Times New Roman"/>
      <w:b/>
      <w:bCs/>
      <w:kern w:val="2"/>
      <w:sz w:val="32"/>
      <w:szCs w:val="32"/>
    </w:rPr>
  </w:style>
  <w:style w:type="paragraph" w:customStyle="1" w:styleId="12">
    <w:name w:val="正文1"/>
    <w:basedOn w:val="a"/>
    <w:rsid w:val="001A7CAD"/>
    <w:rPr>
      <w:szCs w:val="20"/>
    </w:rPr>
  </w:style>
  <w:style w:type="character" w:styleId="af2">
    <w:name w:val="Emphasis"/>
    <w:basedOn w:val="a0"/>
    <w:uiPriority w:val="20"/>
    <w:qFormat/>
    <w:rsid w:val="00806F28"/>
    <w:rPr>
      <w:i/>
      <w:iCs/>
    </w:rPr>
  </w:style>
  <w:style w:type="paragraph" w:styleId="af3">
    <w:name w:val="List Paragraph"/>
    <w:basedOn w:val="a"/>
    <w:uiPriority w:val="34"/>
    <w:qFormat/>
    <w:rsid w:val="00C516FB"/>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48231">
      <w:bodyDiv w:val="1"/>
      <w:marLeft w:val="0"/>
      <w:marRight w:val="0"/>
      <w:marTop w:val="0"/>
      <w:marBottom w:val="0"/>
      <w:divBdr>
        <w:top w:val="none" w:sz="0" w:space="0" w:color="auto"/>
        <w:left w:val="none" w:sz="0" w:space="0" w:color="auto"/>
        <w:bottom w:val="none" w:sz="0" w:space="0" w:color="auto"/>
        <w:right w:val="none" w:sz="0" w:space="0" w:color="auto"/>
      </w:divBdr>
      <w:divsChild>
        <w:div w:id="1149177203">
          <w:marLeft w:val="0"/>
          <w:marRight w:val="0"/>
          <w:marTop w:val="0"/>
          <w:marBottom w:val="0"/>
          <w:divBdr>
            <w:top w:val="none" w:sz="0" w:space="0" w:color="auto"/>
            <w:left w:val="none" w:sz="0" w:space="0" w:color="auto"/>
            <w:bottom w:val="none" w:sz="0" w:space="0" w:color="auto"/>
            <w:right w:val="none" w:sz="0" w:space="0" w:color="auto"/>
          </w:divBdr>
          <w:divsChild>
            <w:div w:id="1213495967">
              <w:marLeft w:val="0"/>
              <w:marRight w:val="0"/>
              <w:marTop w:val="0"/>
              <w:marBottom w:val="0"/>
              <w:divBdr>
                <w:top w:val="none" w:sz="0" w:space="0" w:color="auto"/>
                <w:left w:val="none" w:sz="0" w:space="0" w:color="auto"/>
                <w:bottom w:val="none" w:sz="0" w:space="0" w:color="auto"/>
                <w:right w:val="none" w:sz="0" w:space="0" w:color="auto"/>
              </w:divBdr>
              <w:divsChild>
                <w:div w:id="108684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445441">
      <w:bodyDiv w:val="1"/>
      <w:marLeft w:val="0"/>
      <w:marRight w:val="0"/>
      <w:marTop w:val="0"/>
      <w:marBottom w:val="0"/>
      <w:divBdr>
        <w:top w:val="none" w:sz="0" w:space="0" w:color="auto"/>
        <w:left w:val="none" w:sz="0" w:space="0" w:color="auto"/>
        <w:bottom w:val="none" w:sz="0" w:space="0" w:color="auto"/>
        <w:right w:val="none" w:sz="0" w:space="0" w:color="auto"/>
      </w:divBdr>
      <w:divsChild>
        <w:div w:id="1090157971">
          <w:marLeft w:val="0"/>
          <w:marRight w:val="0"/>
          <w:marTop w:val="0"/>
          <w:marBottom w:val="0"/>
          <w:divBdr>
            <w:top w:val="none" w:sz="0" w:space="0" w:color="auto"/>
            <w:left w:val="none" w:sz="0" w:space="0" w:color="auto"/>
            <w:bottom w:val="none" w:sz="0" w:space="0" w:color="auto"/>
            <w:right w:val="none" w:sz="0" w:space="0" w:color="auto"/>
          </w:divBdr>
          <w:divsChild>
            <w:div w:id="565798821">
              <w:marLeft w:val="0"/>
              <w:marRight w:val="0"/>
              <w:marTop w:val="0"/>
              <w:marBottom w:val="0"/>
              <w:divBdr>
                <w:top w:val="none" w:sz="0" w:space="0" w:color="auto"/>
                <w:left w:val="none" w:sz="0" w:space="0" w:color="auto"/>
                <w:bottom w:val="none" w:sz="0" w:space="0" w:color="auto"/>
                <w:right w:val="none" w:sz="0" w:space="0" w:color="auto"/>
              </w:divBdr>
              <w:divsChild>
                <w:div w:id="16255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289</Words>
  <Characters>1653</Characters>
  <Application>Microsoft Office Word</Application>
  <DocSecurity>0</DocSecurity>
  <Lines>13</Lines>
  <Paragraphs>3</Paragraphs>
  <ScaleCrop>false</ScaleCrop>
  <Company>MC SYSTEM</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马路尧</dc:creator>
  <cp:lastModifiedBy>YXPSAJ@163.com</cp:lastModifiedBy>
  <cp:revision>10</cp:revision>
  <cp:lastPrinted>2020-01-07T07:18:00Z</cp:lastPrinted>
  <dcterms:created xsi:type="dcterms:W3CDTF">2020-10-09T00:39:00Z</dcterms:created>
  <dcterms:modified xsi:type="dcterms:W3CDTF">2020-10-20T06:34:00Z</dcterms:modified>
</cp:coreProperties>
</file>