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A3" w:rsidRPr="00A87EA3" w:rsidRDefault="00A87EA3" w:rsidP="00A87EA3">
      <w:pPr>
        <w:widowControl/>
        <w:jc w:val="center"/>
        <w:outlineLvl w:val="0"/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</w:pPr>
      <w:r w:rsidRPr="00A87EA3"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  <w:t>关于</w:t>
      </w:r>
      <w:r w:rsidR="00961F4E"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  <w:t>2017</w:t>
      </w:r>
      <w:r w:rsidRPr="00A87EA3"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  <w:t>年</w:t>
      </w:r>
      <w:r w:rsidR="00AC78C7"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  <w:t>寒假</w:t>
      </w:r>
      <w:r w:rsidRPr="00A87EA3">
        <w:rPr>
          <w:rFonts w:ascii="Tahoma" w:eastAsia="宋体" w:hAnsi="Tahoma" w:cs="Tahoma"/>
          <w:b/>
          <w:bCs/>
          <w:color w:val="333333"/>
          <w:kern w:val="36"/>
          <w:sz w:val="27"/>
          <w:szCs w:val="27"/>
        </w:rPr>
        <w:t>前实验室安全检查及假期安全工作要求的通知</w:t>
      </w:r>
    </w:p>
    <w:p w:rsidR="00A87EA3" w:rsidRPr="00A87EA3" w:rsidRDefault="00A87EA3" w:rsidP="00A87EA3">
      <w:pPr>
        <w:widowControl/>
        <w:snapToGrid w:val="0"/>
        <w:spacing w:before="150" w:after="150" w:line="360" w:lineRule="auto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各学院（研究院）和实验室：</w:t>
      </w:r>
    </w:p>
    <w:p w:rsidR="00606DE9" w:rsidRDefault="00E21756" w:rsidP="00FD4A63">
      <w:pPr>
        <w:widowControl/>
        <w:snapToGrid w:val="0"/>
        <w:spacing w:before="150" w:after="150" w:line="360" w:lineRule="auto"/>
        <w:ind w:firstLineChars="200" w:firstLine="480"/>
        <w:rPr>
          <w:rFonts w:ascii="宋体" w:eastAsia="宋体" w:hAnsi="宋体" w:cs="宋体"/>
          <w:color w:val="333333"/>
          <w:sz w:val="24"/>
          <w:szCs w:val="24"/>
        </w:rPr>
      </w:pPr>
      <w:r w:rsidRPr="00E21756">
        <w:rPr>
          <w:rFonts w:ascii="宋体" w:eastAsia="宋体" w:hAnsi="宋体" w:cs="宋体" w:hint="eastAsia"/>
          <w:color w:val="333333"/>
          <w:sz w:val="24"/>
          <w:szCs w:val="24"/>
        </w:rPr>
        <w:t>为深入贯彻落实《教育部办公厅关于开展</w:t>
      </w:r>
      <w:r w:rsidR="007E3177">
        <w:rPr>
          <w:rFonts w:ascii="宋体" w:eastAsia="宋体" w:hAnsi="宋体" w:cs="宋体" w:hint="eastAsia"/>
          <w:color w:val="333333"/>
          <w:sz w:val="24"/>
          <w:szCs w:val="24"/>
        </w:rPr>
        <w:t>安全</w:t>
      </w:r>
      <w:r w:rsidR="007E3177">
        <w:rPr>
          <w:rFonts w:ascii="宋体" w:eastAsia="宋体" w:hAnsi="宋体" w:cs="宋体"/>
          <w:color w:val="333333"/>
          <w:sz w:val="24"/>
          <w:szCs w:val="24"/>
        </w:rPr>
        <w:t>生产大检查切实加强岁末年初学校安全工作的通知</w:t>
      </w:r>
      <w:r w:rsidRPr="00E21756">
        <w:rPr>
          <w:rFonts w:ascii="宋体" w:eastAsia="宋体" w:hAnsi="宋体" w:cs="宋体" w:hint="eastAsia"/>
          <w:color w:val="333333"/>
          <w:sz w:val="24"/>
          <w:szCs w:val="24"/>
        </w:rPr>
        <w:t>》（教</w:t>
      </w:r>
      <w:proofErr w:type="gramStart"/>
      <w:r w:rsidRPr="00E21756">
        <w:rPr>
          <w:rFonts w:ascii="宋体" w:eastAsia="宋体" w:hAnsi="宋体" w:cs="宋体" w:hint="eastAsia"/>
          <w:color w:val="333333"/>
          <w:sz w:val="24"/>
          <w:szCs w:val="24"/>
        </w:rPr>
        <w:t>发厅函〔2016〕</w:t>
      </w:r>
      <w:proofErr w:type="gramEnd"/>
      <w:r w:rsidR="007E3177">
        <w:rPr>
          <w:rFonts w:ascii="宋体" w:eastAsia="宋体" w:hAnsi="宋体" w:cs="宋体" w:hint="eastAsia"/>
          <w:color w:val="333333"/>
          <w:sz w:val="24"/>
          <w:szCs w:val="24"/>
        </w:rPr>
        <w:t>129</w:t>
      </w:r>
      <w:r w:rsidRPr="00E21756">
        <w:rPr>
          <w:rFonts w:ascii="宋体" w:eastAsia="宋体" w:hAnsi="宋体" w:cs="宋体" w:hint="eastAsia"/>
          <w:color w:val="333333"/>
          <w:sz w:val="24"/>
          <w:szCs w:val="24"/>
        </w:rPr>
        <w:t>号）</w:t>
      </w:r>
      <w:r>
        <w:rPr>
          <w:rFonts w:ascii="宋体" w:eastAsia="宋体" w:hAnsi="宋体" w:cs="宋体" w:hint="eastAsia"/>
          <w:color w:val="333333"/>
          <w:sz w:val="24"/>
          <w:szCs w:val="24"/>
        </w:rPr>
        <w:t>和</w:t>
      </w:r>
      <w:r>
        <w:rPr>
          <w:rFonts w:ascii="宋体" w:eastAsia="宋体" w:hAnsi="宋体" w:cs="宋体"/>
          <w:color w:val="333333"/>
          <w:sz w:val="24"/>
          <w:szCs w:val="24"/>
        </w:rPr>
        <w:t>《</w:t>
      </w:r>
      <w:r w:rsidRPr="00E21756">
        <w:rPr>
          <w:rFonts w:ascii="宋体" w:eastAsia="宋体" w:hAnsi="宋体" w:cs="宋体" w:hint="eastAsia"/>
          <w:color w:val="333333"/>
          <w:sz w:val="24"/>
          <w:szCs w:val="24"/>
        </w:rPr>
        <w:t>中国石油大学（北京）关于开展</w:t>
      </w:r>
      <w:r w:rsidR="007E3177">
        <w:rPr>
          <w:rFonts w:ascii="宋体" w:eastAsia="宋体" w:hAnsi="宋体" w:cs="宋体" w:hint="eastAsia"/>
          <w:color w:val="333333"/>
          <w:sz w:val="24"/>
          <w:szCs w:val="24"/>
        </w:rPr>
        <w:t>校园安全</w:t>
      </w:r>
      <w:r w:rsidR="007E3177">
        <w:rPr>
          <w:rFonts w:ascii="宋体" w:eastAsia="宋体" w:hAnsi="宋体" w:cs="宋体"/>
          <w:color w:val="333333"/>
          <w:sz w:val="24"/>
          <w:szCs w:val="24"/>
        </w:rPr>
        <w:t>生产大检查工作方案</w:t>
      </w:r>
      <w:r>
        <w:rPr>
          <w:rFonts w:ascii="宋体" w:eastAsia="宋体" w:hAnsi="宋体" w:cs="宋体"/>
          <w:color w:val="333333"/>
          <w:sz w:val="24"/>
          <w:szCs w:val="24"/>
        </w:rPr>
        <w:t>》</w:t>
      </w:r>
      <w:r w:rsidRPr="00E21756">
        <w:rPr>
          <w:rFonts w:ascii="宋体" w:eastAsia="宋体" w:hAnsi="宋体" w:cs="宋体" w:hint="eastAsia"/>
          <w:color w:val="333333"/>
          <w:sz w:val="24"/>
          <w:szCs w:val="24"/>
        </w:rPr>
        <w:t>，</w:t>
      </w:r>
      <w:r>
        <w:rPr>
          <w:rFonts w:ascii="宋体" w:eastAsia="宋体" w:hAnsi="宋体" w:cs="宋体" w:hint="eastAsia"/>
          <w:color w:val="333333"/>
          <w:sz w:val="24"/>
          <w:szCs w:val="24"/>
        </w:rPr>
        <w:t>保卫处</w:t>
      </w:r>
      <w:r>
        <w:rPr>
          <w:rFonts w:ascii="宋体" w:eastAsia="宋体" w:hAnsi="宋体" w:cs="宋体"/>
          <w:color w:val="333333"/>
          <w:sz w:val="24"/>
          <w:szCs w:val="24"/>
        </w:rPr>
        <w:t>、科技处和教务处联合</w:t>
      </w:r>
      <w:r w:rsidR="005749CE">
        <w:rPr>
          <w:rFonts w:ascii="宋体" w:eastAsia="宋体" w:hAnsi="宋体" w:cs="宋体" w:hint="eastAsia"/>
          <w:color w:val="333333"/>
          <w:sz w:val="24"/>
          <w:szCs w:val="24"/>
        </w:rPr>
        <w:t>将</w:t>
      </w:r>
      <w:r>
        <w:rPr>
          <w:rFonts w:ascii="宋体" w:eastAsia="宋体" w:hAnsi="宋体" w:cs="宋体"/>
          <w:color w:val="333333"/>
          <w:sz w:val="24"/>
          <w:szCs w:val="24"/>
        </w:rPr>
        <w:t>分别对学校的科研和教学实验室进行安全专项检查，</w:t>
      </w:r>
      <w:r w:rsidR="00606DE9">
        <w:rPr>
          <w:rFonts w:ascii="宋体" w:eastAsia="宋体" w:hAnsi="宋体" w:cs="宋体" w:hint="eastAsia"/>
          <w:color w:val="333333"/>
          <w:sz w:val="24"/>
          <w:szCs w:val="24"/>
        </w:rPr>
        <w:t>同时</w:t>
      </w:r>
      <w:r w:rsidR="00606DE9">
        <w:rPr>
          <w:rFonts w:ascii="宋体" w:eastAsia="宋体" w:hAnsi="宋体" w:cs="宋体"/>
          <w:color w:val="333333"/>
          <w:sz w:val="24"/>
          <w:szCs w:val="24"/>
        </w:rPr>
        <w:t>结合</w:t>
      </w:r>
      <w:r w:rsidR="00AC78C7">
        <w:rPr>
          <w:rFonts w:ascii="宋体" w:eastAsia="宋体" w:hAnsi="宋体" w:cs="宋体" w:hint="eastAsia"/>
          <w:color w:val="333333"/>
          <w:sz w:val="24"/>
          <w:szCs w:val="24"/>
        </w:rPr>
        <w:t>寒假</w:t>
      </w:r>
      <w:r w:rsidR="00606DE9">
        <w:rPr>
          <w:rFonts w:ascii="宋体" w:eastAsia="宋体" w:hAnsi="宋体" w:cs="宋体"/>
          <w:color w:val="333333"/>
          <w:sz w:val="24"/>
          <w:szCs w:val="24"/>
        </w:rPr>
        <w:t>在即，对各实验室假期安全提出工作要求。</w:t>
      </w:r>
    </w:p>
    <w:p w:rsidR="00A87EA3" w:rsidRPr="00E21756" w:rsidRDefault="00A87EA3" w:rsidP="00FD4A63">
      <w:pPr>
        <w:widowControl/>
        <w:snapToGrid w:val="0"/>
        <w:spacing w:before="150" w:after="150" w:line="360" w:lineRule="auto"/>
        <w:ind w:firstLineChars="200" w:firstLine="480"/>
        <w:rPr>
          <w:rFonts w:ascii="宋体" w:eastAsia="宋体" w:hAnsi="宋体" w:cs="宋体"/>
          <w:color w:val="333333"/>
          <w:sz w:val="24"/>
          <w:szCs w:val="24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请各单位务必认真执行学校实验室安全管理相关规定，加强实验室安全管理工作，现将有关</w:t>
      </w:r>
      <w:r w:rsidR="00FD4A63">
        <w:rPr>
          <w:rFonts w:ascii="宋体" w:eastAsia="宋体" w:hAnsi="宋体" w:cs="宋体" w:hint="eastAsia"/>
          <w:color w:val="333333"/>
          <w:sz w:val="24"/>
          <w:szCs w:val="24"/>
        </w:rPr>
        <w:t>事项</w:t>
      </w:r>
      <w:r w:rsidR="00FD4A63">
        <w:rPr>
          <w:rFonts w:ascii="宋体" w:eastAsia="宋体" w:hAnsi="宋体" w:cs="宋体"/>
          <w:color w:val="333333"/>
          <w:sz w:val="24"/>
          <w:szCs w:val="24"/>
        </w:rPr>
        <w:t>通知</w:t>
      </w: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如下：</w:t>
      </w:r>
    </w:p>
    <w:p w:rsidR="00A87EA3" w:rsidRPr="00A87EA3" w:rsidRDefault="00A87EA3" w:rsidP="00A87EA3">
      <w:pPr>
        <w:widowControl/>
        <w:snapToGrid w:val="0"/>
        <w:spacing w:before="150" w:after="150" w:line="360" w:lineRule="auto"/>
        <w:ind w:firstLineChars="200" w:firstLine="56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黑体" w:eastAsia="黑体" w:hAnsi="黑体" w:cs="宋体" w:hint="eastAsia"/>
          <w:color w:val="333333"/>
          <w:sz w:val="28"/>
          <w:szCs w:val="28"/>
        </w:rPr>
        <w:t>一、安全专项检查</w:t>
      </w:r>
    </w:p>
    <w:p w:rsidR="00A87EA3" w:rsidRPr="00A87EA3" w:rsidRDefault="00A87EA3" w:rsidP="00FD4A63">
      <w:pPr>
        <w:widowControl/>
        <w:snapToGrid w:val="0"/>
        <w:spacing w:before="150" w:after="150"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保卫处、科学技术处定于</w:t>
      </w:r>
      <w:r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2016</w:t>
      </w:r>
      <w:r w:rsidRPr="00A87EA3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年</w:t>
      </w:r>
      <w:r w:rsidR="007E3177">
        <w:rPr>
          <w:rFonts w:ascii="Times New Roman" w:eastAsia="宋体" w:hAnsi="Times New Roman" w:cs="Times New Roman"/>
          <w:b/>
          <w:bCs/>
          <w:color w:val="333333"/>
          <w:sz w:val="24"/>
          <w:szCs w:val="24"/>
        </w:rPr>
        <w:t>12</w:t>
      </w:r>
      <w:r>
        <w:rPr>
          <w:rFonts w:ascii="Times New Roman" w:eastAsia="宋体" w:hAnsi="Times New Roman" w:cs="Times New Roman" w:hint="eastAsia"/>
          <w:b/>
          <w:bCs/>
          <w:color w:val="333333"/>
          <w:sz w:val="24"/>
          <w:szCs w:val="24"/>
        </w:rPr>
        <w:t>月</w:t>
      </w:r>
      <w:r w:rsidR="007E3177">
        <w:rPr>
          <w:rFonts w:ascii="Times New Roman" w:eastAsia="宋体" w:hAnsi="Times New Roman" w:cs="Times New Roman"/>
          <w:b/>
          <w:bCs/>
          <w:color w:val="333333"/>
          <w:sz w:val="24"/>
          <w:szCs w:val="24"/>
        </w:rPr>
        <w:t>29</w:t>
      </w:r>
      <w:r>
        <w:rPr>
          <w:rFonts w:ascii="Times New Roman" w:eastAsia="宋体" w:hAnsi="Times New Roman" w:cs="Times New Roman" w:hint="eastAsia"/>
          <w:b/>
          <w:bCs/>
          <w:color w:val="333333"/>
          <w:sz w:val="24"/>
          <w:szCs w:val="24"/>
        </w:rPr>
        <w:t>日</w:t>
      </w:r>
      <w:r w:rsidRPr="00A87EA3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（周</w:t>
      </w:r>
      <w:r w:rsidR="007E3177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四</w:t>
      </w:r>
      <w:r w:rsidRPr="00A87EA3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）检查科研实验室；</w:t>
      </w: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保卫处和教务处定于</w:t>
      </w:r>
      <w:r w:rsidRPr="00961F4E"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2016年</w:t>
      </w:r>
      <w:r w:rsidR="007E3177" w:rsidRPr="00961F4E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12</w:t>
      </w:r>
      <w:r w:rsidRPr="00961F4E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月</w:t>
      </w:r>
      <w:r w:rsidR="007E3177" w:rsidRPr="00961F4E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29</w:t>
      </w:r>
      <w:r w:rsidRPr="00961F4E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日</w:t>
      </w:r>
      <w:r w:rsidR="007E3177" w:rsidRPr="00961F4E"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（周四</w:t>
      </w:r>
      <w:r w:rsidRPr="00961F4E"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）检查教学实验室</w:t>
      </w: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。</w:t>
      </w:r>
    </w:p>
    <w:p w:rsidR="009B6029" w:rsidRDefault="00FD4A63" w:rsidP="009B6029">
      <w:pPr>
        <w:widowControl/>
        <w:snapToGrid w:val="0"/>
        <w:spacing w:before="150" w:after="150" w:line="360" w:lineRule="auto"/>
        <w:ind w:firstLineChars="200" w:firstLine="480"/>
        <w:rPr>
          <w:rFonts w:ascii="宋体" w:eastAsia="宋体" w:hAnsi="宋体" w:cs="宋体"/>
          <w:color w:val="333333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sz w:val="24"/>
          <w:szCs w:val="24"/>
        </w:rPr>
        <w:t>本次</w:t>
      </w:r>
      <w:r>
        <w:rPr>
          <w:rFonts w:ascii="宋体" w:eastAsia="宋体" w:hAnsi="宋体" w:cs="宋体"/>
          <w:color w:val="333333"/>
          <w:sz w:val="24"/>
          <w:szCs w:val="24"/>
        </w:rPr>
        <w:t>安全专项</w:t>
      </w:r>
      <w:r w:rsidRPr="00FD4A63">
        <w:rPr>
          <w:rFonts w:ascii="宋体" w:eastAsia="宋体" w:hAnsi="宋体" w:cs="宋体" w:hint="eastAsia"/>
          <w:color w:val="333333"/>
          <w:sz w:val="24"/>
          <w:szCs w:val="24"/>
        </w:rPr>
        <w:t>检查内容</w:t>
      </w:r>
      <w:r>
        <w:rPr>
          <w:rFonts w:ascii="宋体" w:eastAsia="宋体" w:hAnsi="宋体" w:cs="宋体" w:hint="eastAsia"/>
          <w:color w:val="333333"/>
          <w:sz w:val="24"/>
          <w:szCs w:val="24"/>
        </w:rPr>
        <w:t>主要</w:t>
      </w:r>
      <w:r w:rsidRPr="00FD4A63">
        <w:rPr>
          <w:rFonts w:ascii="宋体" w:eastAsia="宋体" w:hAnsi="宋体" w:cs="宋体" w:hint="eastAsia"/>
          <w:color w:val="333333"/>
          <w:sz w:val="24"/>
          <w:szCs w:val="24"/>
        </w:rPr>
        <w:t>包括各学院</w:t>
      </w:r>
      <w:r w:rsidRPr="00FD4A63">
        <w:rPr>
          <w:rFonts w:ascii="宋体" w:eastAsia="宋体" w:hAnsi="宋体" w:cs="宋体"/>
          <w:color w:val="333333"/>
          <w:sz w:val="24"/>
          <w:szCs w:val="24"/>
        </w:rPr>
        <w:t>实验室</w:t>
      </w:r>
      <w:r w:rsidRPr="00FD4A63">
        <w:rPr>
          <w:rFonts w:ascii="宋体" w:eastAsia="宋体" w:hAnsi="宋体" w:cs="宋体" w:hint="eastAsia"/>
          <w:color w:val="333333"/>
          <w:sz w:val="24"/>
          <w:szCs w:val="24"/>
        </w:rPr>
        <w:t>危险化学药品</w:t>
      </w:r>
      <w:r w:rsidR="00042CDF">
        <w:rPr>
          <w:rFonts w:ascii="宋体" w:eastAsia="宋体" w:hAnsi="宋体" w:cs="宋体" w:hint="eastAsia"/>
          <w:color w:val="333333"/>
          <w:sz w:val="24"/>
          <w:szCs w:val="24"/>
        </w:rPr>
        <w:t>储存及使用台账</w:t>
      </w:r>
      <w:r w:rsidR="00042CDF">
        <w:rPr>
          <w:rFonts w:ascii="宋体" w:eastAsia="宋体" w:hAnsi="宋体" w:cs="宋体"/>
          <w:color w:val="333333"/>
          <w:sz w:val="24"/>
          <w:szCs w:val="24"/>
        </w:rPr>
        <w:t>管理</w:t>
      </w:r>
      <w:r w:rsidR="00042CDF">
        <w:rPr>
          <w:rFonts w:ascii="宋体" w:eastAsia="宋体" w:hAnsi="宋体" w:cs="宋体" w:hint="eastAsia"/>
          <w:color w:val="333333"/>
          <w:sz w:val="24"/>
          <w:szCs w:val="24"/>
        </w:rPr>
        <w:t>、</w:t>
      </w:r>
      <w:r w:rsidRPr="00FD4A63">
        <w:rPr>
          <w:rFonts w:ascii="宋体" w:eastAsia="宋体" w:hAnsi="宋体" w:cs="宋体"/>
          <w:color w:val="333333"/>
          <w:sz w:val="24"/>
          <w:szCs w:val="24"/>
        </w:rPr>
        <w:t>水电气的使用情况</w:t>
      </w:r>
      <w:r w:rsidRPr="00FD4A63">
        <w:rPr>
          <w:rFonts w:ascii="宋体" w:eastAsia="宋体" w:hAnsi="宋体" w:cs="宋体" w:hint="eastAsia"/>
          <w:color w:val="333333"/>
          <w:sz w:val="24"/>
          <w:szCs w:val="24"/>
        </w:rPr>
        <w:t>、消防</w:t>
      </w:r>
      <w:r w:rsidRPr="00FD4A63">
        <w:rPr>
          <w:rFonts w:ascii="宋体" w:eastAsia="宋体" w:hAnsi="宋体" w:cs="宋体"/>
          <w:color w:val="333333"/>
          <w:sz w:val="24"/>
          <w:szCs w:val="24"/>
        </w:rPr>
        <w:t>安全、仪器设备</w:t>
      </w:r>
      <w:r w:rsidRPr="00FD4A63">
        <w:rPr>
          <w:rFonts w:ascii="宋体" w:eastAsia="宋体" w:hAnsi="宋体" w:cs="宋体" w:hint="eastAsia"/>
          <w:color w:val="333333"/>
          <w:sz w:val="24"/>
          <w:szCs w:val="24"/>
        </w:rPr>
        <w:t>使用</w:t>
      </w:r>
      <w:r w:rsidR="00042CDF">
        <w:rPr>
          <w:rFonts w:ascii="宋体" w:eastAsia="宋体" w:hAnsi="宋体" w:cs="宋体" w:hint="eastAsia"/>
          <w:color w:val="333333"/>
          <w:sz w:val="24"/>
          <w:szCs w:val="24"/>
        </w:rPr>
        <w:t>安全</w:t>
      </w:r>
      <w:r w:rsidRPr="00FD4A63">
        <w:rPr>
          <w:rFonts w:ascii="宋体" w:eastAsia="宋体" w:hAnsi="宋体" w:cs="宋体"/>
          <w:color w:val="333333"/>
          <w:sz w:val="24"/>
          <w:szCs w:val="24"/>
        </w:rPr>
        <w:t>、个人</w:t>
      </w:r>
      <w:r w:rsidRPr="00FD4A63">
        <w:rPr>
          <w:rFonts w:ascii="宋体" w:eastAsia="宋体" w:hAnsi="宋体" w:cs="宋体" w:hint="eastAsia"/>
          <w:color w:val="333333"/>
          <w:sz w:val="24"/>
          <w:szCs w:val="24"/>
        </w:rPr>
        <w:t>防护</w:t>
      </w:r>
      <w:r w:rsidRPr="00FD4A63">
        <w:rPr>
          <w:rFonts w:ascii="宋体" w:eastAsia="宋体" w:hAnsi="宋体" w:cs="宋体"/>
          <w:color w:val="333333"/>
          <w:sz w:val="24"/>
          <w:szCs w:val="24"/>
        </w:rPr>
        <w:t>、</w:t>
      </w:r>
      <w:r w:rsidRPr="00FD4A63">
        <w:rPr>
          <w:rFonts w:ascii="宋体" w:eastAsia="宋体" w:hAnsi="宋体" w:cs="宋体" w:hint="eastAsia"/>
          <w:color w:val="333333"/>
          <w:sz w:val="24"/>
          <w:szCs w:val="24"/>
        </w:rPr>
        <w:t>实验室</w:t>
      </w:r>
      <w:r w:rsidRPr="00FD4A63">
        <w:rPr>
          <w:rFonts w:ascii="宋体" w:eastAsia="宋体" w:hAnsi="宋体" w:cs="宋体"/>
          <w:color w:val="333333"/>
          <w:sz w:val="24"/>
          <w:szCs w:val="24"/>
        </w:rPr>
        <w:t>环境与管理等多方面</w:t>
      </w:r>
      <w:r w:rsidR="00042CDF">
        <w:rPr>
          <w:rFonts w:ascii="宋体" w:eastAsia="宋体" w:hAnsi="宋体" w:cs="宋体" w:hint="eastAsia"/>
          <w:color w:val="333333"/>
          <w:sz w:val="24"/>
          <w:szCs w:val="24"/>
        </w:rPr>
        <w:t>。请各实验室开门接受检查，备好检查所需实验室设备台账</w:t>
      </w:r>
      <w:r w:rsidR="009B6029" w:rsidRPr="009B6029">
        <w:rPr>
          <w:rFonts w:ascii="宋体" w:eastAsia="宋体" w:hAnsi="宋体" w:cs="宋体" w:hint="eastAsia"/>
          <w:color w:val="333333"/>
          <w:sz w:val="24"/>
          <w:szCs w:val="24"/>
        </w:rPr>
        <w:t>、</w:t>
      </w:r>
      <w:r w:rsidR="00042CDF">
        <w:rPr>
          <w:rFonts w:ascii="宋体" w:eastAsia="宋体" w:hAnsi="宋体" w:cs="宋体" w:hint="eastAsia"/>
          <w:color w:val="333333"/>
          <w:sz w:val="24"/>
          <w:szCs w:val="24"/>
        </w:rPr>
        <w:t>危险</w:t>
      </w:r>
      <w:r w:rsidR="00042CDF">
        <w:rPr>
          <w:rFonts w:ascii="宋体" w:eastAsia="宋体" w:hAnsi="宋体" w:cs="宋体"/>
          <w:color w:val="333333"/>
          <w:sz w:val="24"/>
          <w:szCs w:val="24"/>
        </w:rPr>
        <w:t>化</w:t>
      </w:r>
      <w:proofErr w:type="gramStart"/>
      <w:r w:rsidR="00042CDF">
        <w:rPr>
          <w:rFonts w:ascii="宋体" w:eastAsia="宋体" w:hAnsi="宋体" w:cs="宋体"/>
          <w:color w:val="333333"/>
          <w:sz w:val="24"/>
          <w:szCs w:val="24"/>
        </w:rPr>
        <w:t>学品</w:t>
      </w:r>
      <w:r w:rsidR="009B6029" w:rsidRPr="009B6029">
        <w:rPr>
          <w:rFonts w:ascii="宋体" w:eastAsia="宋体" w:hAnsi="宋体" w:cs="宋体" w:hint="eastAsia"/>
          <w:color w:val="333333"/>
          <w:sz w:val="24"/>
          <w:szCs w:val="24"/>
        </w:rPr>
        <w:t>台账</w:t>
      </w:r>
      <w:proofErr w:type="gramEnd"/>
      <w:r w:rsidR="009B6029" w:rsidRPr="009B6029">
        <w:rPr>
          <w:rFonts w:ascii="宋体" w:eastAsia="宋体" w:hAnsi="宋体" w:cs="宋体" w:hint="eastAsia"/>
          <w:color w:val="333333"/>
          <w:sz w:val="24"/>
          <w:szCs w:val="24"/>
        </w:rPr>
        <w:t>等</w:t>
      </w:r>
      <w:r w:rsidR="00042CDF">
        <w:rPr>
          <w:rFonts w:ascii="宋体" w:eastAsia="宋体" w:hAnsi="宋体" w:cs="宋体" w:hint="eastAsia"/>
          <w:color w:val="333333"/>
          <w:sz w:val="24"/>
          <w:szCs w:val="24"/>
        </w:rPr>
        <w:t>纸质</w:t>
      </w:r>
      <w:r w:rsidR="00042CDF">
        <w:rPr>
          <w:rFonts w:ascii="宋体" w:eastAsia="宋体" w:hAnsi="宋体" w:cs="宋体"/>
          <w:color w:val="333333"/>
          <w:sz w:val="24"/>
          <w:szCs w:val="24"/>
        </w:rPr>
        <w:t>材料</w:t>
      </w:r>
      <w:r w:rsidR="009B6029" w:rsidRPr="009B6029">
        <w:rPr>
          <w:rFonts w:ascii="宋体" w:eastAsia="宋体" w:hAnsi="宋体" w:cs="宋体" w:hint="eastAsia"/>
          <w:color w:val="333333"/>
          <w:sz w:val="24"/>
          <w:szCs w:val="24"/>
        </w:rPr>
        <w:t>备查，对于检查中暴露的问题，相关学院请务必按照整改通知单上要求认真整改，以确保实验室假期安全。详细检查日程安排见附件</w:t>
      </w:r>
      <w:r w:rsidR="009B6029" w:rsidRPr="009B6029">
        <w:rPr>
          <w:rFonts w:ascii="宋体" w:eastAsia="宋体" w:hAnsi="宋体" w:cs="宋体"/>
          <w:color w:val="333333"/>
          <w:sz w:val="24"/>
          <w:szCs w:val="24"/>
        </w:rPr>
        <w:t>1</w:t>
      </w:r>
      <w:r w:rsidR="009B6029" w:rsidRPr="009B6029">
        <w:rPr>
          <w:rFonts w:ascii="宋体" w:eastAsia="宋体" w:hAnsi="宋体" w:cs="宋体" w:hint="eastAsia"/>
          <w:color w:val="333333"/>
          <w:sz w:val="24"/>
          <w:szCs w:val="24"/>
        </w:rPr>
        <w:t>和</w:t>
      </w:r>
      <w:r w:rsidR="009B6029" w:rsidRPr="009B6029">
        <w:rPr>
          <w:rFonts w:ascii="宋体" w:eastAsia="宋体" w:hAnsi="宋体" w:cs="宋体"/>
          <w:color w:val="333333"/>
          <w:sz w:val="24"/>
          <w:szCs w:val="24"/>
        </w:rPr>
        <w:t>2</w:t>
      </w:r>
      <w:r w:rsidR="009B6029" w:rsidRPr="009B6029">
        <w:rPr>
          <w:rFonts w:ascii="宋体" w:eastAsia="宋体" w:hAnsi="宋体" w:cs="宋体" w:hint="eastAsia"/>
          <w:color w:val="333333"/>
          <w:sz w:val="24"/>
          <w:szCs w:val="24"/>
        </w:rPr>
        <w:t>。</w:t>
      </w:r>
    </w:p>
    <w:p w:rsidR="00A87EA3" w:rsidRPr="00A87EA3" w:rsidRDefault="000846BF" w:rsidP="009B6029">
      <w:pPr>
        <w:widowControl/>
        <w:snapToGrid w:val="0"/>
        <w:spacing w:before="150" w:after="150" w:line="360" w:lineRule="auto"/>
        <w:ind w:firstLineChars="200" w:firstLine="560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color w:val="333333"/>
          <w:sz w:val="28"/>
          <w:szCs w:val="28"/>
        </w:rPr>
        <w:t>二、</w:t>
      </w:r>
      <w:r w:rsidR="002D6609">
        <w:rPr>
          <w:rFonts w:ascii="黑体" w:eastAsia="黑体" w:hAnsi="黑体" w:cs="宋体" w:hint="eastAsia"/>
          <w:color w:val="333333"/>
          <w:sz w:val="28"/>
          <w:szCs w:val="28"/>
        </w:rPr>
        <w:t>实验室</w:t>
      </w:r>
      <w:r w:rsidR="00A87EA3" w:rsidRPr="00A87EA3">
        <w:rPr>
          <w:rFonts w:ascii="黑体" w:eastAsia="黑体" w:hAnsi="黑体" w:cs="宋体" w:hint="eastAsia"/>
          <w:color w:val="333333"/>
          <w:sz w:val="28"/>
          <w:szCs w:val="28"/>
        </w:rPr>
        <w:t>安全工作要求</w:t>
      </w:r>
    </w:p>
    <w:p w:rsidR="00A87EA3" w:rsidRPr="00A87EA3" w:rsidRDefault="00A87EA3" w:rsidP="00A87EA3">
      <w:pPr>
        <w:widowControl/>
        <w:snapToGrid w:val="0"/>
        <w:spacing w:before="150" w:after="150" w:line="360" w:lineRule="auto"/>
        <w:ind w:left="56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黑体" w:eastAsia="黑体" w:hAnsi="黑体" w:cs="宋体" w:hint="eastAsia"/>
          <w:color w:val="333333"/>
          <w:sz w:val="24"/>
          <w:szCs w:val="24"/>
        </w:rPr>
        <w:t>1、</w:t>
      </w:r>
      <w:r w:rsidR="000846BF">
        <w:rPr>
          <w:rFonts w:ascii="黑体" w:eastAsia="黑体" w:hAnsi="黑体" w:cs="宋体" w:hint="eastAsia"/>
          <w:color w:val="333333"/>
          <w:sz w:val="24"/>
          <w:szCs w:val="24"/>
        </w:rPr>
        <w:t>假期</w:t>
      </w:r>
      <w:r w:rsidRPr="00A87EA3">
        <w:rPr>
          <w:rFonts w:ascii="黑体" w:eastAsia="黑体" w:hAnsi="黑体" w:cs="宋体" w:hint="eastAsia"/>
          <w:color w:val="333333"/>
          <w:sz w:val="24"/>
          <w:szCs w:val="24"/>
        </w:rPr>
        <w:t>事故应急预案编制</w:t>
      </w:r>
    </w:p>
    <w:p w:rsidR="00A87EA3" w:rsidRPr="00A87EA3" w:rsidRDefault="00A87EA3" w:rsidP="00A87EA3">
      <w:pPr>
        <w:widowControl/>
        <w:snapToGrid w:val="0"/>
        <w:spacing w:before="150" w:after="150"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各学院（研究院）和实验室应指定</w:t>
      </w:r>
      <w:proofErr w:type="gramStart"/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安全第一</w:t>
      </w:r>
      <w:proofErr w:type="gramEnd"/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责任人，放假前对本实验室容易引发安全事故的部位和环节组织安全自查，发现安全隐患及时处理并报告相关分管部门，把各类安全事故消除在萌芽状态。假期各学院、各实验室的安全责任人也应加强定期巡视，对重点部位、贵重仪器物品要重点防范。</w:t>
      </w:r>
    </w:p>
    <w:p w:rsidR="00A87EA3" w:rsidRPr="00A87EA3" w:rsidRDefault="00A87EA3" w:rsidP="00A87EA3">
      <w:pPr>
        <w:widowControl/>
        <w:snapToGrid w:val="0"/>
        <w:spacing w:before="150" w:after="150"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各实验室须认真做好事故应急预案，一旦发生安全事故，要根据预案采取积极有效的应急措施，及时处理，防止事故扩大蔓延，同时及时报告保卫处、科学技术处或教务处。</w:t>
      </w:r>
    </w:p>
    <w:p w:rsidR="00A87EA3" w:rsidRPr="00A87EA3" w:rsidRDefault="00A87EA3" w:rsidP="00A87EA3">
      <w:pPr>
        <w:widowControl/>
        <w:snapToGrid w:val="0"/>
        <w:spacing w:before="150" w:after="150"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黑体" w:eastAsia="黑体" w:hAnsi="黑体" w:cs="宋体" w:hint="eastAsia"/>
          <w:color w:val="333333"/>
          <w:sz w:val="24"/>
          <w:szCs w:val="24"/>
        </w:rPr>
        <w:t>2、假期值班安排</w:t>
      </w:r>
    </w:p>
    <w:p w:rsidR="00A87EA3" w:rsidRPr="00A87EA3" w:rsidRDefault="00A87EA3" w:rsidP="002D6609">
      <w:pPr>
        <w:widowControl/>
        <w:snapToGrid w:val="0"/>
        <w:spacing w:before="150" w:after="150"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各实验室要强化“安全第一，预防为主”的意识，安排好</w:t>
      </w:r>
      <w:r w:rsidR="00AC78C7" w:rsidRPr="00B44639"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寒假</w:t>
      </w:r>
      <w:r w:rsidRPr="00B44639">
        <w:rPr>
          <w:rFonts w:ascii="宋体" w:eastAsia="宋体" w:hAnsi="宋体" w:cs="宋体" w:hint="eastAsia"/>
          <w:b/>
          <w:bCs/>
          <w:color w:val="000000" w:themeColor="text1"/>
          <w:sz w:val="24"/>
          <w:szCs w:val="24"/>
        </w:rPr>
        <w:t>期间安全值班表</w:t>
      </w:r>
      <w:r w:rsidRPr="00B44639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  <w:r w:rsidR="00042CDF" w:rsidRPr="00A87EA3">
        <w:rPr>
          <w:rFonts w:ascii="宋体" w:eastAsia="宋体" w:hAnsi="宋体" w:cs="宋体" w:hint="eastAsia"/>
          <w:color w:val="333333"/>
          <w:sz w:val="24"/>
          <w:szCs w:val="24"/>
        </w:rPr>
        <w:t>各单位科研和教学秘书</w:t>
      </w:r>
      <w:r w:rsidR="00042CDF">
        <w:rPr>
          <w:rFonts w:ascii="宋体" w:eastAsia="宋体" w:hAnsi="宋体" w:cs="宋体" w:hint="eastAsia"/>
          <w:color w:val="333333"/>
          <w:sz w:val="24"/>
          <w:szCs w:val="24"/>
        </w:rPr>
        <w:t>分别</w:t>
      </w:r>
      <w:r w:rsidR="00042CDF" w:rsidRPr="00A87EA3">
        <w:rPr>
          <w:rFonts w:ascii="宋体" w:eastAsia="宋体" w:hAnsi="宋体" w:cs="宋体" w:hint="eastAsia"/>
          <w:color w:val="333333"/>
          <w:sz w:val="24"/>
          <w:szCs w:val="24"/>
        </w:rPr>
        <w:t>汇总</w:t>
      </w:r>
      <w:r w:rsidR="00042CDF" w:rsidRPr="00B44639">
        <w:rPr>
          <w:rFonts w:ascii="宋体" w:eastAsia="宋体" w:hAnsi="宋体" w:cs="宋体" w:hint="eastAsia"/>
          <w:b/>
          <w:color w:val="000000" w:themeColor="text1"/>
          <w:sz w:val="24"/>
          <w:szCs w:val="24"/>
        </w:rPr>
        <w:t>科研实验室和教学实验室值班表，</w:t>
      </w:r>
      <w:r w:rsidR="00042CDF" w:rsidRPr="00B44639">
        <w:rPr>
          <w:rFonts w:ascii="宋体" w:eastAsia="宋体" w:hAnsi="宋体" w:cs="宋体"/>
          <w:b/>
          <w:color w:val="000000" w:themeColor="text1"/>
          <w:sz w:val="24"/>
          <w:szCs w:val="24"/>
        </w:rPr>
        <w:t>并于</w:t>
      </w:r>
      <w:r w:rsidR="00042CDF" w:rsidRPr="00B44639">
        <w:rPr>
          <w:rFonts w:ascii="宋体" w:eastAsia="宋体" w:hAnsi="宋体" w:cs="宋体" w:hint="eastAsia"/>
          <w:b/>
          <w:color w:val="000000" w:themeColor="text1"/>
          <w:sz w:val="24"/>
          <w:szCs w:val="24"/>
        </w:rPr>
        <w:t>1月6日</w:t>
      </w:r>
      <w:r w:rsidR="00042CDF" w:rsidRPr="00B44639">
        <w:rPr>
          <w:rFonts w:ascii="宋体" w:eastAsia="宋体" w:hAnsi="宋体" w:cs="宋体"/>
          <w:b/>
          <w:color w:val="000000" w:themeColor="text1"/>
          <w:sz w:val="24"/>
          <w:szCs w:val="24"/>
        </w:rPr>
        <w:t>上午</w:t>
      </w:r>
      <w:r w:rsidR="00042CDF" w:rsidRPr="00B44639">
        <w:rPr>
          <w:rFonts w:ascii="宋体" w:eastAsia="宋体" w:hAnsi="宋体" w:cs="宋体" w:hint="eastAsia"/>
          <w:b/>
          <w:color w:val="000000" w:themeColor="text1"/>
          <w:sz w:val="24"/>
          <w:szCs w:val="24"/>
        </w:rPr>
        <w:t>11：00之前</w:t>
      </w:r>
      <w:r w:rsidR="00042CDF" w:rsidRPr="00B44639">
        <w:rPr>
          <w:rFonts w:ascii="宋体" w:eastAsia="宋体" w:hAnsi="宋体" w:cs="宋体"/>
          <w:b/>
          <w:color w:val="000000" w:themeColor="text1"/>
          <w:sz w:val="24"/>
          <w:szCs w:val="24"/>
        </w:rPr>
        <w:t>将</w:t>
      </w:r>
      <w:r w:rsidR="00042CDF" w:rsidRPr="00B44639">
        <w:rPr>
          <w:rFonts w:ascii="宋体" w:eastAsia="宋体" w:hAnsi="宋体" w:cs="宋体" w:hint="eastAsia"/>
          <w:b/>
          <w:color w:val="000000" w:themeColor="text1"/>
          <w:sz w:val="24"/>
          <w:szCs w:val="24"/>
        </w:rPr>
        <w:t>其分别</w:t>
      </w:r>
      <w:r w:rsidRPr="00B44639">
        <w:rPr>
          <w:rFonts w:ascii="宋体" w:eastAsia="宋体" w:hAnsi="宋体" w:cs="宋体" w:hint="eastAsia"/>
          <w:b/>
          <w:color w:val="000000" w:themeColor="text1"/>
          <w:sz w:val="24"/>
          <w:szCs w:val="24"/>
        </w:rPr>
        <w:t>上报给科学技术处科研实验室管理科和教务处教学实践管理科，</w:t>
      </w: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同时请在放假前把值班表贴在各自门上，以便遇有突发事件互相及时联系。</w:t>
      </w:r>
      <w:r w:rsidR="00990958" w:rsidRPr="00B44639">
        <w:rPr>
          <w:rFonts w:ascii="宋体" w:eastAsia="宋体" w:hAnsi="宋体" w:cs="宋体" w:hint="eastAsia"/>
          <w:b/>
          <w:color w:val="000000" w:themeColor="text1"/>
          <w:sz w:val="24"/>
          <w:szCs w:val="24"/>
        </w:rPr>
        <w:t>值班表</w:t>
      </w:r>
      <w:r w:rsidR="00990958" w:rsidRPr="00B44639">
        <w:rPr>
          <w:rFonts w:ascii="宋体" w:eastAsia="宋体" w:hAnsi="宋体" w:cs="宋体"/>
          <w:b/>
          <w:color w:val="000000" w:themeColor="text1"/>
          <w:sz w:val="24"/>
          <w:szCs w:val="24"/>
        </w:rPr>
        <w:t>模板见附件</w:t>
      </w:r>
      <w:r w:rsidR="00990958" w:rsidRPr="00B44639">
        <w:rPr>
          <w:rFonts w:ascii="宋体" w:eastAsia="宋体" w:hAnsi="宋体" w:cs="宋体" w:hint="eastAsia"/>
          <w:b/>
          <w:color w:val="000000" w:themeColor="text1"/>
          <w:sz w:val="24"/>
          <w:szCs w:val="24"/>
        </w:rPr>
        <w:t>3所示</w:t>
      </w:r>
      <w:r w:rsidR="00990958" w:rsidRPr="00B44639">
        <w:rPr>
          <w:rFonts w:ascii="宋体" w:eastAsia="宋体" w:hAnsi="宋体" w:cs="宋体"/>
          <w:b/>
          <w:color w:val="000000" w:themeColor="text1"/>
          <w:sz w:val="24"/>
          <w:szCs w:val="24"/>
        </w:rPr>
        <w:t>。</w:t>
      </w:r>
    </w:p>
    <w:p w:rsidR="00A87EA3" w:rsidRPr="00A87EA3" w:rsidRDefault="00A87EA3" w:rsidP="00A87EA3">
      <w:pPr>
        <w:widowControl/>
        <w:snapToGrid w:val="0"/>
        <w:spacing w:before="150" w:after="150" w:line="360" w:lineRule="auto"/>
        <w:ind w:left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黑体" w:eastAsia="黑体" w:hAnsi="黑体" w:cs="宋体" w:hint="eastAsia"/>
          <w:color w:val="333333"/>
          <w:sz w:val="24"/>
          <w:szCs w:val="24"/>
        </w:rPr>
        <w:t>3、假期危险物品管理</w:t>
      </w:r>
    </w:p>
    <w:p w:rsidR="00A87EA3" w:rsidRPr="00A87EA3" w:rsidRDefault="00A87EA3" w:rsidP="002D6609">
      <w:pPr>
        <w:widowControl/>
        <w:snapToGrid w:val="0"/>
        <w:spacing w:before="150" w:after="150"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各实验室应切实加强对</w:t>
      </w:r>
      <w:r w:rsidR="00961F4E" w:rsidRPr="00A87EA3">
        <w:rPr>
          <w:rFonts w:ascii="宋体" w:eastAsia="宋体" w:hAnsi="宋体" w:cs="宋体" w:hint="eastAsia"/>
          <w:color w:val="333333"/>
          <w:sz w:val="24"/>
          <w:szCs w:val="24"/>
        </w:rPr>
        <w:t>危险</w:t>
      </w: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化学品、易燃易爆物品</w:t>
      </w:r>
      <w:r w:rsidR="001B7679">
        <w:rPr>
          <w:rFonts w:ascii="宋体" w:eastAsia="宋体" w:hAnsi="宋体" w:cs="宋体" w:hint="eastAsia"/>
          <w:color w:val="333333"/>
          <w:sz w:val="24"/>
          <w:szCs w:val="24"/>
        </w:rPr>
        <w:t>（特别</w:t>
      </w:r>
      <w:r w:rsidR="001B7679">
        <w:rPr>
          <w:rFonts w:ascii="宋体" w:eastAsia="宋体" w:hAnsi="宋体" w:cs="宋体"/>
          <w:color w:val="333333"/>
          <w:sz w:val="24"/>
          <w:szCs w:val="24"/>
        </w:rPr>
        <w:t>是易制</w:t>
      </w:r>
      <w:proofErr w:type="gramStart"/>
      <w:r w:rsidR="001B7679">
        <w:rPr>
          <w:rFonts w:ascii="宋体" w:eastAsia="宋体" w:hAnsi="宋体" w:cs="宋体"/>
          <w:color w:val="333333"/>
          <w:sz w:val="24"/>
          <w:szCs w:val="24"/>
        </w:rPr>
        <w:t>爆</w:t>
      </w:r>
      <w:proofErr w:type="gramEnd"/>
      <w:r w:rsidR="001B7679">
        <w:rPr>
          <w:rFonts w:ascii="宋体" w:eastAsia="宋体" w:hAnsi="宋体" w:cs="宋体"/>
          <w:color w:val="333333"/>
          <w:sz w:val="24"/>
          <w:szCs w:val="24"/>
        </w:rPr>
        <w:t>化学品</w:t>
      </w:r>
      <w:r w:rsidR="001B7679">
        <w:rPr>
          <w:rFonts w:ascii="宋体" w:eastAsia="宋体" w:hAnsi="宋体" w:cs="宋体" w:hint="eastAsia"/>
          <w:color w:val="333333"/>
          <w:sz w:val="24"/>
          <w:szCs w:val="24"/>
        </w:rPr>
        <w:t>）</w:t>
      </w: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、有毒有害物品（特别是易制毒化学品）、高压容器、射线装置</w:t>
      </w:r>
      <w:r w:rsidR="001B7679">
        <w:rPr>
          <w:rFonts w:ascii="宋体" w:eastAsia="宋体" w:hAnsi="宋体" w:cs="宋体" w:hint="eastAsia"/>
          <w:color w:val="333333"/>
          <w:sz w:val="24"/>
          <w:szCs w:val="24"/>
        </w:rPr>
        <w:t>、高速运转</w:t>
      </w:r>
      <w:r w:rsidR="001B7679">
        <w:rPr>
          <w:rFonts w:ascii="宋体" w:eastAsia="宋体" w:hAnsi="宋体" w:cs="宋体"/>
          <w:color w:val="333333"/>
          <w:sz w:val="24"/>
          <w:szCs w:val="24"/>
        </w:rPr>
        <w:t>设备、</w:t>
      </w: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高温电器设备的安全管理工作，确保安全防范措施到位，将安全责任落实到人。</w:t>
      </w:r>
    </w:p>
    <w:p w:rsidR="00A87EA3" w:rsidRPr="00A87EA3" w:rsidRDefault="00A87EA3" w:rsidP="002D6609">
      <w:pPr>
        <w:widowControl/>
        <w:snapToGrid w:val="0"/>
        <w:spacing w:before="150" w:after="150"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实验室使用的各类化学试剂，要做到合理配置，物尽其用，对残留及未用完的化学药品必须妥善保管，废弃物要严格按照学校相关规定进行储存及处置。</w:t>
      </w:r>
    </w:p>
    <w:p w:rsidR="00A87EA3" w:rsidRPr="00A87EA3" w:rsidRDefault="00A87EA3" w:rsidP="00A87EA3">
      <w:pPr>
        <w:widowControl/>
        <w:snapToGrid w:val="0"/>
        <w:spacing w:before="150" w:after="150" w:line="360" w:lineRule="auto"/>
        <w:ind w:left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黑体" w:eastAsia="黑体" w:hAnsi="黑体" w:cs="宋体" w:hint="eastAsia"/>
          <w:color w:val="333333"/>
          <w:sz w:val="24"/>
          <w:szCs w:val="24"/>
        </w:rPr>
        <w:t>4、假期实验室运行</w:t>
      </w:r>
      <w:r w:rsidR="000846BF">
        <w:rPr>
          <w:rFonts w:ascii="黑体" w:eastAsia="黑体" w:hAnsi="黑体" w:cs="宋体" w:hint="eastAsia"/>
          <w:color w:val="333333"/>
          <w:sz w:val="24"/>
          <w:szCs w:val="24"/>
        </w:rPr>
        <w:t>及</w:t>
      </w:r>
      <w:r w:rsidRPr="00A87EA3">
        <w:rPr>
          <w:rFonts w:ascii="黑体" w:eastAsia="黑体" w:hAnsi="黑体" w:cs="宋体" w:hint="eastAsia"/>
          <w:color w:val="333333"/>
          <w:sz w:val="24"/>
          <w:szCs w:val="24"/>
        </w:rPr>
        <w:t>封门管理</w:t>
      </w:r>
    </w:p>
    <w:p w:rsidR="00A87EA3" w:rsidRPr="00A87EA3" w:rsidRDefault="00A87EA3" w:rsidP="00A87EA3">
      <w:pPr>
        <w:widowControl/>
        <w:snapToGrid w:val="0"/>
        <w:spacing w:before="150" w:after="150"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假期无实验工作的实验室，应做封门处理，封门前务必对所管辖区域进行认真检查，对实验室进行彻底清扫，保持实验室干净、整洁，消除火种，关闭水源、电源、气源，关锁好门窗等。</w:t>
      </w:r>
    </w:p>
    <w:p w:rsidR="00A87EA3" w:rsidRPr="00A87EA3" w:rsidRDefault="00A87EA3" w:rsidP="00A87EA3">
      <w:pPr>
        <w:widowControl/>
        <w:snapToGrid w:val="0"/>
        <w:spacing w:before="150" w:after="150"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假期仍需使用的实验室，主任要安排好实验室使用和管理的各项工作，对使用人员做好安全防范教育工作，在使用过程中要做好实验室仪器设备使用记录和实验室安全记录。因实验工作需要，设备及装置需连续通电运行的实验室，设备必须有专人守护，不得擅离职守。</w:t>
      </w:r>
    </w:p>
    <w:p w:rsidR="00A87EA3" w:rsidRPr="00A87EA3" w:rsidRDefault="00A87EA3" w:rsidP="00A87EA3">
      <w:pPr>
        <w:widowControl/>
        <w:snapToGrid w:val="0"/>
        <w:spacing w:before="150" w:after="150" w:line="360" w:lineRule="auto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 xml:space="preserve"> </w:t>
      </w:r>
    </w:p>
    <w:p w:rsidR="00A87EA3" w:rsidRPr="00A87EA3" w:rsidRDefault="00A87EA3" w:rsidP="00A87EA3">
      <w:pPr>
        <w:widowControl/>
        <w:snapToGrid w:val="0"/>
        <w:spacing w:before="150" w:after="150"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附件</w:t>
      </w:r>
      <w:r w:rsidRPr="00A87EA3">
        <w:rPr>
          <w:rFonts w:ascii="Times New Roman" w:eastAsia="宋体" w:hAnsi="Times New Roman" w:cs="Times New Roman" w:hint="eastAsia"/>
          <w:color w:val="333333"/>
          <w:sz w:val="24"/>
          <w:szCs w:val="24"/>
        </w:rPr>
        <w:t>1</w:t>
      </w: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</w:rPr>
        <w:t>20</w:t>
      </w:r>
      <w:r w:rsidR="00961F4E">
        <w:rPr>
          <w:rFonts w:ascii="Times New Roman" w:eastAsia="宋体" w:hAnsi="Times New Roman" w:cs="Times New Roman"/>
          <w:color w:val="333333"/>
          <w:sz w:val="24"/>
          <w:szCs w:val="24"/>
        </w:rPr>
        <w:t>17</w:t>
      </w: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年</w:t>
      </w:r>
      <w:r w:rsidR="00AC78C7">
        <w:rPr>
          <w:rFonts w:ascii="宋体" w:eastAsia="宋体" w:hAnsi="宋体" w:cs="宋体" w:hint="eastAsia"/>
          <w:color w:val="333333"/>
          <w:sz w:val="24"/>
          <w:szCs w:val="24"/>
        </w:rPr>
        <w:t>寒假</w:t>
      </w:r>
      <w:proofErr w:type="gramStart"/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前</w:t>
      </w:r>
      <w:r w:rsidRPr="00A87EA3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科研</w:t>
      </w:r>
      <w:proofErr w:type="gramEnd"/>
      <w:r w:rsidRPr="00A87EA3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实验室</w:t>
      </w: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安全专项检查日程安排</w:t>
      </w:r>
    </w:p>
    <w:p w:rsidR="00A87EA3" w:rsidRDefault="00A87EA3" w:rsidP="00A87EA3">
      <w:pPr>
        <w:widowControl/>
        <w:snapToGrid w:val="0"/>
        <w:spacing w:before="150" w:after="150" w:line="360" w:lineRule="auto"/>
        <w:ind w:firstLineChars="200" w:firstLine="480"/>
        <w:jc w:val="left"/>
        <w:rPr>
          <w:rFonts w:ascii="宋体" w:eastAsia="宋体" w:hAnsi="宋体" w:cs="宋体"/>
          <w:color w:val="333333"/>
          <w:sz w:val="24"/>
          <w:szCs w:val="24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lastRenderedPageBreak/>
        <w:t>附件</w:t>
      </w:r>
      <w:r w:rsidRPr="00A87EA3">
        <w:rPr>
          <w:rFonts w:ascii="Times New Roman" w:eastAsia="宋体" w:hAnsi="Times New Roman" w:cs="Times New Roman" w:hint="eastAsia"/>
          <w:color w:val="333333"/>
          <w:sz w:val="24"/>
          <w:szCs w:val="24"/>
        </w:rPr>
        <w:t>2</w:t>
      </w: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</w:rPr>
        <w:t>20</w:t>
      </w:r>
      <w:r w:rsidR="00961F4E">
        <w:rPr>
          <w:rFonts w:ascii="Times New Roman" w:eastAsia="宋体" w:hAnsi="Times New Roman" w:cs="Times New Roman"/>
          <w:color w:val="333333"/>
          <w:sz w:val="24"/>
          <w:szCs w:val="24"/>
        </w:rPr>
        <w:t>17</w:t>
      </w: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年</w:t>
      </w:r>
      <w:r w:rsidR="00AC78C7">
        <w:rPr>
          <w:rFonts w:ascii="宋体" w:eastAsia="宋体" w:hAnsi="宋体" w:cs="宋体" w:hint="eastAsia"/>
          <w:color w:val="333333"/>
          <w:sz w:val="24"/>
          <w:szCs w:val="24"/>
        </w:rPr>
        <w:t>寒假</w:t>
      </w:r>
      <w:proofErr w:type="gramStart"/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前</w:t>
      </w:r>
      <w:r w:rsidRPr="00DA1FA8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教学</w:t>
      </w:r>
      <w:proofErr w:type="gramEnd"/>
      <w:r w:rsidRPr="00DA1FA8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实验室</w:t>
      </w: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安全专项检查日程安排</w:t>
      </w:r>
    </w:p>
    <w:p w:rsidR="00961F4E" w:rsidRDefault="00961F4E" w:rsidP="00A87EA3">
      <w:pPr>
        <w:widowControl/>
        <w:snapToGrid w:val="0"/>
        <w:spacing w:before="150" w:after="150" w:line="360" w:lineRule="auto"/>
        <w:ind w:firstLineChars="200" w:firstLine="480"/>
        <w:jc w:val="left"/>
        <w:rPr>
          <w:rFonts w:ascii="宋体" w:eastAsia="宋体" w:hAnsi="宋体" w:cs="宋体"/>
          <w:color w:val="333333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sz w:val="24"/>
          <w:szCs w:val="24"/>
        </w:rPr>
        <w:t>附件3：</w:t>
      </w:r>
      <w:r>
        <w:rPr>
          <w:rFonts w:ascii="宋体" w:eastAsia="宋体" w:hAnsi="宋体" w:cs="宋体"/>
          <w:color w:val="333333"/>
          <w:sz w:val="24"/>
          <w:szCs w:val="24"/>
        </w:rPr>
        <w:t>实验室值班表模板</w:t>
      </w:r>
    </w:p>
    <w:p w:rsidR="00961F4E" w:rsidRPr="00961F4E" w:rsidRDefault="00961F4E" w:rsidP="00A87EA3">
      <w:pPr>
        <w:widowControl/>
        <w:snapToGrid w:val="0"/>
        <w:spacing w:before="150" w:after="150" w:line="360" w:lineRule="auto"/>
        <w:ind w:firstLineChars="200" w:firstLine="36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</w:p>
    <w:p w:rsidR="00A87EA3" w:rsidRPr="00A87EA3" w:rsidRDefault="00A87EA3" w:rsidP="00A87EA3">
      <w:pPr>
        <w:widowControl/>
        <w:snapToGrid w:val="0"/>
        <w:spacing w:before="150" w:after="150"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有事请联系</w:t>
      </w:r>
    </w:p>
    <w:p w:rsidR="00A87EA3" w:rsidRPr="00A87EA3" w:rsidRDefault="00A87EA3" w:rsidP="00A87EA3">
      <w:pPr>
        <w:widowControl/>
        <w:snapToGrid w:val="0"/>
        <w:spacing w:before="150" w:after="150"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 xml:space="preserve">保  卫  处 刘洪洋 </w:t>
      </w:r>
      <w:r w:rsidRPr="00A87EA3">
        <w:rPr>
          <w:rFonts w:ascii="Times New Roman" w:eastAsia="宋体" w:hAnsi="Times New Roman" w:cs="Times New Roman" w:hint="eastAsia"/>
          <w:color w:val="333333"/>
          <w:sz w:val="24"/>
          <w:szCs w:val="24"/>
        </w:rPr>
        <w:t>89733414</w:t>
      </w:r>
    </w:p>
    <w:p w:rsidR="00A87EA3" w:rsidRPr="00A87EA3" w:rsidRDefault="00A87EA3" w:rsidP="00A87EA3">
      <w:pPr>
        <w:widowControl/>
        <w:snapToGrid w:val="0"/>
        <w:spacing w:before="150" w:after="150"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 xml:space="preserve">科学技术处 </w:t>
      </w:r>
      <w:r w:rsidR="00EB44AE">
        <w:rPr>
          <w:rFonts w:ascii="宋体" w:eastAsia="宋体" w:hAnsi="宋体" w:cs="宋体" w:hint="eastAsia"/>
          <w:color w:val="333333"/>
          <w:sz w:val="24"/>
          <w:szCs w:val="24"/>
        </w:rPr>
        <w:t>毛  荣</w:t>
      </w: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 xml:space="preserve"> </w:t>
      </w:r>
      <w:r w:rsidRPr="00A87EA3">
        <w:rPr>
          <w:rFonts w:ascii="Times New Roman" w:eastAsia="宋体" w:hAnsi="Times New Roman" w:cs="Times New Roman" w:hint="eastAsia"/>
          <w:color w:val="333333"/>
          <w:sz w:val="24"/>
          <w:szCs w:val="24"/>
        </w:rPr>
        <w:t>89733</w:t>
      </w:r>
      <w:r w:rsidR="00EB44AE">
        <w:rPr>
          <w:rFonts w:ascii="Times New Roman" w:eastAsia="宋体" w:hAnsi="Times New Roman" w:cs="Times New Roman"/>
          <w:color w:val="333333"/>
          <w:sz w:val="24"/>
          <w:szCs w:val="24"/>
        </w:rPr>
        <w:t>412</w:t>
      </w:r>
    </w:p>
    <w:p w:rsidR="00A87EA3" w:rsidRPr="00A87EA3" w:rsidRDefault="00A87EA3" w:rsidP="00A87EA3">
      <w:pPr>
        <w:widowControl/>
        <w:snapToGrid w:val="0"/>
        <w:spacing w:before="150" w:after="150"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 xml:space="preserve">教  </w:t>
      </w:r>
      <w:proofErr w:type="gramStart"/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务</w:t>
      </w:r>
      <w:proofErr w:type="gramEnd"/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 xml:space="preserve">  处 </w:t>
      </w:r>
      <w:proofErr w:type="gramStart"/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任洁梅</w:t>
      </w:r>
      <w:proofErr w:type="gramEnd"/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 xml:space="preserve"> </w:t>
      </w:r>
      <w:r w:rsidRPr="00A87EA3">
        <w:rPr>
          <w:rFonts w:ascii="Times New Roman" w:eastAsia="宋体" w:hAnsi="Times New Roman" w:cs="Times New Roman" w:hint="eastAsia"/>
          <w:color w:val="333333"/>
          <w:sz w:val="24"/>
          <w:szCs w:val="24"/>
        </w:rPr>
        <w:t>89734144</w:t>
      </w:r>
    </w:p>
    <w:p w:rsidR="00A87EA3" w:rsidRPr="00A87EA3" w:rsidRDefault="00A87EA3" w:rsidP="00A87EA3">
      <w:pPr>
        <w:widowControl/>
        <w:snapToGrid w:val="0"/>
        <w:spacing w:before="150" w:after="150"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 xml:space="preserve"> </w:t>
      </w:r>
    </w:p>
    <w:p w:rsidR="00A87EA3" w:rsidRPr="00A87EA3" w:rsidRDefault="00A87EA3" w:rsidP="00A87EA3">
      <w:pPr>
        <w:widowControl/>
        <w:snapToGrid w:val="0"/>
        <w:spacing w:before="150" w:after="150"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特此通知</w:t>
      </w:r>
    </w:p>
    <w:p w:rsidR="00A87EA3" w:rsidRPr="00A87EA3" w:rsidRDefault="00A87EA3" w:rsidP="00A87EA3">
      <w:pPr>
        <w:widowControl/>
        <w:snapToGrid w:val="0"/>
        <w:spacing w:before="150" w:after="150" w:line="360" w:lineRule="auto"/>
        <w:ind w:firstLineChars="200" w:firstLine="480"/>
        <w:jc w:val="righ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保  卫  处</w:t>
      </w:r>
    </w:p>
    <w:p w:rsidR="00A87EA3" w:rsidRPr="00A87EA3" w:rsidRDefault="00A87EA3" w:rsidP="00A87EA3">
      <w:pPr>
        <w:widowControl/>
        <w:snapToGrid w:val="0"/>
        <w:spacing w:before="150" w:after="150" w:line="360" w:lineRule="auto"/>
        <w:ind w:firstLineChars="200" w:firstLine="480"/>
        <w:jc w:val="righ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科学技术处</w:t>
      </w:r>
    </w:p>
    <w:p w:rsidR="00A87EA3" w:rsidRPr="00A87EA3" w:rsidRDefault="00A87EA3" w:rsidP="00A87EA3">
      <w:pPr>
        <w:widowControl/>
        <w:snapToGrid w:val="0"/>
        <w:spacing w:before="150" w:after="150" w:line="360" w:lineRule="auto"/>
        <w:ind w:firstLineChars="200" w:firstLine="480"/>
        <w:jc w:val="righ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 xml:space="preserve">教  </w:t>
      </w:r>
      <w:proofErr w:type="gramStart"/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务</w:t>
      </w:r>
      <w:proofErr w:type="gramEnd"/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 xml:space="preserve">  处</w:t>
      </w:r>
    </w:p>
    <w:p w:rsidR="00A87EA3" w:rsidRPr="00A87EA3" w:rsidRDefault="00A87EA3" w:rsidP="00A87EA3">
      <w:pPr>
        <w:widowControl/>
        <w:snapToGrid w:val="0"/>
        <w:spacing w:before="150" w:after="150" w:line="360" w:lineRule="auto"/>
        <w:ind w:firstLineChars="200" w:firstLine="480"/>
        <w:jc w:val="righ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 xml:space="preserve"> </w:t>
      </w:r>
    </w:p>
    <w:p w:rsidR="00A87EA3" w:rsidRDefault="00A87EA3" w:rsidP="00A87EA3">
      <w:pPr>
        <w:widowControl/>
        <w:snapToGrid w:val="0"/>
        <w:spacing w:before="150" w:after="150" w:line="360" w:lineRule="auto"/>
        <w:ind w:firstLineChars="200" w:firstLine="480"/>
        <w:jc w:val="right"/>
        <w:rPr>
          <w:rFonts w:ascii="宋体" w:eastAsia="宋体" w:hAnsi="宋体" w:cs="宋体"/>
          <w:color w:val="333333"/>
          <w:sz w:val="24"/>
          <w:szCs w:val="24"/>
        </w:rPr>
      </w:pP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二〇一</w:t>
      </w:r>
      <w:r w:rsidR="00E21756">
        <w:rPr>
          <w:rFonts w:ascii="宋体" w:eastAsia="宋体" w:hAnsi="宋体" w:cs="宋体" w:hint="eastAsia"/>
          <w:color w:val="333333"/>
          <w:sz w:val="24"/>
          <w:szCs w:val="24"/>
        </w:rPr>
        <w:t>六</w:t>
      </w: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年</w:t>
      </w:r>
      <w:r w:rsidR="00961F4E">
        <w:rPr>
          <w:rFonts w:ascii="宋体" w:eastAsia="宋体" w:hAnsi="宋体" w:cs="宋体" w:hint="eastAsia"/>
          <w:color w:val="333333"/>
          <w:sz w:val="24"/>
          <w:szCs w:val="24"/>
        </w:rPr>
        <w:t>十二</w:t>
      </w: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月</w:t>
      </w:r>
      <w:r w:rsidR="00961F4E">
        <w:rPr>
          <w:rFonts w:ascii="宋体" w:eastAsia="宋体" w:hAnsi="宋体" w:cs="宋体" w:hint="eastAsia"/>
          <w:color w:val="333333"/>
          <w:sz w:val="24"/>
          <w:szCs w:val="24"/>
        </w:rPr>
        <w:t>十九</w:t>
      </w:r>
      <w:r w:rsidRPr="00A87EA3">
        <w:rPr>
          <w:rFonts w:ascii="宋体" w:eastAsia="宋体" w:hAnsi="宋体" w:cs="宋体" w:hint="eastAsia"/>
          <w:color w:val="333333"/>
          <w:sz w:val="24"/>
          <w:szCs w:val="24"/>
        </w:rPr>
        <w:t>日</w:t>
      </w:r>
    </w:p>
    <w:p w:rsidR="00A87EA3" w:rsidRDefault="00A87EA3" w:rsidP="00A87EA3">
      <w:pPr>
        <w:widowControl/>
        <w:snapToGrid w:val="0"/>
        <w:spacing w:before="150" w:after="150" w:line="360" w:lineRule="auto"/>
        <w:ind w:firstLineChars="200" w:firstLine="480"/>
        <w:jc w:val="right"/>
        <w:rPr>
          <w:rFonts w:ascii="宋体" w:eastAsia="宋体" w:hAnsi="宋体" w:cs="宋体"/>
          <w:color w:val="333333"/>
          <w:sz w:val="24"/>
          <w:szCs w:val="24"/>
        </w:rPr>
      </w:pPr>
    </w:p>
    <w:p w:rsidR="00A87EA3" w:rsidRDefault="00A87EA3" w:rsidP="00A87EA3">
      <w:pPr>
        <w:widowControl/>
        <w:snapToGrid w:val="0"/>
        <w:spacing w:before="150" w:after="150" w:line="360" w:lineRule="auto"/>
        <w:ind w:firstLineChars="200" w:firstLine="480"/>
        <w:jc w:val="right"/>
        <w:rPr>
          <w:rFonts w:ascii="宋体" w:eastAsia="宋体" w:hAnsi="宋体" w:cs="宋体"/>
          <w:color w:val="333333"/>
          <w:sz w:val="24"/>
          <w:szCs w:val="24"/>
        </w:rPr>
      </w:pPr>
    </w:p>
    <w:p w:rsidR="00A87EA3" w:rsidRDefault="00A87EA3" w:rsidP="00A87EA3">
      <w:pPr>
        <w:widowControl/>
        <w:snapToGrid w:val="0"/>
        <w:spacing w:before="150" w:after="150" w:line="360" w:lineRule="auto"/>
        <w:ind w:firstLineChars="200" w:firstLine="480"/>
        <w:jc w:val="right"/>
        <w:rPr>
          <w:rFonts w:ascii="宋体" w:eastAsia="宋体" w:hAnsi="宋体" w:cs="宋体"/>
          <w:color w:val="333333"/>
          <w:sz w:val="24"/>
          <w:szCs w:val="24"/>
        </w:rPr>
      </w:pPr>
    </w:p>
    <w:p w:rsidR="00A87EA3" w:rsidRDefault="00A87EA3" w:rsidP="00A87EA3">
      <w:pPr>
        <w:widowControl/>
        <w:snapToGrid w:val="0"/>
        <w:spacing w:before="150" w:after="150" w:line="360" w:lineRule="auto"/>
        <w:ind w:right="480"/>
        <w:rPr>
          <w:rFonts w:ascii="宋体" w:eastAsia="宋体" w:hAnsi="宋体" w:cs="宋体"/>
          <w:color w:val="333333"/>
          <w:sz w:val="24"/>
          <w:szCs w:val="24"/>
        </w:rPr>
      </w:pPr>
    </w:p>
    <w:p w:rsidR="00A87EA3" w:rsidRDefault="00A87EA3" w:rsidP="00A87EA3">
      <w:pPr>
        <w:widowControl/>
        <w:snapToGrid w:val="0"/>
        <w:spacing w:before="150" w:after="150" w:line="360" w:lineRule="auto"/>
        <w:ind w:right="480"/>
        <w:rPr>
          <w:rFonts w:ascii="宋体" w:eastAsia="宋体" w:hAnsi="宋体" w:cs="宋体"/>
          <w:color w:val="333333"/>
          <w:sz w:val="24"/>
          <w:szCs w:val="24"/>
        </w:rPr>
        <w:sectPr w:rsidR="00A87EA3">
          <w:pgSz w:w="12240" w:h="15840"/>
          <w:pgMar w:top="1440" w:right="1800" w:bottom="1440" w:left="1800" w:header="720" w:footer="720" w:gutter="0"/>
          <w:cols w:space="720"/>
        </w:sectPr>
      </w:pPr>
    </w:p>
    <w:p w:rsidR="00A87EA3" w:rsidRPr="00A87EA3" w:rsidRDefault="00A87EA3" w:rsidP="00A87EA3">
      <w:pPr>
        <w:widowControl/>
        <w:spacing w:line="360" w:lineRule="auto"/>
        <w:jc w:val="left"/>
        <w:rPr>
          <w:rFonts w:ascii="宋体" w:eastAsia="宋体" w:hAnsi="宋体" w:cs="宋体"/>
          <w:color w:val="333333"/>
          <w:sz w:val="18"/>
          <w:szCs w:val="18"/>
        </w:rPr>
      </w:pPr>
      <w:r w:rsidRPr="00A87EA3">
        <w:rPr>
          <w:rFonts w:ascii="黑体" w:eastAsia="黑体" w:hAnsi="黑体" w:cs="黑体" w:hint="eastAsia"/>
          <w:color w:val="333333"/>
          <w:sz w:val="18"/>
          <w:szCs w:val="21"/>
        </w:rPr>
        <w:lastRenderedPageBreak/>
        <w:t>附件1：</w:t>
      </w:r>
    </w:p>
    <w:p w:rsidR="00A87EA3" w:rsidRPr="00A87EA3" w:rsidRDefault="00A87EA3" w:rsidP="00A87EA3">
      <w:pPr>
        <w:widowControl/>
        <w:spacing w:line="360" w:lineRule="auto"/>
        <w:jc w:val="center"/>
        <w:rPr>
          <w:rFonts w:ascii="宋体" w:eastAsia="宋体" w:hAnsi="宋体" w:cs="宋体"/>
          <w:color w:val="333333"/>
          <w:sz w:val="18"/>
          <w:szCs w:val="18"/>
        </w:rPr>
      </w:pPr>
      <w:r>
        <w:rPr>
          <w:rFonts w:ascii="黑体" w:eastAsia="黑体" w:hAnsi="黑体" w:cs="黑体" w:hint="eastAsia"/>
          <w:color w:val="333333"/>
          <w:sz w:val="36"/>
          <w:szCs w:val="36"/>
        </w:rPr>
        <w:t>20</w:t>
      </w:r>
      <w:r w:rsidR="00961F4E">
        <w:rPr>
          <w:rFonts w:ascii="黑体" w:eastAsia="黑体" w:hAnsi="黑体" w:cs="黑体"/>
          <w:color w:val="333333"/>
          <w:sz w:val="36"/>
          <w:szCs w:val="36"/>
        </w:rPr>
        <w:t>17</w:t>
      </w:r>
      <w:r w:rsidRPr="00A87EA3">
        <w:rPr>
          <w:rFonts w:ascii="黑体" w:eastAsia="黑体" w:hAnsi="黑体" w:cs="黑体" w:hint="eastAsia"/>
          <w:color w:val="333333"/>
          <w:sz w:val="36"/>
          <w:szCs w:val="36"/>
        </w:rPr>
        <w:t>年</w:t>
      </w:r>
      <w:r w:rsidR="00AC78C7">
        <w:rPr>
          <w:rFonts w:ascii="黑体" w:eastAsia="黑体" w:hAnsi="黑体" w:cs="黑体" w:hint="eastAsia"/>
          <w:color w:val="333333"/>
          <w:sz w:val="36"/>
          <w:szCs w:val="36"/>
        </w:rPr>
        <w:t>寒假</w:t>
      </w:r>
      <w:proofErr w:type="gramStart"/>
      <w:r w:rsidRPr="00A87EA3">
        <w:rPr>
          <w:rFonts w:ascii="黑体" w:eastAsia="黑体" w:hAnsi="黑体" w:cs="黑体" w:hint="eastAsia"/>
          <w:color w:val="333333"/>
          <w:sz w:val="36"/>
          <w:szCs w:val="36"/>
        </w:rPr>
        <w:t>前</w:t>
      </w:r>
      <w:r w:rsidRPr="00DA1FA8">
        <w:rPr>
          <w:rFonts w:ascii="黑体" w:eastAsia="黑体" w:hAnsi="黑体" w:cs="黑体" w:hint="eastAsia"/>
          <w:color w:val="FF0000"/>
          <w:sz w:val="36"/>
          <w:szCs w:val="36"/>
        </w:rPr>
        <w:t>科研</w:t>
      </w:r>
      <w:proofErr w:type="gramEnd"/>
      <w:r w:rsidRPr="00DA1FA8">
        <w:rPr>
          <w:rFonts w:ascii="黑体" w:eastAsia="黑体" w:hAnsi="黑体" w:cs="黑体" w:hint="eastAsia"/>
          <w:color w:val="FF0000"/>
          <w:sz w:val="36"/>
          <w:szCs w:val="36"/>
        </w:rPr>
        <w:t>实验室</w:t>
      </w:r>
      <w:r w:rsidRPr="00A87EA3">
        <w:rPr>
          <w:rFonts w:ascii="黑体" w:eastAsia="黑体" w:hAnsi="黑体" w:cs="黑体" w:hint="eastAsia"/>
          <w:color w:val="333333"/>
          <w:sz w:val="36"/>
          <w:szCs w:val="36"/>
        </w:rPr>
        <w:t>安全专项检查日程安排</w:t>
      </w:r>
    </w:p>
    <w:p w:rsidR="00A87EA3" w:rsidRPr="00A87EA3" w:rsidRDefault="00A87EA3" w:rsidP="00A87EA3">
      <w:pPr>
        <w:widowControl/>
        <w:spacing w:line="360" w:lineRule="auto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A87EA3">
        <w:rPr>
          <w:rFonts w:ascii="黑体" w:eastAsia="黑体" w:hAnsi="黑体" w:cs="黑体" w:hint="eastAsia"/>
          <w:color w:val="333333"/>
          <w:sz w:val="32"/>
          <w:szCs w:val="32"/>
        </w:rPr>
        <w:t xml:space="preserve">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842"/>
        <w:gridCol w:w="3969"/>
        <w:gridCol w:w="2977"/>
      </w:tblGrid>
      <w:tr w:rsidR="00A87EA3" w:rsidRPr="00A87EA3" w:rsidTr="00A839B9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A87EA3" w:rsidRPr="00A87EA3" w:rsidRDefault="00A87EA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宋体" w:hint="eastAsia"/>
                <w:b/>
                <w:bCs/>
                <w:color w:val="666666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7EA3" w:rsidRPr="00A87EA3" w:rsidRDefault="00A87EA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宋体" w:hint="eastAsia"/>
                <w:b/>
                <w:bCs/>
                <w:color w:val="666666"/>
                <w:kern w:val="0"/>
                <w:sz w:val="24"/>
                <w:szCs w:val="24"/>
              </w:rPr>
              <w:t>日期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87EA3" w:rsidRPr="00A87EA3" w:rsidRDefault="00A87EA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宋体" w:hint="eastAsia"/>
                <w:b/>
                <w:bCs/>
                <w:color w:val="666666"/>
                <w:kern w:val="0"/>
                <w:sz w:val="24"/>
                <w:szCs w:val="24"/>
              </w:rPr>
              <w:t>时间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A87EA3" w:rsidRPr="00A87EA3" w:rsidRDefault="00A87EA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宋体" w:hint="eastAsia"/>
                <w:b/>
                <w:bCs/>
                <w:color w:val="666666"/>
                <w:kern w:val="0"/>
                <w:sz w:val="24"/>
                <w:szCs w:val="24"/>
              </w:rPr>
              <w:t>学院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87EA3" w:rsidRPr="00A87EA3" w:rsidRDefault="00A87EA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宋体" w:hint="eastAsia"/>
                <w:b/>
                <w:bCs/>
                <w:color w:val="666666"/>
                <w:kern w:val="0"/>
                <w:sz w:val="24"/>
                <w:szCs w:val="24"/>
              </w:rPr>
              <w:t>检查人</w:t>
            </w:r>
          </w:p>
        </w:tc>
      </w:tr>
      <w:tr w:rsidR="00C63FF3" w:rsidRPr="00A87EA3" w:rsidTr="00A839B9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2016</w:t>
            </w:r>
            <w:r w:rsidRPr="00A87EA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年</w:t>
            </w:r>
            <w:r w:rsidR="00961F4E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12</w:t>
            </w:r>
            <w:r w:rsidR="00961F4E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月</w:t>
            </w:r>
            <w:r w:rsidR="00961F4E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29</w:t>
            </w:r>
            <w:r w:rsidR="00961F4E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日</w:t>
            </w:r>
          </w:p>
          <w:p w:rsidR="00C63FF3" w:rsidRPr="00A87EA3" w:rsidRDefault="00961F4E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周四</w:t>
            </w:r>
            <w:r w:rsidR="00C63FF3" w:rsidRPr="00A87EA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上午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8</w:t>
            </w:r>
            <w:r w:rsidRPr="00A87EA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：</w:t>
            </w: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地球科学学院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科技处</w:t>
            </w:r>
          </w:p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保卫处</w:t>
            </w:r>
          </w:p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相关学院科研管理人员</w:t>
            </w:r>
          </w:p>
        </w:tc>
      </w:tr>
      <w:tr w:rsidR="00C63FF3" w:rsidRPr="00A87EA3" w:rsidTr="00A839B9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8</w:t>
            </w:r>
            <w:r w:rsidRPr="00A87EA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：</w:t>
            </w: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地球物理与信息工程学院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C63FF3" w:rsidRPr="00A87EA3" w:rsidTr="00A839B9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8</w:t>
            </w:r>
            <w:r w:rsidRPr="00A87EA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：</w:t>
            </w: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机械与储运工程学院（工程西楼）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C63FF3" w:rsidRPr="00A87EA3" w:rsidTr="00A839B9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9</w:t>
            </w:r>
            <w:r w:rsidRPr="00A87EA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：</w:t>
            </w: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石油工程学院（工程东楼、西楼）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C63FF3" w:rsidRPr="00A87EA3" w:rsidTr="00A839B9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9</w:t>
            </w:r>
            <w:r w:rsidRPr="00A87EA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：</w:t>
            </w: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提高采收率研究院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C63FF3" w:rsidRPr="00A87EA3" w:rsidTr="00A839B9">
        <w:trPr>
          <w:trHeight w:val="69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9</w:t>
            </w:r>
            <w:r w:rsidRPr="00A87EA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：</w:t>
            </w: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化学工程学院</w:t>
            </w:r>
          </w:p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新能源研究院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C63FF3" w:rsidRPr="00A87EA3" w:rsidTr="00A839B9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666666"/>
                <w:kern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63FF3" w:rsidRPr="00A87EA3" w:rsidRDefault="00C63FF3" w:rsidP="00A60CF6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63FF3" w:rsidRPr="00A87EA3" w:rsidRDefault="00C63FF3" w:rsidP="00C63FF3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</w:pP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10</w:t>
            </w:r>
            <w:r w:rsidRPr="00A87EA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3</w:t>
            </w: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Times New Roman" w:eastAsia="宋体" w:hAnsi="Times New Roman" w:cs="宋体"/>
                <w:color w:val="666666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非常规</w:t>
            </w:r>
            <w:r>
              <w:rPr>
                <w:rFonts w:ascii="Times New Roman" w:eastAsia="宋体" w:hAnsi="Times New Roman" w:cs="宋体"/>
                <w:color w:val="666666"/>
                <w:kern w:val="0"/>
                <w:sz w:val="24"/>
                <w:szCs w:val="24"/>
              </w:rPr>
              <w:t>天然气研究院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63FF3" w:rsidRPr="00A87EA3" w:rsidRDefault="00C63FF3" w:rsidP="00A60CF6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C63FF3" w:rsidRPr="00A87EA3" w:rsidTr="00A839B9">
        <w:trPr>
          <w:trHeight w:val="51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63FF3" w:rsidRPr="00A87EA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10</w:t>
            </w:r>
            <w:r w:rsidRPr="00A87EA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4</w:t>
            </w:r>
            <w:r w:rsidRPr="00A87EA3">
              <w:rPr>
                <w:rFonts w:ascii="Times New Roman" w:eastAsia="宋体" w:hAnsi="Times New Roman" w:cs="Times New Roman"/>
                <w:color w:val="666666"/>
                <w:kern w:val="0"/>
                <w:sz w:val="24"/>
                <w:szCs w:val="24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A87EA3">
              <w:rPr>
                <w:rFonts w:ascii="Times New Roman" w:eastAsia="宋体" w:hAnsi="Times New Roman" w:cs="宋体" w:hint="eastAsia"/>
                <w:color w:val="666666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C63FF3" w:rsidRPr="00A87EA3" w:rsidRDefault="00C63FF3" w:rsidP="00A60CF6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</w:tbl>
    <w:p w:rsidR="00C63FF3" w:rsidRDefault="00A87EA3" w:rsidP="00A87EA3">
      <w:pPr>
        <w:widowControl/>
        <w:spacing w:line="360" w:lineRule="auto"/>
        <w:jc w:val="left"/>
        <w:rPr>
          <w:rFonts w:ascii="黑体" w:eastAsia="黑体" w:hAnsi="黑体" w:cs="黑体"/>
          <w:color w:val="333333"/>
          <w:sz w:val="18"/>
          <w:szCs w:val="21"/>
        </w:rPr>
      </w:pPr>
      <w:r w:rsidRPr="00A87EA3">
        <w:rPr>
          <w:rFonts w:ascii="黑体" w:eastAsia="黑体" w:hAnsi="黑体" w:cs="黑体" w:hint="eastAsia"/>
          <w:color w:val="333333"/>
          <w:sz w:val="18"/>
          <w:szCs w:val="21"/>
        </w:rPr>
        <w:t xml:space="preserve"> </w:t>
      </w:r>
    </w:p>
    <w:p w:rsidR="00C63FF3" w:rsidRDefault="00C63FF3" w:rsidP="00A87EA3">
      <w:pPr>
        <w:widowControl/>
        <w:spacing w:line="360" w:lineRule="auto"/>
        <w:jc w:val="left"/>
        <w:rPr>
          <w:rFonts w:ascii="黑体" w:eastAsia="黑体" w:hAnsi="黑体" w:cs="黑体"/>
          <w:color w:val="333333"/>
          <w:sz w:val="18"/>
          <w:szCs w:val="21"/>
        </w:rPr>
      </w:pPr>
    </w:p>
    <w:p w:rsidR="00C63FF3" w:rsidRDefault="00C63FF3" w:rsidP="00A87EA3">
      <w:pPr>
        <w:widowControl/>
        <w:spacing w:line="360" w:lineRule="auto"/>
        <w:jc w:val="left"/>
        <w:rPr>
          <w:rFonts w:ascii="黑体" w:eastAsia="黑体" w:hAnsi="黑体" w:cs="黑体"/>
          <w:color w:val="333333"/>
          <w:sz w:val="18"/>
          <w:szCs w:val="21"/>
        </w:rPr>
      </w:pPr>
    </w:p>
    <w:p w:rsidR="00A839B9" w:rsidRPr="00A87EA3" w:rsidRDefault="00A839B9" w:rsidP="00A839B9">
      <w:pPr>
        <w:widowControl/>
        <w:spacing w:line="360" w:lineRule="auto"/>
        <w:jc w:val="left"/>
        <w:rPr>
          <w:rFonts w:ascii="宋体" w:eastAsia="宋体" w:hAnsi="宋体" w:cs="宋体"/>
          <w:color w:val="333333"/>
          <w:sz w:val="18"/>
          <w:szCs w:val="18"/>
        </w:rPr>
      </w:pPr>
      <w:r w:rsidRPr="00A87EA3">
        <w:rPr>
          <w:rFonts w:ascii="黑体" w:eastAsia="黑体" w:hAnsi="黑体" w:cs="黑体" w:hint="eastAsia"/>
          <w:color w:val="333333"/>
          <w:sz w:val="18"/>
          <w:szCs w:val="21"/>
        </w:rPr>
        <w:lastRenderedPageBreak/>
        <w:t>附件</w:t>
      </w:r>
      <w:r>
        <w:rPr>
          <w:rFonts w:ascii="黑体" w:eastAsia="黑体" w:hAnsi="黑体" w:cs="黑体"/>
          <w:color w:val="333333"/>
          <w:sz w:val="18"/>
          <w:szCs w:val="21"/>
        </w:rPr>
        <w:t>2</w:t>
      </w:r>
      <w:r w:rsidRPr="00A87EA3">
        <w:rPr>
          <w:rFonts w:ascii="黑体" w:eastAsia="黑体" w:hAnsi="黑体" w:cs="黑体" w:hint="eastAsia"/>
          <w:color w:val="333333"/>
          <w:sz w:val="18"/>
          <w:szCs w:val="21"/>
        </w:rPr>
        <w:t>：</w:t>
      </w:r>
      <w:bookmarkStart w:id="0" w:name="_GoBack"/>
      <w:bookmarkEnd w:id="0"/>
    </w:p>
    <w:p w:rsidR="00A839B9" w:rsidRDefault="00A839B9" w:rsidP="00A839B9">
      <w:pPr>
        <w:widowControl/>
        <w:snapToGrid w:val="0"/>
        <w:spacing w:line="360" w:lineRule="auto"/>
        <w:jc w:val="left"/>
        <w:rPr>
          <w:rFonts w:ascii="黑体" w:eastAsia="黑体" w:hAnsi="黑体" w:cs="宋体"/>
          <w:color w:val="333333"/>
          <w:kern w:val="0"/>
          <w:sz w:val="36"/>
          <w:szCs w:val="36"/>
        </w:rPr>
      </w:pPr>
    </w:p>
    <w:p w:rsidR="00C63FF3" w:rsidRPr="00C63FF3" w:rsidRDefault="00C63FF3" w:rsidP="00C63FF3">
      <w:pPr>
        <w:widowControl/>
        <w:snapToGrid w:val="0"/>
        <w:spacing w:line="360" w:lineRule="auto"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63FF3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20</w:t>
      </w:r>
      <w:r w:rsidR="00961F4E">
        <w:rPr>
          <w:rFonts w:ascii="黑体" w:eastAsia="黑体" w:hAnsi="黑体" w:cs="宋体"/>
          <w:color w:val="333333"/>
          <w:kern w:val="0"/>
          <w:sz w:val="36"/>
          <w:szCs w:val="36"/>
        </w:rPr>
        <w:t>17</w:t>
      </w:r>
      <w:r w:rsidRPr="00C63FF3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年</w:t>
      </w:r>
      <w:r w:rsidR="00AC78C7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寒假</w:t>
      </w:r>
      <w:proofErr w:type="gramStart"/>
      <w:r w:rsidRPr="00C63FF3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前</w:t>
      </w:r>
      <w:r w:rsidRPr="00C63FF3">
        <w:rPr>
          <w:rFonts w:ascii="黑体" w:eastAsia="黑体" w:hAnsi="黑体" w:cs="宋体" w:hint="eastAsia"/>
          <w:color w:val="FF0000"/>
          <w:kern w:val="0"/>
          <w:sz w:val="36"/>
          <w:szCs w:val="36"/>
        </w:rPr>
        <w:t>教学</w:t>
      </w:r>
      <w:proofErr w:type="gramEnd"/>
      <w:r w:rsidRPr="00C63FF3">
        <w:rPr>
          <w:rFonts w:ascii="黑体" w:eastAsia="黑体" w:hAnsi="黑体" w:cs="宋体" w:hint="eastAsia"/>
          <w:color w:val="FF0000"/>
          <w:kern w:val="0"/>
          <w:sz w:val="36"/>
          <w:szCs w:val="36"/>
        </w:rPr>
        <w:t>实验室</w:t>
      </w:r>
      <w:r w:rsidRPr="00C63FF3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安全专项检查日程安排</w:t>
      </w:r>
    </w:p>
    <w:p w:rsidR="00C63FF3" w:rsidRPr="00C63FF3" w:rsidRDefault="00C63FF3" w:rsidP="00C63FF3">
      <w:pPr>
        <w:widowControl/>
        <w:snapToGrid w:val="0"/>
        <w:spacing w:line="360" w:lineRule="auto"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63FF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2391"/>
        <w:gridCol w:w="1418"/>
        <w:gridCol w:w="2977"/>
        <w:gridCol w:w="2976"/>
      </w:tblGrid>
      <w:tr w:rsidR="00C63FF3" w:rsidRPr="00C63FF3" w:rsidTr="00A839B9">
        <w:trPr>
          <w:trHeight w:val="510"/>
          <w:jc w:val="center"/>
        </w:trPr>
        <w:tc>
          <w:tcPr>
            <w:tcW w:w="1006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序号</w:t>
            </w:r>
          </w:p>
        </w:tc>
        <w:tc>
          <w:tcPr>
            <w:tcW w:w="2391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时间</w:t>
            </w:r>
          </w:p>
        </w:tc>
        <w:tc>
          <w:tcPr>
            <w:tcW w:w="2977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学院</w:t>
            </w:r>
          </w:p>
        </w:tc>
        <w:tc>
          <w:tcPr>
            <w:tcW w:w="2976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检查人</w:t>
            </w:r>
          </w:p>
        </w:tc>
      </w:tr>
      <w:tr w:rsidR="00C63FF3" w:rsidRPr="00C63FF3" w:rsidTr="00A839B9">
        <w:trPr>
          <w:trHeight w:val="510"/>
          <w:jc w:val="center"/>
        </w:trPr>
        <w:tc>
          <w:tcPr>
            <w:tcW w:w="1006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</w:t>
            </w:r>
          </w:p>
        </w:tc>
        <w:tc>
          <w:tcPr>
            <w:tcW w:w="2391" w:type="dxa"/>
            <w:vMerge w:val="restart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16</w:t>
            </w: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年</w:t>
            </w:r>
            <w:r w:rsidR="00961F4E"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  <w:t>12月29日</w:t>
            </w:r>
          </w:p>
          <w:p w:rsidR="00C63FF3" w:rsidRPr="00C63FF3" w:rsidRDefault="00961F4E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周四</w:t>
            </w:r>
            <w:r w:rsidR="00C63FF3"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上午</w:t>
            </w:r>
          </w:p>
        </w:tc>
        <w:tc>
          <w:tcPr>
            <w:tcW w:w="1418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8：</w:t>
            </w:r>
            <w:r w:rsidRPr="00C63FF3">
              <w:rPr>
                <w:rFonts w:ascii="Times New Roman" w:eastAsia="宋体" w:hAnsi="Times New Roman" w:cs="Times New Roman" w:hint="eastAsia"/>
                <w:color w:val="666666"/>
                <w:kern w:val="0"/>
                <w:sz w:val="24"/>
                <w:szCs w:val="24"/>
              </w:rPr>
              <w:t>30</w:t>
            </w:r>
          </w:p>
        </w:tc>
        <w:tc>
          <w:tcPr>
            <w:tcW w:w="2977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地球科学学院</w:t>
            </w:r>
          </w:p>
        </w:tc>
        <w:tc>
          <w:tcPr>
            <w:tcW w:w="2976" w:type="dxa"/>
            <w:vMerge w:val="restart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 xml:space="preserve">教务处 </w:t>
            </w:r>
          </w:p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保卫处</w:t>
            </w:r>
          </w:p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相关学院教学管理人员</w:t>
            </w:r>
          </w:p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相关学院实验中心</w:t>
            </w:r>
          </w:p>
        </w:tc>
      </w:tr>
      <w:tr w:rsidR="00C63FF3" w:rsidRPr="00C63FF3" w:rsidTr="00A839B9">
        <w:trPr>
          <w:trHeight w:val="510"/>
          <w:jc w:val="center"/>
        </w:trPr>
        <w:tc>
          <w:tcPr>
            <w:tcW w:w="1006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2</w:t>
            </w:r>
          </w:p>
        </w:tc>
        <w:tc>
          <w:tcPr>
            <w:tcW w:w="2391" w:type="dxa"/>
            <w:vMerge/>
            <w:vAlign w:val="center"/>
            <w:hideMark/>
          </w:tcPr>
          <w:p w:rsidR="00C63FF3" w:rsidRPr="00C63FF3" w:rsidRDefault="00C63FF3" w:rsidP="00C63F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8：</w:t>
            </w:r>
            <w:r w:rsidRPr="00C63FF3">
              <w:rPr>
                <w:rFonts w:ascii="Times New Roman" w:eastAsia="宋体" w:hAnsi="Times New Roman" w:cs="Times New Roman" w:hint="eastAsia"/>
                <w:color w:val="666666"/>
                <w:kern w:val="0"/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石油工程学院</w:t>
            </w:r>
          </w:p>
        </w:tc>
        <w:tc>
          <w:tcPr>
            <w:tcW w:w="2976" w:type="dxa"/>
            <w:vMerge/>
            <w:vAlign w:val="center"/>
            <w:hideMark/>
          </w:tcPr>
          <w:p w:rsidR="00C63FF3" w:rsidRPr="00C63FF3" w:rsidRDefault="00C63FF3" w:rsidP="00C63F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C63FF3" w:rsidRPr="00C63FF3" w:rsidTr="00A839B9">
        <w:trPr>
          <w:trHeight w:val="510"/>
          <w:jc w:val="center"/>
        </w:trPr>
        <w:tc>
          <w:tcPr>
            <w:tcW w:w="1006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3</w:t>
            </w:r>
          </w:p>
        </w:tc>
        <w:tc>
          <w:tcPr>
            <w:tcW w:w="2391" w:type="dxa"/>
            <w:vMerge/>
            <w:vAlign w:val="center"/>
            <w:hideMark/>
          </w:tcPr>
          <w:p w:rsidR="00C63FF3" w:rsidRPr="00C63FF3" w:rsidRDefault="00C63FF3" w:rsidP="00C63F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9：</w:t>
            </w:r>
            <w:r w:rsidRPr="00C63FF3">
              <w:rPr>
                <w:rFonts w:ascii="Times New Roman" w:eastAsia="宋体" w:hAnsi="Times New Roman" w:cs="Times New Roman" w:hint="eastAsia"/>
                <w:color w:val="666666"/>
                <w:kern w:val="0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机械与储运工程学院</w:t>
            </w:r>
          </w:p>
        </w:tc>
        <w:tc>
          <w:tcPr>
            <w:tcW w:w="2976" w:type="dxa"/>
            <w:vMerge/>
            <w:vAlign w:val="center"/>
            <w:hideMark/>
          </w:tcPr>
          <w:p w:rsidR="00C63FF3" w:rsidRPr="00C63FF3" w:rsidRDefault="00C63FF3" w:rsidP="00C63F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C63FF3" w:rsidRPr="00C63FF3" w:rsidTr="00A839B9">
        <w:trPr>
          <w:trHeight w:val="510"/>
          <w:jc w:val="center"/>
        </w:trPr>
        <w:tc>
          <w:tcPr>
            <w:tcW w:w="1006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4</w:t>
            </w:r>
          </w:p>
        </w:tc>
        <w:tc>
          <w:tcPr>
            <w:tcW w:w="2391" w:type="dxa"/>
            <w:vMerge/>
            <w:vAlign w:val="center"/>
            <w:hideMark/>
          </w:tcPr>
          <w:p w:rsidR="00C63FF3" w:rsidRPr="00C63FF3" w:rsidRDefault="00C63FF3" w:rsidP="00C63F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9：</w:t>
            </w:r>
            <w:r w:rsidRPr="00C63FF3">
              <w:rPr>
                <w:rFonts w:ascii="Times New Roman" w:eastAsia="宋体" w:hAnsi="Times New Roman" w:cs="Times New Roman" w:hint="eastAsia"/>
                <w:color w:val="666666"/>
                <w:kern w:val="0"/>
                <w:sz w:val="24"/>
                <w:szCs w:val="24"/>
              </w:rPr>
              <w:t>30</w:t>
            </w:r>
          </w:p>
        </w:tc>
        <w:tc>
          <w:tcPr>
            <w:tcW w:w="2977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地球物理与信息工程学院</w:t>
            </w:r>
          </w:p>
        </w:tc>
        <w:tc>
          <w:tcPr>
            <w:tcW w:w="2976" w:type="dxa"/>
            <w:vMerge/>
            <w:vAlign w:val="center"/>
            <w:hideMark/>
          </w:tcPr>
          <w:p w:rsidR="00C63FF3" w:rsidRPr="00C63FF3" w:rsidRDefault="00C63FF3" w:rsidP="00C63F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C63FF3" w:rsidRPr="00C63FF3" w:rsidTr="00A839B9">
        <w:trPr>
          <w:trHeight w:val="510"/>
          <w:jc w:val="center"/>
        </w:trPr>
        <w:tc>
          <w:tcPr>
            <w:tcW w:w="1006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5</w:t>
            </w:r>
          </w:p>
        </w:tc>
        <w:tc>
          <w:tcPr>
            <w:tcW w:w="2391" w:type="dxa"/>
            <w:vMerge/>
            <w:vAlign w:val="center"/>
            <w:hideMark/>
          </w:tcPr>
          <w:p w:rsidR="00C63FF3" w:rsidRPr="00C63FF3" w:rsidRDefault="00C63FF3" w:rsidP="00C63F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9：</w:t>
            </w:r>
            <w:r w:rsidRPr="00C63FF3">
              <w:rPr>
                <w:rFonts w:ascii="Times New Roman" w:eastAsia="宋体" w:hAnsi="Times New Roman" w:cs="Times New Roman" w:hint="eastAsia"/>
                <w:color w:val="666666"/>
                <w:kern w:val="0"/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976" w:type="dxa"/>
            <w:vMerge/>
            <w:vAlign w:val="center"/>
            <w:hideMark/>
          </w:tcPr>
          <w:p w:rsidR="00C63FF3" w:rsidRPr="00C63FF3" w:rsidRDefault="00C63FF3" w:rsidP="00C63F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C63FF3" w:rsidRPr="00C63FF3" w:rsidTr="00A839B9">
        <w:trPr>
          <w:trHeight w:val="510"/>
          <w:jc w:val="center"/>
        </w:trPr>
        <w:tc>
          <w:tcPr>
            <w:tcW w:w="1006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6</w:t>
            </w:r>
          </w:p>
        </w:tc>
        <w:tc>
          <w:tcPr>
            <w:tcW w:w="2391" w:type="dxa"/>
            <w:vMerge/>
            <w:vAlign w:val="center"/>
            <w:hideMark/>
          </w:tcPr>
          <w:p w:rsidR="00C63FF3" w:rsidRPr="00C63FF3" w:rsidRDefault="00C63FF3" w:rsidP="00C63F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10：</w:t>
            </w:r>
            <w:r w:rsidRPr="00C63FF3">
              <w:rPr>
                <w:rFonts w:ascii="Times New Roman" w:eastAsia="宋体" w:hAnsi="Times New Roman" w:cs="Times New Roman" w:hint="eastAsia"/>
                <w:color w:val="666666"/>
                <w:kern w:val="0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2976" w:type="dxa"/>
            <w:vMerge/>
            <w:vAlign w:val="center"/>
            <w:hideMark/>
          </w:tcPr>
          <w:p w:rsidR="00C63FF3" w:rsidRPr="00C63FF3" w:rsidRDefault="00C63FF3" w:rsidP="00C63F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C63FF3" w:rsidRPr="00C63FF3" w:rsidTr="00A839B9">
        <w:trPr>
          <w:trHeight w:val="510"/>
          <w:jc w:val="center"/>
        </w:trPr>
        <w:tc>
          <w:tcPr>
            <w:tcW w:w="1006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7</w:t>
            </w:r>
          </w:p>
        </w:tc>
        <w:tc>
          <w:tcPr>
            <w:tcW w:w="2391" w:type="dxa"/>
            <w:vMerge/>
            <w:vAlign w:val="center"/>
            <w:hideMark/>
          </w:tcPr>
          <w:p w:rsidR="00C63FF3" w:rsidRPr="00C63FF3" w:rsidRDefault="00C63FF3" w:rsidP="00C63F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10：</w:t>
            </w:r>
            <w:r w:rsidRPr="00C63FF3">
              <w:rPr>
                <w:rFonts w:ascii="Times New Roman" w:eastAsia="宋体" w:hAnsi="Times New Roman" w:cs="Times New Roman" w:hint="eastAsia"/>
                <w:color w:val="666666"/>
                <w:kern w:val="0"/>
                <w:sz w:val="24"/>
                <w:szCs w:val="24"/>
              </w:rPr>
              <w:t>30</w:t>
            </w:r>
          </w:p>
        </w:tc>
        <w:tc>
          <w:tcPr>
            <w:tcW w:w="2977" w:type="dxa"/>
            <w:vAlign w:val="center"/>
            <w:hideMark/>
          </w:tcPr>
          <w:p w:rsidR="00C63FF3" w:rsidRPr="00C63FF3" w:rsidRDefault="00C63FF3" w:rsidP="00C63F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63F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2976" w:type="dxa"/>
            <w:vMerge/>
            <w:vAlign w:val="center"/>
            <w:hideMark/>
          </w:tcPr>
          <w:p w:rsidR="00C63FF3" w:rsidRPr="00C63FF3" w:rsidRDefault="00C63FF3" w:rsidP="00C63F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</w:p>
        </w:tc>
      </w:tr>
    </w:tbl>
    <w:p w:rsidR="00C63FF3" w:rsidRDefault="00C63FF3" w:rsidP="00A87EA3">
      <w:pPr>
        <w:widowControl/>
        <w:spacing w:line="360" w:lineRule="auto"/>
        <w:jc w:val="left"/>
        <w:rPr>
          <w:rFonts w:ascii="宋体" w:eastAsia="宋体" w:hAnsi="宋体" w:cs="宋体"/>
          <w:color w:val="333333"/>
          <w:sz w:val="18"/>
          <w:szCs w:val="18"/>
        </w:rPr>
      </w:pPr>
    </w:p>
    <w:p w:rsidR="00961F4E" w:rsidRDefault="00961F4E" w:rsidP="00A87EA3">
      <w:pPr>
        <w:widowControl/>
        <w:spacing w:line="360" w:lineRule="auto"/>
        <w:jc w:val="left"/>
        <w:rPr>
          <w:rFonts w:ascii="宋体" w:eastAsia="宋体" w:hAnsi="宋体" w:cs="宋体"/>
          <w:color w:val="333333"/>
          <w:sz w:val="18"/>
          <w:szCs w:val="18"/>
        </w:rPr>
      </w:pPr>
    </w:p>
    <w:p w:rsidR="00961F4E" w:rsidRDefault="00961F4E" w:rsidP="00A87EA3">
      <w:pPr>
        <w:widowControl/>
        <w:spacing w:line="360" w:lineRule="auto"/>
        <w:jc w:val="left"/>
        <w:rPr>
          <w:rFonts w:ascii="宋体" w:eastAsia="宋体" w:hAnsi="宋体" w:cs="宋体"/>
          <w:color w:val="333333"/>
          <w:sz w:val="18"/>
          <w:szCs w:val="18"/>
        </w:rPr>
      </w:pPr>
    </w:p>
    <w:p w:rsidR="00961F4E" w:rsidRDefault="00961F4E" w:rsidP="00A87EA3">
      <w:pPr>
        <w:widowControl/>
        <w:spacing w:line="360" w:lineRule="auto"/>
        <w:jc w:val="left"/>
        <w:rPr>
          <w:rFonts w:ascii="宋体" w:eastAsia="宋体" w:hAnsi="宋体" w:cs="宋体"/>
          <w:color w:val="333333"/>
          <w:sz w:val="18"/>
          <w:szCs w:val="18"/>
        </w:rPr>
      </w:pPr>
    </w:p>
    <w:p w:rsidR="00961F4E" w:rsidRDefault="00961F4E" w:rsidP="00A87EA3">
      <w:pPr>
        <w:widowControl/>
        <w:spacing w:line="360" w:lineRule="auto"/>
        <w:jc w:val="left"/>
        <w:rPr>
          <w:rFonts w:ascii="宋体" w:eastAsia="宋体" w:hAnsi="宋体" w:cs="宋体"/>
          <w:color w:val="333333"/>
          <w:sz w:val="18"/>
          <w:szCs w:val="18"/>
        </w:rPr>
      </w:pPr>
    </w:p>
    <w:p w:rsidR="00961F4E" w:rsidRPr="00A87EA3" w:rsidRDefault="00961F4E" w:rsidP="00A87EA3">
      <w:pPr>
        <w:widowControl/>
        <w:spacing w:line="360" w:lineRule="auto"/>
        <w:jc w:val="left"/>
        <w:rPr>
          <w:rFonts w:ascii="宋体" w:eastAsia="宋体" w:hAnsi="宋体" w:cs="宋体" w:hint="eastAsia"/>
          <w:color w:val="333333"/>
          <w:sz w:val="18"/>
          <w:szCs w:val="18"/>
        </w:rPr>
      </w:pPr>
    </w:p>
    <w:sectPr w:rsidR="00961F4E" w:rsidRPr="00A87EA3" w:rsidSect="00A87E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B72" w:rsidRDefault="003B5B72" w:rsidP="005749CE">
      <w:r>
        <w:separator/>
      </w:r>
    </w:p>
  </w:endnote>
  <w:endnote w:type="continuationSeparator" w:id="0">
    <w:p w:rsidR="003B5B72" w:rsidRDefault="003B5B72" w:rsidP="0057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B72" w:rsidRDefault="003B5B72" w:rsidP="005749CE">
      <w:r>
        <w:separator/>
      </w:r>
    </w:p>
  </w:footnote>
  <w:footnote w:type="continuationSeparator" w:id="0">
    <w:p w:rsidR="003B5B72" w:rsidRDefault="003B5B72" w:rsidP="00574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A3"/>
    <w:rsid w:val="00023673"/>
    <w:rsid w:val="00042CDF"/>
    <w:rsid w:val="000846BF"/>
    <w:rsid w:val="000D2E9D"/>
    <w:rsid w:val="000E3884"/>
    <w:rsid w:val="001B7679"/>
    <w:rsid w:val="002415BA"/>
    <w:rsid w:val="002D6609"/>
    <w:rsid w:val="002F6859"/>
    <w:rsid w:val="003B5B72"/>
    <w:rsid w:val="003E1F1F"/>
    <w:rsid w:val="004D6872"/>
    <w:rsid w:val="00531D97"/>
    <w:rsid w:val="005461BF"/>
    <w:rsid w:val="005749CE"/>
    <w:rsid w:val="00596A20"/>
    <w:rsid w:val="00606DE9"/>
    <w:rsid w:val="006C4960"/>
    <w:rsid w:val="007276F7"/>
    <w:rsid w:val="00780005"/>
    <w:rsid w:val="007E3177"/>
    <w:rsid w:val="00900506"/>
    <w:rsid w:val="00903B14"/>
    <w:rsid w:val="00961F4E"/>
    <w:rsid w:val="00990958"/>
    <w:rsid w:val="009B6029"/>
    <w:rsid w:val="00A2268E"/>
    <w:rsid w:val="00A839B9"/>
    <w:rsid w:val="00A87EA3"/>
    <w:rsid w:val="00AC2E40"/>
    <w:rsid w:val="00AC78C7"/>
    <w:rsid w:val="00B2172E"/>
    <w:rsid w:val="00B44639"/>
    <w:rsid w:val="00C057B6"/>
    <w:rsid w:val="00C63FF3"/>
    <w:rsid w:val="00CD5E7F"/>
    <w:rsid w:val="00DA02E3"/>
    <w:rsid w:val="00DA1FA8"/>
    <w:rsid w:val="00E21756"/>
    <w:rsid w:val="00E2240B"/>
    <w:rsid w:val="00E3312E"/>
    <w:rsid w:val="00E67E51"/>
    <w:rsid w:val="00E97A6B"/>
    <w:rsid w:val="00EB44AE"/>
    <w:rsid w:val="00FB0AD4"/>
    <w:rsid w:val="00FD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426254-EBAA-4109-831C-DB30E124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9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9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1541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11446">
                  <w:marLeft w:val="0"/>
                  <w:marRight w:val="0"/>
                  <w:marTop w:val="345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4" w:color="EFEFE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6285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293</Words>
  <Characters>1675</Characters>
  <Application>Microsoft Office Word</Application>
  <DocSecurity>0</DocSecurity>
  <Lines>13</Lines>
  <Paragraphs>3</Paragraphs>
  <ScaleCrop>false</ScaleCrop>
  <Company>中国石油大学（北京）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dcterms:created xsi:type="dcterms:W3CDTF">2016-05-30T01:31:00Z</dcterms:created>
  <dcterms:modified xsi:type="dcterms:W3CDTF">2016-12-19T08:46:00Z</dcterms:modified>
</cp:coreProperties>
</file>