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5D" w:rsidRDefault="00C3029F">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0C0D5D" w:rsidRDefault="00C3029F">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0C0D5D">
        <w:trPr>
          <w:trHeight w:val="23"/>
          <w:tblHeader/>
          <w:jc w:val="center"/>
        </w:trPr>
        <w:tc>
          <w:tcPr>
            <w:tcW w:w="848" w:type="dxa"/>
            <w:tcMar>
              <w:left w:w="45" w:type="dxa"/>
              <w:right w:w="45" w:type="dxa"/>
            </w:tcMar>
            <w:vAlign w:val="center"/>
          </w:tcPr>
          <w:p w:rsidR="000C0D5D" w:rsidRDefault="00C3029F">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0C0D5D" w:rsidRDefault="00C3029F">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0C0D5D" w:rsidRDefault="00C3029F">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0C0D5D" w:rsidRDefault="00C3029F">
            <w:pPr>
              <w:spacing w:line="300" w:lineRule="exact"/>
              <w:rPr>
                <w:rFonts w:ascii="黑体" w:eastAsia="黑体" w:hAnsi="黑体"/>
                <w:b/>
                <w:bCs/>
                <w:kern w:val="0"/>
                <w:szCs w:val="21"/>
              </w:rPr>
            </w:pPr>
            <w:r>
              <w:rPr>
                <w:rFonts w:ascii="黑体" w:eastAsia="黑体" w:hAnsi="黑体"/>
                <w:b/>
                <w:bCs/>
                <w:kern w:val="0"/>
                <w:szCs w:val="21"/>
              </w:rPr>
              <w:t>情况记录</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责任体系</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学校层面安全责任体系</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w:t>
            </w:r>
            <w:r w:rsidRPr="00AE061E">
              <w:rPr>
                <w:rFonts w:eastAsia="仿宋" w:hint="eastAsia"/>
                <w:b/>
                <w:color w:val="FF0000"/>
                <w:kern w:val="0"/>
                <w:szCs w:val="21"/>
                <w:highlight w:val="yellow"/>
              </w:rPr>
              <w:t>内容包含实验室安全工作</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0C0D5D" w:rsidRPr="00AE061E" w:rsidRDefault="00C3029F">
            <w:pPr>
              <w:rPr>
                <w:rFonts w:eastAsia="仿宋"/>
                <w:b/>
                <w:kern w:val="0"/>
                <w:szCs w:val="21"/>
              </w:rPr>
            </w:pPr>
            <w:r w:rsidRPr="00AE061E">
              <w:rPr>
                <w:rFonts w:eastAsia="仿宋"/>
                <w:b/>
                <w:color w:val="FF0000"/>
                <w:kern w:val="0"/>
                <w:szCs w:val="21"/>
                <w:highlight w:val="yellow"/>
              </w:rPr>
              <w:t>学校与院系签订实验室安全责任书</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院系层面安全责任体系</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0C0D5D" w:rsidRPr="00306878" w:rsidRDefault="00C3029F">
            <w:pPr>
              <w:widowControl/>
              <w:spacing w:line="300" w:lineRule="exact"/>
              <w:rPr>
                <w:rFonts w:eastAsia="仿宋"/>
                <w:b/>
                <w:kern w:val="0"/>
                <w:szCs w:val="21"/>
              </w:rPr>
            </w:pPr>
            <w:r w:rsidRPr="00306878">
              <w:rPr>
                <w:rFonts w:eastAsia="仿宋" w:hint="eastAsia"/>
                <w:b/>
                <w:color w:val="FF0000"/>
                <w:kern w:val="0"/>
                <w:szCs w:val="21"/>
                <w:highlight w:val="yellow"/>
              </w:rPr>
              <w:t>有院系实验室安全工作队伍</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sidRPr="001564DF">
              <w:rPr>
                <w:rFonts w:eastAsia="仿宋" w:hint="eastAsia"/>
                <w:b/>
                <w:bCs/>
                <w:color w:val="FF0000"/>
                <w:kern w:val="0"/>
                <w:szCs w:val="21"/>
                <w:highlight w:val="yellow"/>
              </w:rPr>
              <w:t>院系安全工作队伍由党政负责人、分管实验室安全领导、院系实验室安全助理或安全主管、实验室负责人、实验室安全员等共同组成</w:t>
            </w:r>
            <w:r>
              <w:rPr>
                <w:rFonts w:eastAsia="仿宋" w:hint="eastAsia"/>
                <w:bCs/>
                <w:kern w:val="0"/>
                <w:szCs w:val="21"/>
              </w:rPr>
              <w:t>。</w:t>
            </w:r>
          </w:p>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0C0D5D" w:rsidRPr="00306878" w:rsidRDefault="00C3029F">
            <w:pPr>
              <w:widowControl/>
              <w:spacing w:line="300" w:lineRule="exact"/>
              <w:rPr>
                <w:rFonts w:eastAsia="仿宋"/>
                <w:b/>
                <w:color w:val="FF0000"/>
                <w:kern w:val="0"/>
                <w:szCs w:val="21"/>
              </w:rPr>
            </w:pPr>
            <w:r w:rsidRPr="00306878">
              <w:rPr>
                <w:rFonts w:eastAsia="仿宋" w:hint="eastAsia"/>
                <w:b/>
                <w:color w:val="FF0000"/>
                <w:kern w:val="0"/>
                <w:szCs w:val="21"/>
                <w:highlight w:val="yellow"/>
              </w:rPr>
              <w:t>院系签订</w:t>
            </w:r>
            <w:r w:rsidRPr="00306878">
              <w:rPr>
                <w:rFonts w:eastAsia="仿宋"/>
                <w:b/>
                <w:color w:val="FF0000"/>
                <w:kern w:val="0"/>
                <w:szCs w:val="21"/>
                <w:highlight w:val="yellow"/>
              </w:rPr>
              <w:t>实验室安全责任书</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sidRPr="00306878">
              <w:rPr>
                <w:rFonts w:eastAsia="仿宋" w:hint="eastAsia"/>
                <w:b/>
                <w:color w:val="FF0000"/>
                <w:kern w:val="0"/>
                <w:szCs w:val="21"/>
                <w:highlight w:val="yellow"/>
              </w:rPr>
              <w:t>院系</w:t>
            </w:r>
            <w:r w:rsidRPr="00306878">
              <w:rPr>
                <w:rFonts w:eastAsia="仿宋"/>
                <w:b/>
                <w:color w:val="FF0000"/>
                <w:kern w:val="0"/>
                <w:szCs w:val="21"/>
                <w:highlight w:val="yellow"/>
              </w:rPr>
              <w:t>签订责任书到实验房间安全责任人</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
                <w:kern w:val="0"/>
                <w:szCs w:val="21"/>
              </w:rPr>
              <w:t>实验室层面安全责任体系</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0C0D5D" w:rsidRPr="00BA660D" w:rsidRDefault="00C3029F">
            <w:pPr>
              <w:widowControl/>
              <w:spacing w:line="300" w:lineRule="exact"/>
              <w:rPr>
                <w:rFonts w:eastAsia="仿宋"/>
                <w:b/>
                <w:color w:val="FF0000"/>
                <w:kern w:val="0"/>
                <w:szCs w:val="21"/>
                <w:highlight w:val="yellow"/>
              </w:rPr>
            </w:pPr>
            <w:r w:rsidRPr="00BA660D">
              <w:rPr>
                <w:rFonts w:eastAsia="仿宋" w:hint="eastAsia"/>
                <w:b/>
                <w:color w:val="FF0000"/>
                <w:kern w:val="0"/>
                <w:szCs w:val="21"/>
                <w:highlight w:val="yellow"/>
              </w:rPr>
              <w:t>明确实验室层面各级责任人及其职责</w:t>
            </w:r>
          </w:p>
        </w:tc>
        <w:tc>
          <w:tcPr>
            <w:tcW w:w="7660" w:type="dxa"/>
            <w:tcMar>
              <w:left w:w="45" w:type="dxa"/>
              <w:right w:w="45" w:type="dxa"/>
            </w:tcMar>
            <w:vAlign w:val="center"/>
          </w:tcPr>
          <w:p w:rsidR="000C0D5D" w:rsidRPr="00BA660D" w:rsidRDefault="00C3029F">
            <w:pPr>
              <w:widowControl/>
              <w:spacing w:line="300" w:lineRule="exact"/>
              <w:rPr>
                <w:rFonts w:eastAsia="仿宋"/>
                <w:b/>
                <w:color w:val="FF0000"/>
                <w:kern w:val="0"/>
                <w:szCs w:val="21"/>
                <w:highlight w:val="yellow"/>
              </w:rPr>
            </w:pPr>
            <w:r w:rsidRPr="00BA660D">
              <w:rPr>
                <w:rFonts w:eastAsia="仿宋" w:hint="eastAsia"/>
                <w:b/>
                <w:color w:val="FF0000"/>
                <w:kern w:val="0"/>
                <w:szCs w:val="21"/>
                <w:highlight w:val="yellow"/>
              </w:rPr>
              <w:t>（</w:t>
            </w:r>
            <w:r w:rsidRPr="00BA660D">
              <w:rPr>
                <w:rFonts w:eastAsia="仿宋" w:hint="eastAsia"/>
                <w:b/>
                <w:color w:val="FF0000"/>
                <w:kern w:val="0"/>
                <w:szCs w:val="21"/>
                <w:highlight w:val="yellow"/>
              </w:rPr>
              <w:t>8</w:t>
            </w:r>
            <w:r w:rsidRPr="00BA660D">
              <w:rPr>
                <w:rFonts w:eastAsia="仿宋" w:hint="eastAsia"/>
                <w:b/>
                <w:color w:val="FF0000"/>
                <w:kern w:val="0"/>
                <w:szCs w:val="21"/>
                <w:highlight w:val="yellow"/>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0C0D5D" w:rsidRPr="00AC268D" w:rsidRDefault="00C3029F">
            <w:pPr>
              <w:widowControl/>
              <w:spacing w:line="300" w:lineRule="exact"/>
              <w:rPr>
                <w:rFonts w:eastAsia="仿宋"/>
                <w:b/>
                <w:color w:val="FF0000"/>
                <w:kern w:val="0"/>
                <w:szCs w:val="21"/>
                <w:highlight w:val="yellow"/>
              </w:rPr>
            </w:pPr>
            <w:r w:rsidRPr="00AC268D">
              <w:rPr>
                <w:rFonts w:eastAsia="仿宋" w:hint="eastAsia"/>
                <w:b/>
                <w:color w:val="FF0000"/>
                <w:kern w:val="0"/>
                <w:szCs w:val="21"/>
                <w:highlight w:val="yellow"/>
              </w:rPr>
              <w:t>实验室签订实验室安全责任书</w:t>
            </w:r>
          </w:p>
        </w:tc>
        <w:tc>
          <w:tcPr>
            <w:tcW w:w="7660" w:type="dxa"/>
            <w:tcMar>
              <w:left w:w="45" w:type="dxa"/>
              <w:right w:w="45" w:type="dxa"/>
            </w:tcMar>
            <w:vAlign w:val="center"/>
          </w:tcPr>
          <w:p w:rsidR="000C0D5D" w:rsidRPr="00AC268D" w:rsidRDefault="00C3029F">
            <w:pPr>
              <w:widowControl/>
              <w:spacing w:line="300" w:lineRule="exact"/>
              <w:rPr>
                <w:rFonts w:eastAsia="仿宋"/>
                <w:b/>
                <w:color w:val="FF0000"/>
                <w:kern w:val="0"/>
                <w:szCs w:val="21"/>
                <w:highlight w:val="yellow"/>
              </w:rPr>
            </w:pPr>
            <w:r w:rsidRPr="00AC268D">
              <w:rPr>
                <w:rFonts w:eastAsia="仿宋" w:hint="eastAsia"/>
                <w:b/>
                <w:color w:val="FF0000"/>
                <w:kern w:val="0"/>
                <w:szCs w:val="21"/>
                <w:highlight w:val="yellow"/>
              </w:rPr>
              <w:t>（</w:t>
            </w:r>
            <w:r w:rsidRPr="00AC268D">
              <w:rPr>
                <w:rFonts w:eastAsia="仿宋" w:hint="eastAsia"/>
                <w:b/>
                <w:color w:val="FF0000"/>
                <w:kern w:val="0"/>
                <w:szCs w:val="21"/>
                <w:highlight w:val="yellow"/>
              </w:rPr>
              <w:t>9</w:t>
            </w:r>
            <w:r w:rsidRPr="00AC268D">
              <w:rPr>
                <w:rFonts w:eastAsia="仿宋" w:hint="eastAsia"/>
                <w:b/>
                <w:color w:val="FF0000"/>
                <w:kern w:val="0"/>
                <w:szCs w:val="21"/>
                <w:highlight w:val="yellow"/>
              </w:rPr>
              <w:t>）实验室负责人与相关实验人员签订实验室安全责任书。</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hint="eastAsia"/>
                <w:b/>
                <w:kern w:val="0"/>
                <w:szCs w:val="21"/>
              </w:rPr>
              <w:t>安全工作奖惩机制</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0C0D5D" w:rsidRPr="00CD4BDA" w:rsidRDefault="00C3029F">
            <w:pPr>
              <w:widowControl/>
              <w:spacing w:line="300" w:lineRule="exact"/>
              <w:rPr>
                <w:rFonts w:eastAsia="仿宋"/>
                <w:b/>
                <w:color w:val="FF0000"/>
                <w:kern w:val="0"/>
                <w:szCs w:val="21"/>
                <w:highlight w:val="yellow"/>
              </w:rPr>
            </w:pPr>
            <w:r w:rsidRPr="00CD4BDA">
              <w:rPr>
                <w:rFonts w:eastAsia="仿宋" w:hint="eastAsia"/>
                <w:b/>
                <w:color w:val="FF0000"/>
                <w:kern w:val="0"/>
                <w:szCs w:val="21"/>
                <w:highlight w:val="yellow"/>
              </w:rPr>
              <w:t>奖惩机制落实到岗位或个人</w:t>
            </w:r>
          </w:p>
        </w:tc>
        <w:tc>
          <w:tcPr>
            <w:tcW w:w="7660" w:type="dxa"/>
            <w:tcMar>
              <w:left w:w="45" w:type="dxa"/>
              <w:right w:w="45" w:type="dxa"/>
            </w:tcMar>
            <w:vAlign w:val="center"/>
          </w:tcPr>
          <w:p w:rsidR="000C0D5D" w:rsidRPr="00CD4BDA" w:rsidRDefault="00C3029F">
            <w:pPr>
              <w:widowControl/>
              <w:spacing w:line="300" w:lineRule="exact"/>
              <w:rPr>
                <w:rFonts w:eastAsia="仿宋"/>
                <w:b/>
                <w:color w:val="FF0000"/>
                <w:kern w:val="0"/>
                <w:szCs w:val="21"/>
                <w:highlight w:val="yellow"/>
              </w:rPr>
            </w:pPr>
            <w:r w:rsidRPr="00CD4BDA">
              <w:rPr>
                <w:rFonts w:eastAsia="仿宋" w:hint="eastAsia"/>
                <w:b/>
                <w:color w:val="FF0000"/>
                <w:kern w:val="0"/>
                <w:szCs w:val="21"/>
                <w:highlight w:val="yellow"/>
              </w:rPr>
              <w:t>（</w:t>
            </w:r>
            <w:r w:rsidRPr="00CD4BDA">
              <w:rPr>
                <w:rFonts w:eastAsia="仿宋" w:hint="eastAsia"/>
                <w:b/>
                <w:color w:val="FF0000"/>
                <w:kern w:val="0"/>
                <w:szCs w:val="21"/>
                <w:highlight w:val="yellow"/>
              </w:rPr>
              <w:t>10</w:t>
            </w:r>
            <w:r w:rsidRPr="00CD4BDA">
              <w:rPr>
                <w:rFonts w:eastAsia="仿宋" w:hint="eastAsia"/>
                <w:b/>
                <w:color w:val="FF0000"/>
                <w:kern w:val="0"/>
                <w:szCs w:val="21"/>
                <w:highlight w:val="yellow"/>
              </w:rPr>
              <w:t>）是否有明确的奖惩管理办法，以及实际执行情况。</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0C0D5D" w:rsidRPr="00CD4BDA" w:rsidRDefault="00C3029F">
            <w:pPr>
              <w:widowControl/>
              <w:spacing w:line="300" w:lineRule="exact"/>
              <w:rPr>
                <w:rFonts w:eastAsia="仿宋"/>
                <w:b/>
                <w:color w:val="FF0000"/>
                <w:kern w:val="0"/>
                <w:szCs w:val="21"/>
                <w:highlight w:val="yellow"/>
              </w:rPr>
            </w:pPr>
            <w:r w:rsidRPr="00CD4BDA">
              <w:rPr>
                <w:rFonts w:eastAsia="仿宋" w:hint="eastAsia"/>
                <w:b/>
                <w:color w:val="FF0000"/>
                <w:kern w:val="0"/>
                <w:szCs w:val="21"/>
                <w:highlight w:val="yellow"/>
              </w:rPr>
              <w:t>依法依规进行事故调查和责任追究</w:t>
            </w:r>
          </w:p>
        </w:tc>
        <w:tc>
          <w:tcPr>
            <w:tcW w:w="7660" w:type="dxa"/>
            <w:tcMar>
              <w:left w:w="45" w:type="dxa"/>
              <w:right w:w="45" w:type="dxa"/>
            </w:tcMar>
            <w:vAlign w:val="center"/>
          </w:tcPr>
          <w:p w:rsidR="000C0D5D" w:rsidRPr="00CD4BDA" w:rsidRDefault="00C3029F">
            <w:pPr>
              <w:widowControl/>
              <w:spacing w:line="300" w:lineRule="exact"/>
              <w:rPr>
                <w:rFonts w:eastAsia="仿宋"/>
                <w:b/>
                <w:color w:val="FF0000"/>
                <w:kern w:val="0"/>
                <w:szCs w:val="21"/>
                <w:highlight w:val="yellow"/>
              </w:rPr>
            </w:pPr>
            <w:r w:rsidRPr="00CD4BDA">
              <w:rPr>
                <w:rFonts w:eastAsia="仿宋" w:hint="eastAsia"/>
                <w:b/>
                <w:color w:val="FF0000"/>
                <w:kern w:val="0"/>
                <w:szCs w:val="21"/>
                <w:highlight w:val="yellow"/>
              </w:rPr>
              <w:t>（</w:t>
            </w:r>
            <w:r w:rsidRPr="00CD4BDA">
              <w:rPr>
                <w:rFonts w:eastAsia="仿宋" w:hint="eastAsia"/>
                <w:b/>
                <w:color w:val="FF0000"/>
                <w:kern w:val="0"/>
                <w:szCs w:val="21"/>
                <w:highlight w:val="yellow"/>
              </w:rPr>
              <w:t>11</w:t>
            </w:r>
            <w:r w:rsidRPr="00CD4BDA">
              <w:rPr>
                <w:rFonts w:eastAsia="仿宋" w:hint="eastAsia"/>
                <w:b/>
                <w:color w:val="FF0000"/>
                <w:kern w:val="0"/>
                <w:szCs w:val="21"/>
                <w:highlight w:val="yellow"/>
              </w:rPr>
              <w:t>）检查事故调查执行情况。</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经费保障</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队伍建设</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0C0D5D" w:rsidRDefault="00C3029F">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w:t>
            </w:r>
            <w:r w:rsidRPr="00370BA3">
              <w:rPr>
                <w:rFonts w:eastAsia="仿宋" w:hint="eastAsia"/>
                <w:b/>
                <w:color w:val="FF0000"/>
                <w:szCs w:val="21"/>
                <w:highlight w:val="yellow"/>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规章制度</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实验室安全管理制度</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学校</w:t>
            </w:r>
            <w:r w:rsidRPr="00370BA3">
              <w:rPr>
                <w:rFonts w:eastAsia="仿宋" w:hint="eastAsia"/>
                <w:b/>
                <w:bCs/>
                <w:color w:val="FF0000"/>
                <w:kern w:val="0"/>
                <w:szCs w:val="21"/>
                <w:highlight w:val="yellow"/>
              </w:rPr>
              <w:t>和院系</w:t>
            </w:r>
            <w:r w:rsidRPr="006C473C">
              <w:rPr>
                <w:rFonts w:eastAsia="仿宋" w:hint="eastAsia"/>
                <w:b/>
                <w:bCs/>
                <w:color w:val="FF0000"/>
                <w:kern w:val="0"/>
                <w:szCs w:val="21"/>
                <w:highlight w:val="yellow"/>
              </w:rPr>
              <w:t>应有正式发文的</w:t>
            </w:r>
            <w:r>
              <w:rPr>
                <w:rFonts w:eastAsia="仿宋" w:hint="eastAsia"/>
                <w:bCs/>
                <w:kern w:val="0"/>
                <w:szCs w:val="21"/>
              </w:rPr>
              <w:t>实验室安全管理制度</w:t>
            </w:r>
          </w:p>
        </w:tc>
        <w:tc>
          <w:tcPr>
            <w:tcW w:w="7660" w:type="dxa"/>
            <w:tcMar>
              <w:left w:w="45" w:type="dxa"/>
              <w:right w:w="45" w:type="dxa"/>
            </w:tcMar>
            <w:vAlign w:val="center"/>
          </w:tcPr>
          <w:p w:rsidR="000C0D5D" w:rsidRDefault="00C3029F">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hint="eastAsia"/>
                <w:b/>
                <w:bCs/>
                <w:kern w:val="0"/>
                <w:szCs w:val="21"/>
              </w:rPr>
              <w:t>实验室安全管理办法或细则</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0C0D5D" w:rsidRDefault="00C3029F">
            <w:pPr>
              <w:widowControl/>
              <w:spacing w:line="300" w:lineRule="exact"/>
              <w:rPr>
                <w:rFonts w:eastAsia="仿宋"/>
                <w:bCs/>
                <w:kern w:val="0"/>
                <w:szCs w:val="21"/>
              </w:rPr>
            </w:pPr>
            <w:r w:rsidRPr="0061669A">
              <w:rPr>
                <w:rFonts w:eastAsia="仿宋" w:hint="eastAsia"/>
                <w:b/>
                <w:bCs/>
                <w:color w:val="FF0000"/>
                <w:kern w:val="0"/>
                <w:szCs w:val="21"/>
                <w:highlight w:val="yellow"/>
              </w:rPr>
              <w:t>有正式发文的</w:t>
            </w:r>
            <w:r>
              <w:rPr>
                <w:rFonts w:eastAsia="仿宋" w:hint="eastAsia"/>
                <w:bCs/>
                <w:kern w:val="0"/>
                <w:szCs w:val="21"/>
              </w:rPr>
              <w:t>实验室安全管理办法或细则</w:t>
            </w:r>
          </w:p>
        </w:tc>
        <w:tc>
          <w:tcPr>
            <w:tcW w:w="7660" w:type="dxa"/>
            <w:tcMar>
              <w:left w:w="45" w:type="dxa"/>
              <w:right w:w="45" w:type="dxa"/>
            </w:tcMar>
            <w:vAlign w:val="center"/>
          </w:tcPr>
          <w:p w:rsidR="000C0D5D" w:rsidRDefault="00C3029F">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制定实验室分类分级、准入管理、安全检查，以及各类安全等二级管理办法，</w:t>
            </w:r>
            <w:r w:rsidRPr="0061669A">
              <w:rPr>
                <w:rFonts w:eastAsia="仿宋" w:hint="eastAsia"/>
                <w:b/>
                <w:bCs/>
                <w:color w:val="FF0000"/>
                <w:kern w:val="0"/>
                <w:szCs w:val="21"/>
                <w:highlight w:val="yellow"/>
              </w:rPr>
              <w:t>文件应具有可操作性或实际管理效用，及时修订更新</w:t>
            </w:r>
            <w:r>
              <w:rPr>
                <w:rFonts w:eastAsia="仿宋" w:hint="eastAsia"/>
                <w:bCs/>
                <w:kern w:val="0"/>
                <w:szCs w:val="21"/>
              </w:rPr>
              <w:t>，并正式发文。</w:t>
            </w:r>
            <w:bookmarkStart w:id="0" w:name="_GoBack"/>
            <w:bookmarkEnd w:id="0"/>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hint="eastAsia"/>
                <w:b/>
                <w:bCs/>
                <w:kern w:val="0"/>
                <w:szCs w:val="21"/>
              </w:rPr>
              <w:t>安全应急制度</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0C0D5D" w:rsidRPr="0061669A" w:rsidRDefault="00C3029F">
            <w:pPr>
              <w:widowControl/>
              <w:spacing w:line="300" w:lineRule="exact"/>
              <w:rPr>
                <w:rFonts w:eastAsia="仿宋"/>
                <w:b/>
                <w:bCs/>
                <w:color w:val="FF0000"/>
                <w:kern w:val="0"/>
                <w:szCs w:val="21"/>
                <w:highlight w:val="yellow"/>
              </w:rPr>
            </w:pPr>
            <w:r w:rsidRPr="0061669A">
              <w:rPr>
                <w:rFonts w:eastAsia="仿宋" w:hint="eastAsia"/>
                <w:b/>
                <w:bCs/>
                <w:color w:val="FF0000"/>
                <w:kern w:val="0"/>
                <w:szCs w:val="21"/>
                <w:highlight w:val="yellow"/>
              </w:rPr>
              <w:t>学校、院系、实验室有相应的应急预案</w:t>
            </w:r>
          </w:p>
        </w:tc>
        <w:tc>
          <w:tcPr>
            <w:tcW w:w="7660" w:type="dxa"/>
            <w:tcMar>
              <w:left w:w="45" w:type="dxa"/>
              <w:right w:w="45" w:type="dxa"/>
            </w:tcMar>
            <w:vAlign w:val="center"/>
          </w:tcPr>
          <w:p w:rsidR="000C0D5D" w:rsidRPr="0061669A" w:rsidRDefault="00C3029F">
            <w:pPr>
              <w:spacing w:line="300" w:lineRule="exact"/>
              <w:rPr>
                <w:rFonts w:eastAsia="仿宋"/>
                <w:b/>
                <w:bCs/>
                <w:color w:val="FF0000"/>
                <w:kern w:val="0"/>
                <w:szCs w:val="21"/>
                <w:highlight w:val="yellow"/>
              </w:rPr>
            </w:pPr>
            <w:r w:rsidRPr="0061669A">
              <w:rPr>
                <w:rFonts w:eastAsia="仿宋"/>
                <w:b/>
                <w:bCs/>
                <w:color w:val="FF0000"/>
                <w:kern w:val="0"/>
                <w:szCs w:val="21"/>
                <w:highlight w:val="yellow"/>
              </w:rPr>
              <w:t>（</w:t>
            </w:r>
            <w:r w:rsidRPr="0061669A">
              <w:rPr>
                <w:rFonts w:eastAsia="仿宋"/>
                <w:b/>
                <w:bCs/>
                <w:color w:val="FF0000"/>
                <w:kern w:val="0"/>
                <w:szCs w:val="21"/>
                <w:highlight w:val="yellow"/>
              </w:rPr>
              <w:t>23</w:t>
            </w:r>
            <w:r w:rsidRPr="0061669A">
              <w:rPr>
                <w:rFonts w:eastAsia="仿宋"/>
                <w:b/>
                <w:bCs/>
                <w:color w:val="FF0000"/>
                <w:kern w:val="0"/>
                <w:szCs w:val="21"/>
                <w:highlight w:val="yellow"/>
              </w:rPr>
              <w:t>）</w:t>
            </w:r>
            <w:r w:rsidRPr="0061669A">
              <w:rPr>
                <w:rFonts w:eastAsia="仿宋" w:hint="eastAsia"/>
                <w:b/>
                <w:bCs/>
                <w:color w:val="FF0000"/>
                <w:kern w:val="0"/>
                <w:szCs w:val="21"/>
                <w:highlight w:val="yellow"/>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0C0D5D" w:rsidRDefault="000C0D5D">
            <w:pPr>
              <w:widowControl/>
              <w:spacing w:line="300" w:lineRule="exact"/>
              <w:rPr>
                <w:rFonts w:eastAsia="仿宋"/>
                <w:bCs/>
                <w:kern w:val="0"/>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教育培训</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0C0D5D" w:rsidRDefault="000C0D5D">
            <w:pPr>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0C0D5D" w:rsidRDefault="000C0D5D">
            <w:pPr>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安全文化</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0C0D5D" w:rsidRDefault="000C0D5D">
            <w:pPr>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hint="eastAsia"/>
                <w:b/>
                <w:kern w:val="0"/>
                <w:szCs w:val="21"/>
              </w:rPr>
              <w:t>安全准入</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安全检查</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危险源辨识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单位、房间、类别、数量、责任人等信息</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安全检查</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0C0D5D" w:rsidRDefault="00C3029F">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安全隐患整改</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安全报告</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实验场所</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场所环境</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0C0D5D" w:rsidRDefault="00C3029F">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0C0D5D" w:rsidRDefault="00C3029F">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r>
              <w:rPr>
                <w:rFonts w:eastAsia="仿宋" w:hint="eastAsia"/>
                <w:szCs w:val="21"/>
              </w:rPr>
              <w:t>。</w:t>
            </w:r>
          </w:p>
          <w:p w:rsidR="000C0D5D" w:rsidRDefault="00C3029F">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0C0D5D" w:rsidRDefault="00C3029F">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0C0D5D" w:rsidRDefault="00C3029F">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0C0D5D" w:rsidRDefault="00C3029F">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0C0D5D" w:rsidRDefault="00C3029F">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0C0D5D" w:rsidRDefault="00C3029F">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0C0D5D" w:rsidRDefault="00C3029F">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0C0D5D" w:rsidRDefault="00C3029F">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0C0D5D" w:rsidRDefault="00C3029F">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0C0D5D" w:rsidRDefault="00C3029F">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0C0D5D" w:rsidRDefault="00C3029F">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0C0D5D" w:rsidRDefault="000C0D5D">
            <w:pPr>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卫生与日常管理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0C0D5D" w:rsidRDefault="00C3029F">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0C0D5D" w:rsidRDefault="000C0D5D">
            <w:pPr>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0C0D5D" w:rsidRDefault="00C3029F">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0C0D5D" w:rsidRDefault="00C3029F">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0C0D5D" w:rsidRDefault="000C0D5D">
            <w:pPr>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spacing w:line="300" w:lineRule="exact"/>
              <w:rPr>
                <w:rFonts w:eastAsia="仿宋"/>
                <w:szCs w:val="21"/>
              </w:rPr>
            </w:pPr>
            <w:r>
              <w:rPr>
                <w:rFonts w:eastAsia="仿宋"/>
                <w:szCs w:val="21"/>
              </w:rPr>
              <w:t>6.2.3</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0C0D5D" w:rsidRDefault="00C3029F">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0C0D5D" w:rsidRDefault="000C0D5D">
            <w:pPr>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0C0D5D" w:rsidRDefault="00C3029F">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0C0D5D" w:rsidRDefault="000C0D5D">
            <w:pPr>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0C0D5D" w:rsidRDefault="00C3029F">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0C0D5D" w:rsidRDefault="000C0D5D">
            <w:pPr>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0C0D5D" w:rsidRDefault="00C3029F">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0C0D5D" w:rsidRDefault="000C0D5D">
            <w:pPr>
              <w:spacing w:line="300" w:lineRule="exact"/>
              <w:rPr>
                <w:rFonts w:eastAsia="仿宋"/>
                <w:bCs/>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安全设施</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消防设施</w:t>
            </w:r>
          </w:p>
        </w:tc>
      </w:tr>
      <w:tr w:rsidR="000C0D5D">
        <w:trPr>
          <w:trHeight w:val="23"/>
          <w:jc w:val="center"/>
        </w:trPr>
        <w:tc>
          <w:tcPr>
            <w:tcW w:w="848" w:type="dxa"/>
            <w:tcMar>
              <w:left w:w="45" w:type="dxa"/>
              <w:right w:w="45" w:type="dxa"/>
            </w:tcMar>
            <w:vAlign w:val="center"/>
          </w:tcPr>
          <w:p w:rsidR="000C0D5D" w:rsidRDefault="00C3029F">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0C0D5D" w:rsidRDefault="00C3029F">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0C0D5D" w:rsidRDefault="00C3029F">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0C0D5D" w:rsidRDefault="00C3029F">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应急喷淋与洗眼装置</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0C0D5D" w:rsidRDefault="000C0D5D">
            <w:pPr>
              <w:spacing w:line="300" w:lineRule="exact"/>
              <w:rPr>
                <w:rFonts w:eastAsia="仿宋"/>
                <w:bCs/>
                <w:kern w:val="0"/>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通风系统</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0C0D5D" w:rsidRDefault="000C0D5D">
            <w:pPr>
              <w:spacing w:line="300" w:lineRule="exact"/>
              <w:rPr>
                <w:rFonts w:ascii="宋体" w:hAnsi="宋体"/>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0C0D5D" w:rsidRDefault="00C3029F">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门禁监控</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0C0D5D" w:rsidRDefault="00C3029F">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0C0D5D" w:rsidRDefault="00C3029F">
            <w:pPr>
              <w:widowControl/>
              <w:spacing w:line="300" w:lineRule="exact"/>
              <w:rPr>
                <w:rFonts w:eastAsia="仿宋"/>
                <w:b/>
                <w:szCs w:val="21"/>
              </w:rPr>
            </w:pPr>
            <w:r>
              <w:rPr>
                <w:rFonts w:eastAsia="仿宋"/>
                <w:b/>
                <w:szCs w:val="21"/>
              </w:rPr>
              <w:t>实验室防爆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0C0D5D" w:rsidRDefault="00C3029F">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0C0D5D" w:rsidRDefault="00C3029F">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0C0D5D" w:rsidRDefault="000C0D5D">
            <w:pPr>
              <w:widowControl/>
              <w:spacing w:line="300" w:lineRule="exact"/>
              <w:rPr>
                <w:rFonts w:eastAsia="仿宋"/>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基础安全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用电用水基础安全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rsidR="000C0D5D" w:rsidRDefault="00C3029F">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0C0D5D" w:rsidRDefault="00C3029F">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szCs w:val="21"/>
              </w:rPr>
              <w:t>。</w:t>
            </w:r>
          </w:p>
          <w:p w:rsidR="000C0D5D" w:rsidRDefault="00C3029F">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0C0D5D" w:rsidRDefault="00C3029F">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0C0D5D" w:rsidRDefault="00C3029F">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个体防护</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其他</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化学安全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危险化学品储存区</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0C0D5D" w:rsidRDefault="00C3029F">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rsidR="000C0D5D" w:rsidRDefault="00C3029F">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jc w:val="lef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危险化学品购置</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0C0D5D" w:rsidRDefault="00C3029F">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0C0D5D" w:rsidRDefault="000C0D5D">
            <w:pPr>
              <w:spacing w:line="360" w:lineRule="auto"/>
              <w:rPr>
                <w:rFonts w:eastAsia="仿宋"/>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0C0D5D" w:rsidRDefault="00C3029F">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0C0D5D" w:rsidRDefault="00C3029F">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0C0D5D" w:rsidRDefault="00C3029F">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0C0D5D" w:rsidRDefault="00C3029F">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0C0D5D" w:rsidRDefault="00C3029F">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实验室化学品存放</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0C0D5D" w:rsidRDefault="000C0D5D">
            <w:pPr>
              <w:spacing w:line="360" w:lineRule="auto"/>
              <w:rPr>
                <w:rFonts w:eastAsia="仿宋"/>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0C0D5D" w:rsidRDefault="00C3029F">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0C0D5D" w:rsidRDefault="00C3029F">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0C0D5D" w:rsidRDefault="00C3029F">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0C0D5D" w:rsidRDefault="00C3029F">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0C0D5D" w:rsidRDefault="00C3029F">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0C0D5D" w:rsidRDefault="00C3029F">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r>
              <w:rPr>
                <w:rFonts w:eastAsia="仿宋" w:hint="eastAsia"/>
                <w:kern w:val="0"/>
              </w:rPr>
              <w:t>。</w:t>
            </w:r>
          </w:p>
          <w:p w:rsidR="000C0D5D" w:rsidRDefault="00C3029F">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0C0D5D" w:rsidRDefault="00C3029F">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0C0D5D" w:rsidRDefault="00C3029F">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0C0D5D" w:rsidRDefault="00C3029F">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实验操作安全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0C0D5D" w:rsidRDefault="00C3029F">
            <w:pPr>
              <w:spacing w:line="300" w:lineRule="exact"/>
              <w:rPr>
                <w:rFonts w:eastAsia="仿宋"/>
                <w:b/>
                <w:szCs w:val="21"/>
              </w:rPr>
            </w:pPr>
            <w:r>
              <w:rPr>
                <w:rFonts w:eastAsia="仿宋"/>
                <w:b/>
                <w:kern w:val="0"/>
                <w:szCs w:val="21"/>
              </w:rPr>
              <w:t>管制类化学品管理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hint="eastAsia"/>
                <w:kern w:val="0"/>
                <w:szCs w:val="21"/>
              </w:rPr>
              <w:t>剧毒化学品执行“五双”管理（即双人验收、双人保管、双人发货、</w:t>
            </w:r>
            <w:proofErr w:type="gramStart"/>
            <w:r>
              <w:rPr>
                <w:rFonts w:eastAsia="仿宋" w:hint="eastAsia"/>
                <w:kern w:val="0"/>
                <w:szCs w:val="21"/>
              </w:rPr>
              <w:t>双把锁</w:t>
            </w:r>
            <w:proofErr w:type="gramEnd"/>
            <w:r>
              <w:rPr>
                <w:rFonts w:eastAsia="仿宋" w:hint="eastAsia"/>
                <w:kern w:val="0"/>
                <w:szCs w:val="21"/>
              </w:rPr>
              <w:t>、双本</w:t>
            </w:r>
            <w:r>
              <w:rPr>
                <w:rFonts w:eastAsia="仿宋" w:hint="eastAsia"/>
                <w:kern w:val="0"/>
                <w:szCs w:val="21"/>
              </w:rPr>
              <w:lastRenderedPageBreak/>
              <w:t>账），技防措施符合管制要求</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0C0D5D" w:rsidRDefault="00C3029F">
            <w:r>
              <w:rPr>
                <w:rFonts w:eastAsia="仿宋" w:hint="eastAsia"/>
                <w:kern w:val="0"/>
                <w:szCs w:val="21"/>
              </w:rPr>
              <w:lastRenderedPageBreak/>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0C0D5D" w:rsidRDefault="000C0D5D">
            <w:pPr>
              <w:widowControl/>
              <w:spacing w:line="300" w:lineRule="exact"/>
              <w:rPr>
                <w:rFonts w:eastAsia="仿宋"/>
                <w:b/>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kern w:val="0"/>
                <w:szCs w:val="21"/>
              </w:rPr>
              <w:t>易制毒化学品储存规范，台账清晰</w:t>
            </w:r>
          </w:p>
          <w:p w:rsidR="000C0D5D" w:rsidRDefault="000C0D5D">
            <w:pPr>
              <w:widowControl/>
              <w:spacing w:line="300" w:lineRule="exact"/>
              <w:rPr>
                <w:rFonts w:eastAsia="仿宋"/>
                <w:kern w:val="0"/>
                <w:szCs w:val="21"/>
              </w:rPr>
            </w:pP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0C0D5D" w:rsidRDefault="000C0D5D">
            <w:pPr>
              <w:widowControl/>
              <w:spacing w:line="300" w:lineRule="exact"/>
              <w:rPr>
                <w:rFonts w:eastAsia="仿宋"/>
                <w:b/>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rsidR="000C0D5D" w:rsidRDefault="000C0D5D">
            <w:pPr>
              <w:widowControl/>
              <w:spacing w:line="300" w:lineRule="exact"/>
              <w:rPr>
                <w:rFonts w:eastAsia="仿宋"/>
                <w:kern w:val="0"/>
                <w:szCs w:val="21"/>
              </w:rPr>
            </w:pP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0C0D5D" w:rsidRDefault="00C3029F">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jc w:val="left"/>
              <w:rPr>
                <w:rFonts w:ascii="仿宋" w:eastAsia="仿宋" w:hAnsi="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实验气体管理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r>
              <w:rPr>
                <w:rFonts w:eastAsia="仿宋" w:hint="eastAsia"/>
                <w:kern w:val="0"/>
                <w:szCs w:val="21"/>
              </w:rPr>
              <w:t>。</w:t>
            </w:r>
          </w:p>
        </w:tc>
        <w:tc>
          <w:tcPr>
            <w:tcW w:w="2543" w:type="dxa"/>
            <w:tcMar>
              <w:left w:w="45" w:type="dxa"/>
              <w:right w:w="45" w:type="dxa"/>
            </w:tcMar>
            <w:vAlign w:val="center"/>
          </w:tcPr>
          <w:p w:rsidR="000C0D5D" w:rsidRDefault="000C0D5D">
            <w:pPr>
              <w:rPr>
                <w:rFonts w:eastAsia="仿宋"/>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rsidR="000C0D5D" w:rsidRDefault="00C3029F">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0C0D5D" w:rsidRDefault="00C3029F">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实验室化学废弃物的收集、分类和转运</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安全运行、实验室危险废物出站转运等日常管理工作落实到相关人员的岗位职责中</w:t>
            </w:r>
            <w:r>
              <w:rPr>
                <w:rFonts w:eastAsia="仿宋" w:hint="eastAsia"/>
                <w:kern w:val="0"/>
                <w:szCs w:val="21"/>
              </w:rPr>
              <w:t>。</w:t>
            </w:r>
          </w:p>
          <w:p w:rsidR="000C0D5D" w:rsidRDefault="00C3029F">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0C0D5D" w:rsidRDefault="00C3029F">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0C0D5D" w:rsidRDefault="00C3029F">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生物安全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实验室生物安全等级</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0C0D5D" w:rsidRDefault="000C0D5D">
            <w:pPr>
              <w:widowControl/>
              <w:spacing w:line="300" w:lineRule="exact"/>
              <w:rPr>
                <w:rFonts w:eastAsia="仿宋"/>
                <w:kern w:val="0"/>
                <w:szCs w:val="21"/>
              </w:rPr>
            </w:pP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场所与设施</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0C0D5D" w:rsidRDefault="00C3029F">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0C0D5D" w:rsidRDefault="000C0D5D">
            <w:pPr>
              <w:pStyle w:val="24"/>
              <w:spacing w:line="360" w:lineRule="auto"/>
              <w:ind w:firstLineChars="0" w:firstLine="0"/>
              <w:rPr>
                <w:rFonts w:ascii="Times New Roman" w:eastAsia="仿宋" w:hAnsi="Times New Roman"/>
                <w:b/>
                <w:bCs/>
                <w:kern w:val="0"/>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0C0D5D" w:rsidRDefault="00C3029F">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
                <w:bCs/>
                <w:kern w:val="0"/>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0C0D5D" w:rsidRDefault="000C0D5D">
            <w:pPr>
              <w:pStyle w:val="a6"/>
              <w:jc w:val="both"/>
              <w:rPr>
                <w:rFonts w:ascii="Times New Roman" w:eastAsia="仿宋" w:hAnsi="Times New Roman"/>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0C0D5D" w:rsidRDefault="00C3029F">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人员管理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操作与管理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0C0D5D" w:rsidRDefault="00C3029F">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0C0D5D" w:rsidRDefault="00C3029F">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rsidR="000C0D5D" w:rsidRDefault="00C3029F">
            <w:pPr>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0C0D5D" w:rsidRDefault="000C0D5D">
            <w:pPr>
              <w:pStyle w:val="24"/>
              <w:spacing w:line="360" w:lineRule="auto"/>
              <w:ind w:firstLineChars="0" w:firstLine="0"/>
              <w:rPr>
                <w:rFonts w:ascii="Times New Roman" w:eastAsia="仿宋" w:hAnsi="Times New Roman"/>
                <w:bCs/>
                <w:kern w:val="0"/>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0C0D5D" w:rsidRDefault="00C3029F">
            <w:pPr>
              <w:widowControl/>
              <w:spacing w:line="300" w:lineRule="exact"/>
              <w:rPr>
                <w:rFonts w:eastAsia="仿宋"/>
                <w:bCs/>
                <w:kern w:val="0"/>
                <w:szCs w:val="21"/>
              </w:rPr>
            </w:pPr>
            <w:r>
              <w:rPr>
                <w:rFonts w:eastAsia="仿宋"/>
                <w:b/>
                <w:kern w:val="0"/>
                <w:szCs w:val="21"/>
              </w:rPr>
              <w:t>实验动物安全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0C0D5D" w:rsidRDefault="00C3029F">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0C0D5D" w:rsidRDefault="00C3029F">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生物实验废物处置</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0C0D5D" w:rsidRDefault="00C3029F">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或耐扎纸板</w:t>
            </w:r>
            <w:proofErr w:type="gramEnd"/>
            <w:r>
              <w:rPr>
                <w:rFonts w:eastAsia="仿宋"/>
                <w:kern w:val="0"/>
                <w:szCs w:val="21"/>
              </w:rPr>
              <w:t>箱盛放，</w:t>
            </w:r>
            <w:proofErr w:type="gramStart"/>
            <w:r>
              <w:rPr>
                <w:rFonts w:eastAsia="仿宋"/>
                <w:kern w:val="0"/>
                <w:szCs w:val="21"/>
              </w:rPr>
              <w:t>送储时</w:t>
            </w:r>
            <w:proofErr w:type="gramEnd"/>
            <w:r>
              <w:rPr>
                <w:rFonts w:eastAsia="仿宋"/>
                <w:kern w:val="0"/>
                <w:szCs w:val="21"/>
              </w:rPr>
              <w:t>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0C0D5D" w:rsidRDefault="00C3029F">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
                <w:bCs/>
                <w:kern w:val="0"/>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辐射安全与核材料管制</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资质与人员要求</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0C0D5D" w:rsidRDefault="000C0D5D">
            <w:pPr>
              <w:spacing w:line="360" w:lineRule="auto"/>
              <w:rPr>
                <w:rFonts w:eastAsia="仿宋"/>
                <w:sz w:val="24"/>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0C0D5D" w:rsidRDefault="000C0D5D">
            <w:pPr>
              <w:spacing w:line="360" w:lineRule="auto"/>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0C0D5D" w:rsidRDefault="000C0D5D">
            <w:pPr>
              <w:spacing w:line="360" w:lineRule="auto"/>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场所设施与采购运输</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0C0D5D" w:rsidRDefault="000C0D5D">
            <w:pPr>
              <w:spacing w:line="360" w:lineRule="auto"/>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0C0D5D" w:rsidRDefault="000C0D5D">
            <w:pPr>
              <w:spacing w:line="360" w:lineRule="auto"/>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放射性实验安全及废物处置</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rsidR="000C0D5D" w:rsidRDefault="00C3029F">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0C0D5D" w:rsidRDefault="00C3029F">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机电等安全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仪器设备常规管理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0C0D5D" w:rsidRDefault="00C3029F">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proofErr w:type="gramStart"/>
            <w:r>
              <w:rPr>
                <w:rFonts w:eastAsia="仿宋"/>
                <w:szCs w:val="21"/>
              </w:rPr>
              <w:t>欧</w:t>
            </w:r>
            <w:proofErr w:type="gramEnd"/>
            <w:r>
              <w:rPr>
                <w:rFonts w:eastAsia="仿宋" w:hint="eastAsia"/>
                <w:szCs w:val="21"/>
              </w:rPr>
              <w:t>。</w:t>
            </w:r>
          </w:p>
          <w:p w:rsidR="000C0D5D" w:rsidRDefault="00C3029F">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0C0D5D" w:rsidRDefault="00C3029F">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0C0D5D" w:rsidRDefault="00C3029F">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0C0D5D" w:rsidRDefault="00C3029F">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论证合格后方可使用，并须充分考虑安全系数，并有安全防护措施。</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机械安全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0C0D5D" w:rsidRDefault="00C3029F">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0C0D5D" w:rsidRDefault="00C3029F">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0C0D5D" w:rsidRDefault="00C3029F">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hint="eastAsia"/>
                <w:b/>
                <w:kern w:val="0"/>
                <w:szCs w:val="21"/>
              </w:rPr>
              <w:t>电气安全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0C0D5D" w:rsidRDefault="00C3029F">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0C0D5D" w:rsidRDefault="00C3029F">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0C0D5D" w:rsidRDefault="00C3029F">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0C0D5D" w:rsidRDefault="00C3029F">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0C0D5D" w:rsidRDefault="00C3029F">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0C0D5D" w:rsidRDefault="00C3029F">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0C0D5D" w:rsidRDefault="00C3029F">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0C0D5D" w:rsidRDefault="00C3029F">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激光安全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lastRenderedPageBreak/>
              <w:t>12.5</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粉尘安全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0C0D5D" w:rsidRDefault="00C3029F">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0C0D5D" w:rsidRDefault="000C0D5D">
            <w:pPr>
              <w:pStyle w:val="24"/>
              <w:spacing w:line="360" w:lineRule="auto"/>
              <w:ind w:firstLineChars="0" w:firstLine="0"/>
              <w:rPr>
                <w:rFonts w:ascii="Times New Roman" w:eastAsia="仿宋" w:hAnsi="Times New Roman"/>
                <w:b/>
                <w:bCs/>
                <w:kern w:val="0"/>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0C0D5D" w:rsidRDefault="00C3029F">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0C0D5D" w:rsidRDefault="00C3029F">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0C0D5D" w:rsidRDefault="000C0D5D">
            <w:pPr>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特种设备与常规冷热设备</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起重类设备</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0C0D5D" w:rsidRDefault="00C3029F">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0C0D5D" w:rsidRDefault="00C3029F">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0C0D5D" w:rsidRDefault="00C3029F">
            <w:pPr>
              <w:widowControl/>
              <w:spacing w:line="300" w:lineRule="exact"/>
              <w:rPr>
                <w:rFonts w:eastAsia="仿宋"/>
                <w:bCs/>
                <w:kern w:val="0"/>
                <w:szCs w:val="21"/>
              </w:rPr>
            </w:pPr>
            <w:r>
              <w:rPr>
                <w:rFonts w:eastAsia="仿宋"/>
                <w:b/>
                <w:kern w:val="0"/>
                <w:szCs w:val="21"/>
              </w:rPr>
              <w:t>压力容器</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0C0D5D" w:rsidRDefault="00C3029F">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0C0D5D" w:rsidRDefault="00C3029F">
            <w:pPr>
              <w:widowControl/>
              <w:rPr>
                <w:rFonts w:eastAsia="仿宋"/>
                <w:kern w:val="0"/>
                <w:szCs w:val="21"/>
              </w:rPr>
            </w:pPr>
            <w:r>
              <w:rPr>
                <w:rFonts w:eastAsia="仿宋" w:hint="eastAsia"/>
                <w:kern w:val="0"/>
              </w:rPr>
              <w:lastRenderedPageBreak/>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0C0D5D" w:rsidRDefault="000C0D5D">
            <w:pPr>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0C0D5D" w:rsidRDefault="00C3029F">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0C0D5D" w:rsidRDefault="00C3029F">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0C0D5D" w:rsidRDefault="00C3029F">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0C0D5D" w:rsidRDefault="000C0D5D">
            <w:pPr>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0C0D5D" w:rsidRDefault="00C3029F">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0C0D5D" w:rsidRDefault="00C3029F">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0C0D5D" w:rsidRDefault="00C3029F">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0C0D5D" w:rsidRDefault="00C3029F">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0C0D5D" w:rsidRDefault="00C3029F">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0C0D5D" w:rsidRDefault="00C3029F">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0C0D5D" w:rsidRDefault="000C0D5D">
            <w:pPr>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0C0D5D" w:rsidRDefault="00C3029F">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0C0D5D" w:rsidRDefault="00C3029F">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0C0D5D" w:rsidRDefault="000C0D5D">
            <w:pPr>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场（厂）内专用机动车辆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ascii="仿宋" w:eastAsia="仿宋" w:hAnsi="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0C0D5D" w:rsidRDefault="00C3029F">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0C0D5D" w:rsidRDefault="00C3029F">
            <w:pPr>
              <w:widowControl/>
              <w:spacing w:line="300" w:lineRule="exact"/>
              <w:rPr>
                <w:rFonts w:eastAsia="仿宋"/>
                <w:b/>
                <w:kern w:val="0"/>
                <w:szCs w:val="21"/>
              </w:rPr>
            </w:pPr>
            <w:r>
              <w:rPr>
                <w:rFonts w:eastAsia="仿宋"/>
                <w:b/>
                <w:kern w:val="0"/>
                <w:szCs w:val="21"/>
              </w:rPr>
              <w:t>加热及制冷装置管理</w:t>
            </w: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lastRenderedPageBreak/>
              <w:t>13.4.3</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0C0D5D" w:rsidRDefault="000C0D5D">
            <w:pPr>
              <w:widowControl/>
              <w:spacing w:line="300" w:lineRule="exact"/>
              <w:rPr>
                <w:rFonts w:eastAsia="仿宋"/>
                <w:bCs/>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r w:rsidR="000C0D5D">
        <w:trPr>
          <w:trHeight w:val="23"/>
          <w:jc w:val="center"/>
        </w:trPr>
        <w:tc>
          <w:tcPr>
            <w:tcW w:w="848" w:type="dxa"/>
            <w:tcMar>
              <w:left w:w="45" w:type="dxa"/>
              <w:right w:w="45" w:type="dxa"/>
            </w:tcMar>
            <w:vAlign w:val="center"/>
          </w:tcPr>
          <w:p w:rsidR="000C0D5D" w:rsidRDefault="00C3029F">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0C0D5D" w:rsidRDefault="00C3029F">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0C0D5D" w:rsidRDefault="00C3029F">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0C0D5D" w:rsidRDefault="00C3029F">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0C0D5D" w:rsidRDefault="000C0D5D">
            <w:pPr>
              <w:widowControl/>
              <w:spacing w:line="300" w:lineRule="exact"/>
              <w:rPr>
                <w:rFonts w:eastAsia="仿宋"/>
                <w:kern w:val="0"/>
                <w:szCs w:val="21"/>
              </w:rPr>
            </w:pPr>
          </w:p>
        </w:tc>
      </w:tr>
    </w:tbl>
    <w:p w:rsidR="000C0D5D" w:rsidRDefault="000C0D5D">
      <w:pPr>
        <w:adjustRightInd w:val="0"/>
        <w:snapToGrid w:val="0"/>
        <w:spacing w:beforeLines="50" w:before="156"/>
        <w:rPr>
          <w:rFonts w:eastAsia="仿宋"/>
          <w:color w:val="000000" w:themeColor="text1"/>
        </w:rPr>
      </w:pPr>
    </w:p>
    <w:sectPr w:rsidR="000C0D5D">
      <w:footerReference w:type="default" r:id="rId7"/>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472" w:rsidRDefault="00953472">
      <w:r>
        <w:separator/>
      </w:r>
    </w:p>
  </w:endnote>
  <w:endnote w:type="continuationSeparator" w:id="0">
    <w:p w:rsidR="00953472" w:rsidRDefault="0095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5D" w:rsidRDefault="00C3029F">
    <w:pPr>
      <w:pStyle w:val="af2"/>
      <w:jc w:val="center"/>
    </w:pPr>
    <w:r>
      <w:fldChar w:fldCharType="begin"/>
    </w:r>
    <w:r>
      <w:instrText>PAGE   \* MERGEFORMAT</w:instrText>
    </w:r>
    <w:r>
      <w:fldChar w:fldCharType="separate"/>
    </w:r>
    <w:r w:rsidR="0061669A" w:rsidRPr="0061669A">
      <w:rPr>
        <w:noProof/>
        <w:lang w:val="zh-CN"/>
      </w:rPr>
      <w:t>4</w:t>
    </w:r>
    <w:r>
      <w:fldChar w:fldCharType="end"/>
    </w:r>
  </w:p>
  <w:p w:rsidR="000C0D5D" w:rsidRDefault="000C0D5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472" w:rsidRDefault="00953472">
      <w:r>
        <w:separator/>
      </w:r>
    </w:p>
  </w:footnote>
  <w:footnote w:type="continuationSeparator" w:id="0">
    <w:p w:rsidR="00953472" w:rsidRDefault="00953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D5D"/>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64DF"/>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06878"/>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373E3"/>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0BA3"/>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69A"/>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2918"/>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473C"/>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472"/>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2743"/>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4A70"/>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4F37"/>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268D"/>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61E"/>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60D"/>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29F"/>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BDA"/>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261C"/>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CCD796-2780-452A-A388-30AB9570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FC96-1AE6-421F-A0BA-4C990B46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cuplikun</cp:lastModifiedBy>
  <cp:revision>18</cp:revision>
  <cp:lastPrinted>2023-04-07T07:48:00Z</cp:lastPrinted>
  <dcterms:created xsi:type="dcterms:W3CDTF">2023-03-14T06:34:00Z</dcterms:created>
  <dcterms:modified xsi:type="dcterms:W3CDTF">2023-04-07T07:57:00Z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