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427" w:rsidRPr="00AD0427" w:rsidRDefault="00AD0427" w:rsidP="00AD0427">
      <w:pPr>
        <w:widowControl/>
        <w:shd w:val="clear" w:color="auto" w:fill="FFFFFF"/>
        <w:spacing w:line="450" w:lineRule="atLeast"/>
        <w:jc w:val="center"/>
        <w:outlineLvl w:val="1"/>
        <w:rPr>
          <w:rFonts w:ascii="方正小标宋简体" w:eastAsia="方正小标宋简体" w:hAnsi="微软雅黑" w:cs="宋体"/>
          <w:color w:val="323232"/>
          <w:kern w:val="0"/>
          <w:sz w:val="40"/>
          <w:szCs w:val="30"/>
        </w:rPr>
      </w:pPr>
      <w:r w:rsidRPr="00AD0427">
        <w:rPr>
          <w:rFonts w:ascii="方正小标宋简体" w:eastAsia="方正小标宋简体" w:hAnsi="微软雅黑" w:cs="宋体" w:hint="eastAsia"/>
          <w:color w:val="323232"/>
          <w:kern w:val="0"/>
          <w:sz w:val="40"/>
          <w:szCs w:val="30"/>
        </w:rPr>
        <w:t>石油工程学院年度表彰方案</w:t>
      </w:r>
    </w:p>
    <w:p w:rsidR="00AD0427" w:rsidRPr="00AD0427" w:rsidRDefault="00AD0427" w:rsidP="00AD0427">
      <w:pPr>
        <w:widowControl/>
        <w:shd w:val="clear" w:color="auto" w:fill="FFFFFF"/>
        <w:spacing w:line="580" w:lineRule="atLeast"/>
        <w:jc w:val="left"/>
        <w:rPr>
          <w:rFonts w:ascii="微软雅黑" w:eastAsia="微软雅黑" w:hAnsi="微软雅黑" w:cs="宋体"/>
          <w:color w:val="333333"/>
          <w:kern w:val="0"/>
          <w:szCs w:val="21"/>
        </w:rPr>
      </w:pPr>
      <w:r w:rsidRPr="00AD0427">
        <w:rPr>
          <w:rFonts w:ascii="仿宋" w:eastAsia="仿宋" w:hAnsi="仿宋" w:cs="宋体" w:hint="eastAsia"/>
          <w:color w:val="333333"/>
          <w:kern w:val="0"/>
          <w:sz w:val="28"/>
          <w:szCs w:val="28"/>
        </w:rPr>
        <w:t>学院各系所、各党支部：</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仿宋" w:eastAsia="仿宋" w:hAnsi="仿宋" w:cs="宋体" w:hint="eastAsia"/>
          <w:color w:val="333333"/>
          <w:kern w:val="0"/>
          <w:sz w:val="28"/>
          <w:szCs w:val="28"/>
        </w:rPr>
        <w:t>为进一步激励学院广大教职工积极投身教书育人事业，激励广大学生刻苦学习勇攀高峰，充分发挥先进典型的示范引领作用，进一步推动学院各项事业又好又快发展，结合学院实际情况，特制定石油工程学院年度表彰方案，用于表彰在教学、科研、管理、服务和学习上的涌现出来的先进典型人物。</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黑体" w:eastAsia="黑体" w:hAnsi="黑体" w:cs="宋体" w:hint="eastAsia"/>
          <w:color w:val="333333"/>
          <w:kern w:val="0"/>
          <w:sz w:val="28"/>
          <w:szCs w:val="28"/>
        </w:rPr>
        <w:t>一、奖项设置</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仿宋" w:eastAsia="仿宋" w:hAnsi="仿宋" w:cs="宋体" w:hint="eastAsia"/>
          <w:color w:val="333333"/>
          <w:kern w:val="0"/>
          <w:sz w:val="28"/>
          <w:szCs w:val="28"/>
        </w:rPr>
        <w:t>学院年度表彰设立如下奖项：</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仿宋" w:eastAsia="仿宋" w:hAnsi="仿宋" w:cs="宋体" w:hint="eastAsia"/>
          <w:color w:val="333333"/>
          <w:kern w:val="0"/>
          <w:sz w:val="28"/>
          <w:szCs w:val="28"/>
        </w:rPr>
        <w:t>（一）年度最佳教学奖</w:t>
      </w:r>
      <w:r w:rsidRPr="00AD0427">
        <w:rPr>
          <w:rFonts w:ascii="微软雅黑" w:eastAsia="微软雅黑" w:hAnsi="微软雅黑" w:cs="宋体" w:hint="eastAsia"/>
          <w:color w:val="333333"/>
          <w:kern w:val="0"/>
          <w:sz w:val="28"/>
          <w:szCs w:val="28"/>
        </w:rPr>
        <w:t>2</w:t>
      </w:r>
      <w:r w:rsidRPr="00AD0427">
        <w:rPr>
          <w:rFonts w:ascii="仿宋" w:eastAsia="仿宋" w:hAnsi="仿宋" w:cs="宋体" w:hint="eastAsia"/>
          <w:color w:val="333333"/>
          <w:kern w:val="0"/>
          <w:sz w:val="28"/>
          <w:szCs w:val="28"/>
        </w:rPr>
        <w:t>名；</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仿宋" w:eastAsia="仿宋" w:hAnsi="仿宋" w:cs="宋体" w:hint="eastAsia"/>
          <w:color w:val="333333"/>
          <w:kern w:val="0"/>
          <w:sz w:val="28"/>
          <w:szCs w:val="28"/>
        </w:rPr>
        <w:t>（二）年度最佳科研奖</w:t>
      </w:r>
      <w:r w:rsidRPr="00AD0427">
        <w:rPr>
          <w:rFonts w:ascii="微软雅黑" w:eastAsia="微软雅黑" w:hAnsi="微软雅黑" w:cs="宋体" w:hint="eastAsia"/>
          <w:color w:val="333333"/>
          <w:kern w:val="0"/>
          <w:sz w:val="28"/>
          <w:szCs w:val="28"/>
        </w:rPr>
        <w:t>2</w:t>
      </w:r>
      <w:r w:rsidRPr="00AD0427">
        <w:rPr>
          <w:rFonts w:ascii="仿宋" w:eastAsia="仿宋" w:hAnsi="仿宋" w:cs="宋体" w:hint="eastAsia"/>
          <w:color w:val="333333"/>
          <w:kern w:val="0"/>
          <w:sz w:val="28"/>
          <w:szCs w:val="28"/>
        </w:rPr>
        <w:t>名；</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仿宋" w:eastAsia="仿宋" w:hAnsi="仿宋" w:cs="宋体" w:hint="eastAsia"/>
          <w:color w:val="333333"/>
          <w:kern w:val="0"/>
          <w:sz w:val="28"/>
          <w:szCs w:val="28"/>
        </w:rPr>
        <w:t>（三）年度最佳青年教师奖</w:t>
      </w:r>
      <w:r w:rsidRPr="00AD0427">
        <w:rPr>
          <w:rFonts w:ascii="微软雅黑" w:eastAsia="微软雅黑" w:hAnsi="微软雅黑" w:cs="宋体" w:hint="eastAsia"/>
          <w:color w:val="333333"/>
          <w:kern w:val="0"/>
          <w:sz w:val="28"/>
          <w:szCs w:val="28"/>
        </w:rPr>
        <w:t>2</w:t>
      </w:r>
      <w:r w:rsidRPr="00AD0427">
        <w:rPr>
          <w:rFonts w:ascii="仿宋" w:eastAsia="仿宋" w:hAnsi="仿宋" w:cs="宋体" w:hint="eastAsia"/>
          <w:color w:val="333333"/>
          <w:kern w:val="0"/>
          <w:sz w:val="28"/>
          <w:szCs w:val="28"/>
        </w:rPr>
        <w:t>名；</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仿宋" w:eastAsia="仿宋" w:hAnsi="仿宋" w:cs="宋体" w:hint="eastAsia"/>
          <w:color w:val="333333"/>
          <w:kern w:val="0"/>
          <w:sz w:val="28"/>
          <w:szCs w:val="28"/>
        </w:rPr>
        <w:t>（四）年度优秀党务工作者奖</w:t>
      </w:r>
      <w:r w:rsidRPr="00AD0427">
        <w:rPr>
          <w:rFonts w:ascii="微软雅黑" w:eastAsia="微软雅黑" w:hAnsi="微软雅黑" w:cs="宋体" w:hint="eastAsia"/>
          <w:color w:val="333333"/>
          <w:kern w:val="0"/>
          <w:sz w:val="28"/>
          <w:szCs w:val="28"/>
        </w:rPr>
        <w:t>1</w:t>
      </w:r>
      <w:r w:rsidRPr="00AD0427">
        <w:rPr>
          <w:rFonts w:ascii="仿宋" w:eastAsia="仿宋" w:hAnsi="仿宋" w:cs="宋体" w:hint="eastAsia"/>
          <w:color w:val="333333"/>
          <w:kern w:val="0"/>
          <w:sz w:val="28"/>
          <w:szCs w:val="28"/>
        </w:rPr>
        <w:t>名；</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仿宋" w:eastAsia="仿宋" w:hAnsi="仿宋" w:cs="宋体" w:hint="eastAsia"/>
          <w:color w:val="333333"/>
          <w:kern w:val="0"/>
          <w:sz w:val="28"/>
          <w:szCs w:val="28"/>
        </w:rPr>
        <w:t>（五）年度优秀教育工作者奖</w:t>
      </w:r>
      <w:r w:rsidRPr="00AD0427">
        <w:rPr>
          <w:rFonts w:ascii="微软雅黑" w:eastAsia="微软雅黑" w:hAnsi="微软雅黑" w:cs="宋体" w:hint="eastAsia"/>
          <w:color w:val="333333"/>
          <w:kern w:val="0"/>
          <w:sz w:val="28"/>
          <w:szCs w:val="28"/>
        </w:rPr>
        <w:t>3</w:t>
      </w:r>
      <w:r w:rsidRPr="00AD0427">
        <w:rPr>
          <w:rFonts w:ascii="仿宋" w:eastAsia="仿宋" w:hAnsi="仿宋" w:cs="宋体" w:hint="eastAsia"/>
          <w:color w:val="333333"/>
          <w:kern w:val="0"/>
          <w:sz w:val="28"/>
          <w:szCs w:val="28"/>
        </w:rPr>
        <w:t>名；</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仿宋" w:eastAsia="仿宋" w:hAnsi="仿宋" w:cs="宋体" w:hint="eastAsia"/>
          <w:color w:val="333333"/>
          <w:kern w:val="0"/>
          <w:sz w:val="28"/>
          <w:szCs w:val="28"/>
        </w:rPr>
        <w:t>（六）年度十佳学生奖</w:t>
      </w:r>
      <w:r w:rsidRPr="00AD0427">
        <w:rPr>
          <w:rFonts w:ascii="微软雅黑" w:eastAsia="微软雅黑" w:hAnsi="微软雅黑" w:cs="宋体" w:hint="eastAsia"/>
          <w:color w:val="333333"/>
          <w:kern w:val="0"/>
          <w:sz w:val="28"/>
          <w:szCs w:val="28"/>
        </w:rPr>
        <w:t>10</w:t>
      </w:r>
      <w:r w:rsidRPr="00AD0427">
        <w:rPr>
          <w:rFonts w:ascii="仿宋" w:eastAsia="仿宋" w:hAnsi="仿宋" w:cs="宋体" w:hint="eastAsia"/>
          <w:color w:val="333333"/>
          <w:kern w:val="0"/>
          <w:sz w:val="28"/>
          <w:szCs w:val="28"/>
        </w:rPr>
        <w:t>名：其中最高荣誉奖</w:t>
      </w:r>
      <w:r w:rsidRPr="00AD0427">
        <w:rPr>
          <w:rFonts w:ascii="微软雅黑" w:eastAsia="微软雅黑" w:hAnsi="微软雅黑" w:cs="宋体" w:hint="eastAsia"/>
          <w:color w:val="333333"/>
          <w:kern w:val="0"/>
          <w:sz w:val="28"/>
          <w:szCs w:val="28"/>
        </w:rPr>
        <w:t>1</w:t>
      </w:r>
      <w:r w:rsidRPr="00AD0427">
        <w:rPr>
          <w:rFonts w:ascii="仿宋" w:eastAsia="仿宋" w:hAnsi="仿宋" w:cs="宋体" w:hint="eastAsia"/>
          <w:color w:val="333333"/>
          <w:kern w:val="0"/>
          <w:sz w:val="28"/>
          <w:szCs w:val="28"/>
        </w:rPr>
        <w:t>人，最佳硕士生奖</w:t>
      </w:r>
      <w:r w:rsidRPr="00AD0427">
        <w:rPr>
          <w:rFonts w:ascii="微软雅黑" w:eastAsia="微软雅黑" w:hAnsi="微软雅黑" w:cs="宋体" w:hint="eastAsia"/>
          <w:color w:val="333333"/>
          <w:kern w:val="0"/>
          <w:sz w:val="28"/>
          <w:szCs w:val="28"/>
        </w:rPr>
        <w:t>2</w:t>
      </w:r>
      <w:r w:rsidRPr="00AD0427">
        <w:rPr>
          <w:rFonts w:ascii="仿宋" w:eastAsia="仿宋" w:hAnsi="仿宋" w:cs="宋体" w:hint="eastAsia"/>
          <w:color w:val="333333"/>
          <w:kern w:val="0"/>
          <w:sz w:val="28"/>
          <w:szCs w:val="28"/>
        </w:rPr>
        <w:t>人，最佳本科生奖</w:t>
      </w:r>
      <w:r w:rsidRPr="00AD0427">
        <w:rPr>
          <w:rFonts w:ascii="微软雅黑" w:eastAsia="微软雅黑" w:hAnsi="微软雅黑" w:cs="宋体" w:hint="eastAsia"/>
          <w:color w:val="333333"/>
          <w:kern w:val="0"/>
          <w:sz w:val="28"/>
          <w:szCs w:val="28"/>
        </w:rPr>
        <w:t>6</w:t>
      </w:r>
      <w:r w:rsidRPr="00AD0427">
        <w:rPr>
          <w:rFonts w:ascii="仿宋" w:eastAsia="仿宋" w:hAnsi="仿宋" w:cs="宋体" w:hint="eastAsia"/>
          <w:color w:val="333333"/>
          <w:kern w:val="0"/>
          <w:sz w:val="28"/>
          <w:szCs w:val="28"/>
        </w:rPr>
        <w:t>人，最佳国际学生奖</w:t>
      </w:r>
      <w:r w:rsidRPr="00AD0427">
        <w:rPr>
          <w:rFonts w:ascii="微软雅黑" w:eastAsia="微软雅黑" w:hAnsi="微软雅黑" w:cs="宋体" w:hint="eastAsia"/>
          <w:color w:val="333333"/>
          <w:kern w:val="0"/>
          <w:sz w:val="28"/>
          <w:szCs w:val="28"/>
        </w:rPr>
        <w:t>1</w:t>
      </w:r>
      <w:r w:rsidRPr="00AD0427">
        <w:rPr>
          <w:rFonts w:ascii="仿宋" w:eastAsia="仿宋" w:hAnsi="仿宋" w:cs="宋体" w:hint="eastAsia"/>
          <w:color w:val="333333"/>
          <w:kern w:val="0"/>
          <w:sz w:val="28"/>
          <w:szCs w:val="28"/>
        </w:rPr>
        <w:t>人。</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黑体" w:eastAsia="黑体" w:hAnsi="黑体" w:cs="宋体" w:hint="eastAsia"/>
          <w:color w:val="333333"/>
          <w:kern w:val="0"/>
          <w:sz w:val="28"/>
          <w:szCs w:val="28"/>
        </w:rPr>
        <w:t>二、奖励范围和标准</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仿宋" w:eastAsia="仿宋" w:hAnsi="仿宋" w:cs="宋体" w:hint="eastAsia"/>
          <w:color w:val="333333"/>
          <w:kern w:val="0"/>
          <w:sz w:val="28"/>
          <w:szCs w:val="28"/>
        </w:rPr>
        <w:t>学院年度表彰用于奖励本年度为学院建设做出突出贡献的教职工和学院品学兼优的学生（包括本科生、研究生、双学位本科生、留学生）。重点奖励教学成效突出、科研工作成绩显著以及在学院党务工作、公共事务工作、工会工作、学生工作等方面有突出贡献的人员。</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仿宋" w:eastAsia="仿宋" w:hAnsi="仿宋" w:cs="宋体" w:hint="eastAsia"/>
          <w:color w:val="333333"/>
          <w:kern w:val="0"/>
          <w:sz w:val="28"/>
          <w:szCs w:val="28"/>
        </w:rPr>
        <w:lastRenderedPageBreak/>
        <w:t>奖励标准：教职工获奖者奖励金额</w:t>
      </w:r>
      <w:r w:rsidRPr="00AD0427">
        <w:rPr>
          <w:rFonts w:ascii="微软雅黑" w:eastAsia="微软雅黑" w:hAnsi="微软雅黑" w:cs="宋体" w:hint="eastAsia"/>
          <w:color w:val="333333"/>
          <w:kern w:val="0"/>
          <w:sz w:val="28"/>
          <w:szCs w:val="28"/>
        </w:rPr>
        <w:t>2000</w:t>
      </w:r>
      <w:r w:rsidRPr="00AD0427">
        <w:rPr>
          <w:rFonts w:ascii="仿宋" w:eastAsia="仿宋" w:hAnsi="仿宋" w:cs="宋体" w:hint="eastAsia"/>
          <w:color w:val="333333"/>
          <w:kern w:val="0"/>
          <w:sz w:val="28"/>
          <w:szCs w:val="28"/>
        </w:rPr>
        <w:t>元</w:t>
      </w:r>
      <w:r w:rsidRPr="00AD0427">
        <w:rPr>
          <w:rFonts w:ascii="微软雅黑" w:eastAsia="微软雅黑" w:hAnsi="微软雅黑" w:cs="宋体" w:hint="eastAsia"/>
          <w:color w:val="333333"/>
          <w:kern w:val="0"/>
          <w:sz w:val="28"/>
          <w:szCs w:val="28"/>
        </w:rPr>
        <w:t>/</w:t>
      </w:r>
      <w:r w:rsidRPr="00AD0427">
        <w:rPr>
          <w:rFonts w:ascii="仿宋" w:eastAsia="仿宋" w:hAnsi="仿宋" w:cs="宋体" w:hint="eastAsia"/>
          <w:color w:val="333333"/>
          <w:kern w:val="0"/>
          <w:sz w:val="28"/>
          <w:szCs w:val="28"/>
        </w:rPr>
        <w:t>人；学生获奖者奖励金额</w:t>
      </w:r>
      <w:r w:rsidR="00AA2723">
        <w:rPr>
          <w:rFonts w:ascii="微软雅黑" w:eastAsia="微软雅黑" w:hAnsi="微软雅黑" w:cs="宋体" w:hint="eastAsia"/>
          <w:color w:val="333333"/>
          <w:kern w:val="0"/>
          <w:sz w:val="28"/>
          <w:szCs w:val="28"/>
        </w:rPr>
        <w:t>2000</w:t>
      </w:r>
      <w:r w:rsidRPr="00AD0427">
        <w:rPr>
          <w:rFonts w:ascii="仿宋" w:eastAsia="仿宋" w:hAnsi="仿宋" w:cs="宋体" w:hint="eastAsia"/>
          <w:color w:val="333333"/>
          <w:kern w:val="0"/>
          <w:sz w:val="28"/>
          <w:szCs w:val="28"/>
        </w:rPr>
        <w:t>元</w:t>
      </w:r>
      <w:r w:rsidRPr="00AD0427">
        <w:rPr>
          <w:rFonts w:ascii="微软雅黑" w:eastAsia="微软雅黑" w:hAnsi="微软雅黑" w:cs="宋体" w:hint="eastAsia"/>
          <w:color w:val="333333"/>
          <w:kern w:val="0"/>
          <w:sz w:val="28"/>
          <w:szCs w:val="28"/>
        </w:rPr>
        <w:t>/</w:t>
      </w:r>
      <w:r w:rsidRPr="00AD0427">
        <w:rPr>
          <w:rFonts w:ascii="仿宋" w:eastAsia="仿宋" w:hAnsi="仿宋" w:cs="宋体" w:hint="eastAsia"/>
          <w:color w:val="333333"/>
          <w:kern w:val="0"/>
          <w:sz w:val="28"/>
          <w:szCs w:val="28"/>
        </w:rPr>
        <w:t>人，学生最高荣誉奖</w:t>
      </w:r>
      <w:r w:rsidRPr="00AD0427">
        <w:rPr>
          <w:rFonts w:ascii="微软雅黑" w:eastAsia="微软雅黑" w:hAnsi="微软雅黑" w:cs="宋体" w:hint="eastAsia"/>
          <w:color w:val="333333"/>
          <w:kern w:val="0"/>
          <w:sz w:val="28"/>
          <w:szCs w:val="28"/>
        </w:rPr>
        <w:t>10000</w:t>
      </w:r>
      <w:r w:rsidRPr="00AD0427">
        <w:rPr>
          <w:rFonts w:ascii="仿宋" w:eastAsia="仿宋" w:hAnsi="仿宋" w:cs="宋体" w:hint="eastAsia"/>
          <w:color w:val="333333"/>
          <w:kern w:val="0"/>
          <w:sz w:val="28"/>
          <w:szCs w:val="28"/>
        </w:rPr>
        <w:t>元。</w:t>
      </w:r>
    </w:p>
    <w:p w:rsidR="00AD0427" w:rsidRPr="00AD0427" w:rsidRDefault="00AD0427" w:rsidP="00AD0427">
      <w:pPr>
        <w:widowControl/>
        <w:shd w:val="clear" w:color="auto" w:fill="FFFFFF"/>
        <w:spacing w:line="580" w:lineRule="atLeast"/>
        <w:ind w:firstLine="840"/>
        <w:jc w:val="left"/>
        <w:rPr>
          <w:rFonts w:ascii="微软雅黑" w:eastAsia="微软雅黑" w:hAnsi="微软雅黑" w:cs="宋体"/>
          <w:color w:val="333333"/>
          <w:kern w:val="0"/>
          <w:szCs w:val="21"/>
        </w:rPr>
      </w:pPr>
      <w:r w:rsidRPr="00AD0427">
        <w:rPr>
          <w:rFonts w:ascii="黑体" w:eastAsia="黑体" w:hAnsi="黑体" w:cs="宋体" w:hint="eastAsia"/>
          <w:color w:val="333333"/>
          <w:kern w:val="0"/>
          <w:sz w:val="28"/>
          <w:szCs w:val="28"/>
        </w:rPr>
        <w:t>三、获奖条件</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楷体" w:eastAsia="楷体" w:hAnsi="楷体" w:cs="宋体" w:hint="eastAsia"/>
          <w:color w:val="333333"/>
          <w:kern w:val="0"/>
          <w:sz w:val="28"/>
          <w:szCs w:val="28"/>
        </w:rPr>
        <w:t>（一）年度最佳教学奖</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仿宋" w:eastAsia="仿宋" w:hAnsi="仿宋" w:cs="宋体" w:hint="eastAsia"/>
          <w:color w:val="333333"/>
          <w:kern w:val="0"/>
          <w:sz w:val="28"/>
          <w:szCs w:val="28"/>
        </w:rPr>
        <w:t>石油工程学院正式在编教师，教学效果优秀，获得教学比赛奖励、或教学成果奖励、或主持参加高级别教改项目、或在讲义教材课件建设等方面做出突出贡献者，可申请该奖项或由评审委员会提名。</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楷体" w:eastAsia="楷体" w:hAnsi="楷体" w:cs="宋体" w:hint="eastAsia"/>
          <w:color w:val="333333"/>
          <w:kern w:val="0"/>
          <w:sz w:val="28"/>
          <w:szCs w:val="28"/>
        </w:rPr>
        <w:t>（二）年度最佳科研奖</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仿宋" w:eastAsia="仿宋" w:hAnsi="仿宋" w:cs="宋体" w:hint="eastAsia"/>
          <w:color w:val="333333"/>
          <w:kern w:val="0"/>
          <w:sz w:val="28"/>
          <w:szCs w:val="28"/>
        </w:rPr>
        <w:t>石油工程学院正式在编教师在高级别刊物上发表学术论文、或获得高等级科技成果奖励、创造发明奖励，取得的科研成果具有重要的学术价值，理论上有较重要创新或发展，或在技术上有较大的突破，取得显著的经济效益或社会效益，或申请到高等级科研项目，或在其他方面做出重要贡献者，可申请该奖项或由评审委员会提名。</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楷体" w:eastAsia="楷体" w:hAnsi="楷体" w:cs="宋体" w:hint="eastAsia"/>
          <w:color w:val="333333"/>
          <w:kern w:val="0"/>
          <w:sz w:val="28"/>
          <w:szCs w:val="28"/>
        </w:rPr>
        <w:t>（三）年度最佳青年教师奖</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bookmarkStart w:id="0" w:name="_GoBack"/>
      <w:bookmarkEnd w:id="0"/>
      <w:r w:rsidRPr="00AD0427">
        <w:rPr>
          <w:rFonts w:ascii="仿宋" w:eastAsia="仿宋" w:hAnsi="仿宋" w:cs="宋体" w:hint="eastAsia"/>
          <w:color w:val="333333"/>
          <w:kern w:val="0"/>
          <w:sz w:val="28"/>
          <w:szCs w:val="28"/>
        </w:rPr>
        <w:t>石油工程学院年满</w:t>
      </w:r>
      <w:r w:rsidRPr="00AD0427">
        <w:rPr>
          <w:rFonts w:ascii="微软雅黑" w:eastAsia="微软雅黑" w:hAnsi="微软雅黑" w:cs="宋体" w:hint="eastAsia"/>
          <w:color w:val="333333"/>
          <w:kern w:val="0"/>
          <w:sz w:val="28"/>
          <w:szCs w:val="28"/>
        </w:rPr>
        <w:t>40</w:t>
      </w:r>
      <w:r w:rsidRPr="00AD0427">
        <w:rPr>
          <w:rFonts w:ascii="仿宋" w:eastAsia="仿宋" w:hAnsi="仿宋" w:cs="宋体" w:hint="eastAsia"/>
          <w:color w:val="333333"/>
          <w:kern w:val="0"/>
          <w:sz w:val="28"/>
          <w:szCs w:val="28"/>
        </w:rPr>
        <w:t>周岁以下正式在编青年教师在教育教学、科学研究、高层级人才建设、国际交流等方面取得突出成绩者，可申请该奖项或由评审委员会提名。</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楷体" w:eastAsia="楷体" w:hAnsi="楷体" w:cs="宋体" w:hint="eastAsia"/>
          <w:color w:val="333333"/>
          <w:kern w:val="0"/>
          <w:sz w:val="28"/>
          <w:szCs w:val="28"/>
        </w:rPr>
        <w:t>（四）年度优秀党务工作者奖</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仿宋" w:eastAsia="仿宋" w:hAnsi="仿宋" w:cs="宋体" w:hint="eastAsia"/>
          <w:color w:val="333333"/>
          <w:kern w:val="0"/>
          <w:sz w:val="28"/>
          <w:szCs w:val="28"/>
        </w:rPr>
        <w:t>石油工程学院正式在编职工在学院党务工作中有突出贡献者，可申请该奖项或由评审委员会提名。</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楷体" w:eastAsia="楷体" w:hAnsi="楷体" w:cs="宋体" w:hint="eastAsia"/>
          <w:color w:val="333333"/>
          <w:kern w:val="0"/>
          <w:sz w:val="28"/>
          <w:szCs w:val="28"/>
        </w:rPr>
        <w:lastRenderedPageBreak/>
        <w:t>（五）年度优秀教育工作者奖</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仿宋" w:eastAsia="仿宋" w:hAnsi="仿宋" w:cs="宋体" w:hint="eastAsia"/>
          <w:color w:val="333333"/>
          <w:kern w:val="0"/>
          <w:sz w:val="28"/>
          <w:szCs w:val="28"/>
        </w:rPr>
        <w:t>石油工程学院正式在编职工在学院公共事务工作、工会工作、学生工作等方面有突出贡献者，可申请该奖项或由评审委员会提名。</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楷体" w:eastAsia="楷体" w:hAnsi="楷体" w:cs="宋体" w:hint="eastAsia"/>
          <w:color w:val="333333"/>
          <w:kern w:val="0"/>
          <w:sz w:val="28"/>
          <w:szCs w:val="28"/>
        </w:rPr>
        <w:t>（六）年度十佳学生奖</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仿宋" w:eastAsia="仿宋" w:hAnsi="仿宋" w:cs="宋体" w:hint="eastAsia"/>
          <w:color w:val="333333"/>
          <w:kern w:val="0"/>
          <w:sz w:val="28"/>
          <w:szCs w:val="28"/>
        </w:rPr>
        <w:t>石油工程学院全日制学生（包括本科生、研究生、双学位本科生、留学生）品学兼优者，可申请该奖项或由评审委员会提名。最高荣誉奖要求除品学兼优外，需在学术上取得创新性成果，在国内外高水平期刊上以第一作者身份至少发表</w:t>
      </w:r>
      <w:r w:rsidRPr="00AD0427">
        <w:rPr>
          <w:rFonts w:ascii="微软雅黑" w:eastAsia="微软雅黑" w:hAnsi="微软雅黑" w:cs="宋体" w:hint="eastAsia"/>
          <w:color w:val="333333"/>
          <w:kern w:val="0"/>
          <w:sz w:val="28"/>
          <w:szCs w:val="28"/>
        </w:rPr>
        <w:t>3</w:t>
      </w:r>
      <w:r w:rsidRPr="00AD0427">
        <w:rPr>
          <w:rFonts w:ascii="仿宋" w:eastAsia="仿宋" w:hAnsi="仿宋" w:cs="宋体" w:hint="eastAsia"/>
          <w:color w:val="333333"/>
          <w:kern w:val="0"/>
          <w:sz w:val="28"/>
          <w:szCs w:val="28"/>
        </w:rPr>
        <w:t>篇以上论文；最佳硕士生奖、最佳本科生奖要求综合测评列专业前</w:t>
      </w:r>
      <w:r w:rsidRPr="00AD0427">
        <w:rPr>
          <w:rFonts w:ascii="微软雅黑" w:eastAsia="微软雅黑" w:hAnsi="微软雅黑" w:cs="宋体" w:hint="eastAsia"/>
          <w:color w:val="333333"/>
          <w:kern w:val="0"/>
          <w:sz w:val="28"/>
          <w:szCs w:val="28"/>
        </w:rPr>
        <w:t>20%</w:t>
      </w:r>
      <w:r w:rsidRPr="00AD0427">
        <w:rPr>
          <w:rFonts w:ascii="仿宋" w:eastAsia="仿宋" w:hAnsi="仿宋" w:cs="宋体" w:hint="eastAsia"/>
          <w:color w:val="333333"/>
          <w:kern w:val="0"/>
          <w:sz w:val="28"/>
          <w:szCs w:val="28"/>
        </w:rPr>
        <w:t>。该奖学金不计入学校奖学金累计总额。</w:t>
      </w:r>
    </w:p>
    <w:p w:rsidR="00AD0427" w:rsidRPr="00AD0427" w:rsidRDefault="00AD0427" w:rsidP="00AD0427">
      <w:pPr>
        <w:widowControl/>
        <w:shd w:val="clear" w:color="auto" w:fill="FFFFFF"/>
        <w:spacing w:line="580" w:lineRule="atLeast"/>
        <w:ind w:firstLine="562"/>
        <w:jc w:val="left"/>
        <w:rPr>
          <w:rFonts w:ascii="微软雅黑" w:eastAsia="微软雅黑" w:hAnsi="微软雅黑" w:cs="宋体"/>
          <w:color w:val="333333"/>
          <w:kern w:val="0"/>
          <w:szCs w:val="21"/>
        </w:rPr>
      </w:pPr>
      <w:r w:rsidRPr="00AD0427">
        <w:rPr>
          <w:rFonts w:ascii="仿宋" w:eastAsia="仿宋" w:hAnsi="仿宋" w:cs="宋体" w:hint="eastAsia"/>
          <w:b/>
          <w:bCs/>
          <w:color w:val="333333"/>
          <w:kern w:val="0"/>
          <w:sz w:val="28"/>
          <w:szCs w:val="28"/>
        </w:rPr>
        <w:t>上述奖项无符合条件者，可以空缺。</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黑体" w:eastAsia="黑体" w:hAnsi="黑体" w:cs="宋体" w:hint="eastAsia"/>
          <w:color w:val="333333"/>
          <w:kern w:val="0"/>
          <w:sz w:val="28"/>
          <w:szCs w:val="28"/>
        </w:rPr>
        <w:t>四、评审办法</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仿宋" w:eastAsia="仿宋" w:hAnsi="仿宋" w:cs="宋体" w:hint="eastAsia"/>
          <w:color w:val="333333"/>
          <w:kern w:val="0"/>
          <w:sz w:val="28"/>
          <w:szCs w:val="28"/>
        </w:rPr>
        <w:t>学院年度表彰奖励的评审、授予，实行公开、公平、公正的原则。</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楷体" w:eastAsia="楷体" w:hAnsi="楷体" w:cs="宋体" w:hint="eastAsia"/>
          <w:color w:val="333333"/>
          <w:kern w:val="0"/>
          <w:sz w:val="28"/>
          <w:szCs w:val="28"/>
        </w:rPr>
        <w:t>（一）组织机构和职责</w:t>
      </w:r>
    </w:p>
    <w:p w:rsidR="00AD0427" w:rsidRPr="00AD0427" w:rsidRDefault="00AD0427" w:rsidP="00AD0427">
      <w:pPr>
        <w:widowControl/>
        <w:shd w:val="clear" w:color="auto" w:fill="FFFFFF"/>
        <w:spacing w:line="580" w:lineRule="atLeast"/>
        <w:ind w:left="1" w:firstLine="560"/>
        <w:jc w:val="left"/>
        <w:rPr>
          <w:rFonts w:ascii="微软雅黑" w:eastAsia="微软雅黑" w:hAnsi="微软雅黑" w:cs="宋体"/>
          <w:color w:val="333333"/>
          <w:kern w:val="0"/>
          <w:szCs w:val="21"/>
        </w:rPr>
      </w:pPr>
      <w:r w:rsidRPr="00AD0427">
        <w:rPr>
          <w:rFonts w:ascii="仿宋" w:eastAsia="仿宋" w:hAnsi="仿宋" w:cs="宋体" w:hint="eastAsia"/>
          <w:color w:val="333333"/>
          <w:kern w:val="0"/>
          <w:sz w:val="28"/>
          <w:szCs w:val="28"/>
        </w:rPr>
        <w:t>成立学院年度表彰评审委员会（以下简称评委会）。评委会由院党政领导、系（所）负责人、党支部书记、院工会主席组成，负责学院年度表彰奖励的评审和监督工作。</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楷体" w:eastAsia="楷体" w:hAnsi="楷体" w:cs="宋体" w:hint="eastAsia"/>
          <w:color w:val="333333"/>
          <w:kern w:val="0"/>
          <w:sz w:val="28"/>
          <w:szCs w:val="28"/>
        </w:rPr>
        <w:t>（二）教职工奖项评审办法</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仿宋" w:eastAsia="仿宋" w:hAnsi="仿宋" w:cs="宋体" w:hint="eastAsia"/>
          <w:color w:val="333333"/>
          <w:kern w:val="0"/>
          <w:sz w:val="28"/>
          <w:szCs w:val="28"/>
        </w:rPr>
        <w:lastRenderedPageBreak/>
        <w:t>每年评审、授予一次。采取个人申请或评审委员会提名的方式。评审结束后，候选人名单在学院网站公示一周，如无异议，即确定最终人选。</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楷体" w:eastAsia="楷体" w:hAnsi="楷体" w:cs="宋体" w:hint="eastAsia"/>
          <w:color w:val="333333"/>
          <w:kern w:val="0"/>
          <w:sz w:val="28"/>
          <w:szCs w:val="28"/>
        </w:rPr>
        <w:t>（三）学生奖项评审办法</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仿宋" w:eastAsia="仿宋" w:hAnsi="仿宋" w:cs="宋体" w:hint="eastAsia"/>
          <w:color w:val="333333"/>
          <w:kern w:val="0"/>
          <w:sz w:val="28"/>
          <w:szCs w:val="28"/>
        </w:rPr>
        <w:t>每年评审、授予一次。采取个人申请或评审委员会提名的方式，评委会组织符合条件的申请者进行答辩评审。评审结束后，候选人名单在学院网站公示一周，如无异议，即确定最终人选。</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楷体" w:eastAsia="楷体" w:hAnsi="楷体" w:cs="宋体" w:hint="eastAsia"/>
          <w:color w:val="333333"/>
          <w:kern w:val="0"/>
          <w:sz w:val="28"/>
          <w:szCs w:val="28"/>
        </w:rPr>
        <w:t>（四）一票否决</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仿宋" w:eastAsia="仿宋" w:hAnsi="仿宋" w:cs="宋体" w:hint="eastAsia"/>
          <w:color w:val="333333"/>
          <w:kern w:val="0"/>
          <w:sz w:val="28"/>
          <w:szCs w:val="28"/>
        </w:rPr>
        <w:t>申请人如经查实有违法违纪行为或在师德师风、道德品质等方面存在问题者，实行一票否决。</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黑体" w:eastAsia="黑体" w:hAnsi="黑体" w:cs="宋体" w:hint="eastAsia"/>
          <w:color w:val="333333"/>
          <w:kern w:val="0"/>
          <w:sz w:val="28"/>
          <w:szCs w:val="28"/>
        </w:rPr>
        <w:t>五、附则</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楷体" w:eastAsia="楷体" w:hAnsi="楷体" w:cs="宋体" w:hint="eastAsia"/>
          <w:color w:val="333333"/>
          <w:kern w:val="0"/>
          <w:sz w:val="28"/>
          <w:szCs w:val="28"/>
        </w:rPr>
        <w:t>（一）</w:t>
      </w:r>
      <w:r w:rsidRPr="00AD0427">
        <w:rPr>
          <w:rFonts w:ascii="仿宋" w:eastAsia="仿宋" w:hAnsi="仿宋" w:cs="宋体" w:hint="eastAsia"/>
          <w:color w:val="333333"/>
          <w:kern w:val="0"/>
          <w:sz w:val="28"/>
          <w:szCs w:val="28"/>
        </w:rPr>
        <w:t>学院年度表彰奖励评审过程中，要本着实事求是的原则，坚持标准，宁缺毋滥，严格评选。对获奖成果有争议时，申请者本人可申辩，如发现获奖成果有剽窃、作假等重大问题，一经查实，取消其荣誉资格，收回证书，并追回所发奖金。</w:t>
      </w:r>
    </w:p>
    <w:p w:rsidR="00AD0427" w:rsidRPr="00AD0427" w:rsidRDefault="00AD0427" w:rsidP="00AD0427">
      <w:pPr>
        <w:widowControl/>
        <w:shd w:val="clear" w:color="auto" w:fill="FFFFFF"/>
        <w:spacing w:line="580" w:lineRule="atLeast"/>
        <w:ind w:firstLine="560"/>
        <w:jc w:val="left"/>
        <w:rPr>
          <w:rFonts w:ascii="微软雅黑" w:eastAsia="微软雅黑" w:hAnsi="微软雅黑" w:cs="宋体"/>
          <w:color w:val="333333"/>
          <w:kern w:val="0"/>
          <w:szCs w:val="21"/>
        </w:rPr>
      </w:pPr>
      <w:r w:rsidRPr="00AD0427">
        <w:rPr>
          <w:rFonts w:ascii="楷体" w:eastAsia="楷体" w:hAnsi="楷体" w:cs="宋体" w:hint="eastAsia"/>
          <w:color w:val="333333"/>
          <w:kern w:val="0"/>
          <w:sz w:val="28"/>
          <w:szCs w:val="28"/>
        </w:rPr>
        <w:t>（二）</w:t>
      </w:r>
      <w:r w:rsidRPr="00AD0427">
        <w:rPr>
          <w:rFonts w:ascii="仿宋" w:eastAsia="仿宋" w:hAnsi="仿宋" w:cs="宋体" w:hint="eastAsia"/>
          <w:color w:val="333333"/>
          <w:kern w:val="0"/>
          <w:sz w:val="28"/>
          <w:szCs w:val="28"/>
        </w:rPr>
        <w:t>本方案经学院党政联席会讨论通过，自公布之日起实行，由石油工程学院年度表彰评审委员会负责解释。</w:t>
      </w:r>
    </w:p>
    <w:p w:rsidR="00AD0427" w:rsidRPr="00AD0427" w:rsidRDefault="00AD0427" w:rsidP="00AD0427">
      <w:pPr>
        <w:widowControl/>
        <w:shd w:val="clear" w:color="auto" w:fill="FFFFFF"/>
        <w:spacing w:line="580" w:lineRule="atLeast"/>
        <w:ind w:right="280" w:firstLine="562"/>
        <w:jc w:val="right"/>
        <w:rPr>
          <w:rFonts w:ascii="微软雅黑" w:eastAsia="微软雅黑" w:hAnsi="微软雅黑" w:cs="宋体"/>
          <w:color w:val="333333"/>
          <w:kern w:val="0"/>
          <w:szCs w:val="21"/>
        </w:rPr>
      </w:pPr>
      <w:r w:rsidRPr="00AD0427">
        <w:rPr>
          <w:rFonts w:ascii="仿宋" w:eastAsia="仿宋" w:hAnsi="仿宋" w:cs="宋体" w:hint="eastAsia"/>
          <w:b/>
          <w:bCs/>
          <w:color w:val="333333"/>
          <w:kern w:val="0"/>
          <w:sz w:val="28"/>
          <w:szCs w:val="28"/>
        </w:rPr>
        <w:t>石油工程学院</w:t>
      </w:r>
    </w:p>
    <w:p w:rsidR="00AD0427" w:rsidRPr="00AD0427" w:rsidRDefault="00AD0427" w:rsidP="00AD0427">
      <w:pPr>
        <w:widowControl/>
        <w:shd w:val="clear" w:color="auto" w:fill="FFFFFF"/>
        <w:spacing w:line="580" w:lineRule="atLeast"/>
        <w:ind w:firstLine="562"/>
        <w:jc w:val="right"/>
        <w:rPr>
          <w:rFonts w:ascii="微软雅黑" w:eastAsia="微软雅黑" w:hAnsi="微软雅黑" w:cs="宋体"/>
          <w:color w:val="333333"/>
          <w:kern w:val="0"/>
          <w:szCs w:val="21"/>
        </w:rPr>
      </w:pPr>
      <w:r w:rsidRPr="00AD0427">
        <w:rPr>
          <w:rFonts w:ascii="微软雅黑" w:eastAsia="微软雅黑" w:hAnsi="微软雅黑" w:cs="宋体" w:hint="eastAsia"/>
          <w:b/>
          <w:bCs/>
          <w:color w:val="333333"/>
          <w:kern w:val="0"/>
          <w:sz w:val="28"/>
          <w:szCs w:val="28"/>
        </w:rPr>
        <w:t>2017</w:t>
      </w:r>
      <w:r w:rsidRPr="00AD0427">
        <w:rPr>
          <w:rFonts w:ascii="仿宋" w:eastAsia="仿宋" w:hAnsi="仿宋" w:cs="宋体" w:hint="eastAsia"/>
          <w:b/>
          <w:bCs/>
          <w:color w:val="333333"/>
          <w:kern w:val="0"/>
          <w:sz w:val="28"/>
          <w:szCs w:val="28"/>
        </w:rPr>
        <w:t>年</w:t>
      </w:r>
      <w:r w:rsidRPr="00AD0427">
        <w:rPr>
          <w:rFonts w:ascii="微软雅黑" w:eastAsia="微软雅黑" w:hAnsi="微软雅黑" w:cs="宋体" w:hint="eastAsia"/>
          <w:b/>
          <w:bCs/>
          <w:color w:val="333333"/>
          <w:kern w:val="0"/>
          <w:sz w:val="28"/>
          <w:szCs w:val="28"/>
        </w:rPr>
        <w:t>1</w:t>
      </w:r>
      <w:r w:rsidRPr="00AD0427">
        <w:rPr>
          <w:rFonts w:ascii="仿宋" w:eastAsia="仿宋" w:hAnsi="仿宋" w:cs="宋体" w:hint="eastAsia"/>
          <w:b/>
          <w:bCs/>
          <w:color w:val="333333"/>
          <w:kern w:val="0"/>
          <w:sz w:val="28"/>
          <w:szCs w:val="28"/>
        </w:rPr>
        <w:t>月</w:t>
      </w:r>
      <w:r w:rsidRPr="00AD0427">
        <w:rPr>
          <w:rFonts w:ascii="微软雅黑" w:eastAsia="微软雅黑" w:hAnsi="微软雅黑" w:cs="宋体" w:hint="eastAsia"/>
          <w:b/>
          <w:bCs/>
          <w:color w:val="333333"/>
          <w:kern w:val="0"/>
          <w:sz w:val="28"/>
          <w:szCs w:val="28"/>
        </w:rPr>
        <w:t>9</w:t>
      </w:r>
      <w:r w:rsidRPr="00AD0427">
        <w:rPr>
          <w:rFonts w:ascii="仿宋" w:eastAsia="仿宋" w:hAnsi="仿宋" w:cs="宋体" w:hint="eastAsia"/>
          <w:b/>
          <w:bCs/>
          <w:color w:val="333333"/>
          <w:kern w:val="0"/>
          <w:sz w:val="28"/>
          <w:szCs w:val="28"/>
        </w:rPr>
        <w:t>日</w:t>
      </w:r>
    </w:p>
    <w:p w:rsidR="00CA01D5" w:rsidRPr="00AD0427" w:rsidRDefault="00CA01D5"/>
    <w:sectPr w:rsidR="00CA01D5" w:rsidRPr="00AD04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30C" w:rsidRDefault="0040530C" w:rsidP="00AD0427">
      <w:r>
        <w:separator/>
      </w:r>
    </w:p>
  </w:endnote>
  <w:endnote w:type="continuationSeparator" w:id="0">
    <w:p w:rsidR="0040530C" w:rsidRDefault="0040530C" w:rsidP="00AD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30C" w:rsidRDefault="0040530C" w:rsidP="00AD0427">
      <w:r>
        <w:separator/>
      </w:r>
    </w:p>
  </w:footnote>
  <w:footnote w:type="continuationSeparator" w:id="0">
    <w:p w:rsidR="0040530C" w:rsidRDefault="0040530C" w:rsidP="00AD0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422"/>
    <w:rsid w:val="0040530C"/>
    <w:rsid w:val="00993B63"/>
    <w:rsid w:val="00AA2723"/>
    <w:rsid w:val="00AD0427"/>
    <w:rsid w:val="00CA01D5"/>
    <w:rsid w:val="00F10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066B7"/>
  <w15:chartTrackingRefBased/>
  <w15:docId w15:val="{67EDF9E6-4E05-4F63-B569-C1FC9D46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AD042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42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0427"/>
    <w:rPr>
      <w:sz w:val="18"/>
      <w:szCs w:val="18"/>
    </w:rPr>
  </w:style>
  <w:style w:type="paragraph" w:styleId="a5">
    <w:name w:val="footer"/>
    <w:basedOn w:val="a"/>
    <w:link w:val="a6"/>
    <w:uiPriority w:val="99"/>
    <w:unhideWhenUsed/>
    <w:rsid w:val="00AD0427"/>
    <w:pPr>
      <w:tabs>
        <w:tab w:val="center" w:pos="4153"/>
        <w:tab w:val="right" w:pos="8306"/>
      </w:tabs>
      <w:snapToGrid w:val="0"/>
      <w:jc w:val="left"/>
    </w:pPr>
    <w:rPr>
      <w:sz w:val="18"/>
      <w:szCs w:val="18"/>
    </w:rPr>
  </w:style>
  <w:style w:type="character" w:customStyle="1" w:styleId="a6">
    <w:name w:val="页脚 字符"/>
    <w:basedOn w:val="a0"/>
    <w:link w:val="a5"/>
    <w:uiPriority w:val="99"/>
    <w:rsid w:val="00AD0427"/>
    <w:rPr>
      <w:sz w:val="18"/>
      <w:szCs w:val="18"/>
    </w:rPr>
  </w:style>
  <w:style w:type="character" w:customStyle="1" w:styleId="20">
    <w:name w:val="标题 2 字符"/>
    <w:basedOn w:val="a0"/>
    <w:link w:val="2"/>
    <w:uiPriority w:val="9"/>
    <w:rsid w:val="00AD0427"/>
    <w:rPr>
      <w:rFonts w:ascii="宋体" w:eastAsia="宋体" w:hAnsi="宋体" w:cs="宋体"/>
      <w:b/>
      <w:bCs/>
      <w:kern w:val="0"/>
      <w:sz w:val="36"/>
      <w:szCs w:val="36"/>
    </w:rPr>
  </w:style>
  <w:style w:type="character" w:customStyle="1" w:styleId="apple-converted-space">
    <w:name w:val="apple-converted-space"/>
    <w:basedOn w:val="a0"/>
    <w:rsid w:val="00AD0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627149">
      <w:bodyDiv w:val="1"/>
      <w:marLeft w:val="0"/>
      <w:marRight w:val="0"/>
      <w:marTop w:val="0"/>
      <w:marBottom w:val="0"/>
      <w:divBdr>
        <w:top w:val="none" w:sz="0" w:space="0" w:color="auto"/>
        <w:left w:val="none" w:sz="0" w:space="0" w:color="auto"/>
        <w:bottom w:val="none" w:sz="0" w:space="0" w:color="auto"/>
        <w:right w:val="none" w:sz="0" w:space="0" w:color="auto"/>
      </w:divBdr>
    </w:div>
    <w:div w:id="12049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LDD</dc:creator>
  <cp:keywords/>
  <dc:description/>
  <cp:lastModifiedBy>张 昕</cp:lastModifiedBy>
  <cp:revision>3</cp:revision>
  <dcterms:created xsi:type="dcterms:W3CDTF">2017-09-30T11:05:00Z</dcterms:created>
  <dcterms:modified xsi:type="dcterms:W3CDTF">2019-09-26T11:49:00Z</dcterms:modified>
</cp:coreProperties>
</file>