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74B7" w:rsidRDefault="00CB0FE8">
      <w:pPr>
        <w:widowControl/>
        <w:jc w:val="center"/>
        <w:rPr>
          <w:rFonts w:ascii="方正姚体" w:eastAsia="方正姚体" w:hAnsi="华文中宋"/>
          <w:bCs/>
          <w:color w:val="FF0000"/>
          <w:spacing w:val="-20"/>
          <w:kern w:val="0"/>
          <w:sz w:val="84"/>
          <w:szCs w:val="84"/>
        </w:rPr>
      </w:pPr>
      <w:bookmarkStart w:id="0" w:name="_Toc465849388"/>
      <w:r>
        <w:rPr>
          <w:rFonts w:ascii="微软雅黑" w:eastAsia="微软雅黑" w:hAnsi="微软雅黑" w:cs="微软雅黑"/>
          <w:color w:val="FF0000"/>
          <w:kern w:val="0"/>
          <w:sz w:val="84"/>
          <w:szCs w:val="84"/>
          <w:lang w:bidi="ar"/>
        </w:rPr>
        <w:t>石油工程学院文件</w:t>
      </w:r>
      <w:bookmarkStart w:id="1" w:name="_GoBack"/>
      <w:bookmarkEnd w:id="1"/>
    </w:p>
    <w:p w:rsidR="00B874B7" w:rsidRDefault="00CB0FE8">
      <w:pPr>
        <w:jc w:val="center"/>
        <w:rPr>
          <w:rFonts w:ascii="宋体" w:hAnsi="宋体"/>
          <w:bCs/>
          <w:color w:val="000000"/>
          <w:spacing w:val="-20"/>
          <w:kern w:val="0"/>
          <w:sz w:val="28"/>
          <w:szCs w:val="28"/>
        </w:rPr>
      </w:pPr>
      <w:r>
        <w:rPr>
          <w:rFonts w:ascii="宋体" w:hAnsi="宋体" w:hint="eastAsia"/>
          <w:bCs/>
          <w:color w:val="000000"/>
          <w:spacing w:val="-20"/>
          <w:kern w:val="0"/>
          <w:sz w:val="28"/>
          <w:szCs w:val="28"/>
        </w:rPr>
        <w:t>石工</w:t>
      </w:r>
      <w:r>
        <w:rPr>
          <w:rFonts w:ascii="仿宋_GB2312" w:eastAsia="仿宋_GB2312" w:hAnsi="Calibri" w:hint="eastAsia"/>
          <w:color w:val="000000"/>
          <w:sz w:val="28"/>
        </w:rPr>
        <w:t>〔202</w:t>
      </w:r>
      <w:r w:rsidR="00B55CF9">
        <w:rPr>
          <w:rFonts w:ascii="仿宋_GB2312" w:eastAsia="仿宋_GB2312" w:hAnsi="Calibri"/>
          <w:color w:val="000000"/>
          <w:sz w:val="28"/>
        </w:rPr>
        <w:t>1</w:t>
      </w:r>
      <w:r>
        <w:rPr>
          <w:rFonts w:ascii="仿宋_GB2312" w:eastAsia="仿宋_GB2312" w:hAnsi="Calibri" w:hint="eastAsia"/>
          <w:color w:val="000000"/>
          <w:sz w:val="28"/>
        </w:rPr>
        <w:t>年〕</w:t>
      </w:r>
      <w:r w:rsidR="007D59F0">
        <w:rPr>
          <w:rFonts w:ascii="仿宋_GB2312" w:eastAsia="仿宋_GB2312" w:hAnsi="Calibri"/>
          <w:color w:val="000000"/>
          <w:sz w:val="28"/>
        </w:rPr>
        <w:t>11</w:t>
      </w:r>
      <w:r>
        <w:rPr>
          <w:rFonts w:ascii="仿宋_GB2312" w:eastAsia="仿宋_GB2312" w:hAnsi="Calibri" w:hint="eastAsia"/>
          <w:color w:val="000000"/>
          <w:sz w:val="28"/>
        </w:rPr>
        <w:t>号</w:t>
      </w:r>
    </w:p>
    <w:p w:rsidR="00B874B7" w:rsidRDefault="006506D6">
      <w:pPr>
        <w:widowControl/>
        <w:snapToGrid w:val="0"/>
        <w:spacing w:before="107" w:after="107"/>
        <w:rPr>
          <w:kern w:val="0"/>
          <w:szCs w:val="21"/>
        </w:rPr>
      </w:pPr>
      <w:r>
        <w:pict>
          <v:line id="直接连接符 1" o:spid="_x0000_s1026" style="position:absolute;left:0;text-align:left;z-index:251659264;mso-width-relative:page;mso-height-relative:page" from="-10.5pt,4.65pt" to="428.25pt,5.4pt" o:gfxdata="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DdSYetgAAAAIAQAADwAAAAAAAAABACAAAAAiAAAA&#10;ZHJzL2Rvd25yZXYueG1sUEsBAhQAFAAAAAgAh07iQKS0psfOAQAAZwMAAA4AAAAAAAAAAQAgAAAA&#10;JwEAAGRycy9lMm9Eb2MueG1sUEsFBgAAAAAGAAYAWQEAAGcFAAAAAA==&#10;" strokecolor="red" strokeweight="2pt">
            <v:stroke joinstyle="miter"/>
          </v:line>
        </w:pict>
      </w:r>
    </w:p>
    <w:p w:rsidR="00B874B7" w:rsidRDefault="00CB0FE8">
      <w:pPr>
        <w:pStyle w:val="1"/>
        <w:ind w:firstLineChars="196" w:firstLine="708"/>
        <w:rPr>
          <w:rFonts w:ascii="Times New Roman" w:hAnsi="Times New Roman" w:cs="Times New Roman"/>
          <w:color w:val="000000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石油工程学院</w:t>
      </w:r>
      <w:r>
        <w:rPr>
          <w:rFonts w:ascii="Times New Roman" w:hAnsi="Times New Roman" w:cs="Times New Roman"/>
          <w:color w:val="000000"/>
          <w:sz w:val="36"/>
          <w:szCs w:val="36"/>
        </w:rPr>
        <w:t>20</w:t>
      </w:r>
      <w:r>
        <w:rPr>
          <w:rFonts w:ascii="Times New Roman" w:hAnsi="Times New Roman" w:cs="Times New Roman" w:hint="eastAsia"/>
          <w:color w:val="000000"/>
          <w:sz w:val="36"/>
          <w:szCs w:val="36"/>
        </w:rPr>
        <w:t>2</w:t>
      </w:r>
      <w:r w:rsidR="00B55CF9">
        <w:rPr>
          <w:rFonts w:ascii="Times New Roman" w:hAnsi="Times New Roman" w:cs="Times New Roman"/>
          <w:color w:val="000000"/>
          <w:sz w:val="36"/>
          <w:szCs w:val="36"/>
        </w:rPr>
        <w:t>1</w:t>
      </w:r>
      <w:r>
        <w:rPr>
          <w:rFonts w:ascii="Times New Roman" w:hAnsi="Times New Roman" w:cs="Times New Roman"/>
          <w:sz w:val="36"/>
          <w:szCs w:val="36"/>
        </w:rPr>
        <w:t>年</w:t>
      </w:r>
      <w:r w:rsidR="00B55CF9">
        <w:rPr>
          <w:rFonts w:ascii="Times New Roman" w:hAnsi="Times New Roman" w:cs="Times New Roman" w:hint="eastAsia"/>
          <w:sz w:val="36"/>
          <w:szCs w:val="36"/>
        </w:rPr>
        <w:t>辅修</w:t>
      </w:r>
      <w:r>
        <w:rPr>
          <w:rFonts w:ascii="Times New Roman" w:hAnsi="Times New Roman" w:cs="Times New Roman"/>
          <w:sz w:val="36"/>
          <w:szCs w:val="36"/>
        </w:rPr>
        <w:t>学士学位实施细则</w:t>
      </w:r>
      <w:bookmarkEnd w:id="0"/>
    </w:p>
    <w:p w:rsidR="00B874B7" w:rsidRDefault="00B874B7" w:rsidP="00B55CF9">
      <w:pPr>
        <w:spacing w:line="360" w:lineRule="auto"/>
        <w:rPr>
          <w:rFonts w:ascii="Times New Roman" w:eastAsia="仿宋_GB2312" w:hAnsi="Times New Roman" w:cs="Times New Roman"/>
          <w:color w:val="000000" w:themeColor="text1"/>
          <w:kern w:val="0"/>
          <w:sz w:val="28"/>
          <w:szCs w:val="28"/>
        </w:rPr>
      </w:pPr>
    </w:p>
    <w:p w:rsidR="00B874B7" w:rsidRDefault="00CB0FE8">
      <w:pPr>
        <w:numPr>
          <w:ilvl w:val="0"/>
          <w:numId w:val="1"/>
        </w:numPr>
        <w:adjustRightInd w:val="0"/>
        <w:snapToGrid w:val="0"/>
        <w:spacing w:line="288" w:lineRule="auto"/>
        <w:rPr>
          <w:rFonts w:ascii="Times New Roman" w:eastAsia="仿宋_GB2312" w:hAnsi="Times New Roman" w:cs="Times New Roman"/>
          <w:kern w:val="0"/>
          <w:sz w:val="28"/>
          <w:szCs w:val="28"/>
        </w:rPr>
      </w:pPr>
      <w:r>
        <w:rPr>
          <w:rFonts w:ascii="Times New Roman" w:eastAsia="仿宋_GB2312" w:hAnsi="Times New Roman" w:cs="Times New Roman"/>
          <w:b/>
          <w:bCs/>
          <w:kern w:val="0"/>
          <w:sz w:val="28"/>
          <w:szCs w:val="28"/>
        </w:rPr>
        <w:t>本学院报外专业</w:t>
      </w:r>
      <w:r w:rsidR="00B55CF9">
        <w:rPr>
          <w:rFonts w:ascii="Times New Roman" w:eastAsia="仿宋_GB2312" w:hAnsi="Times New Roman" w:cs="Times New Roman"/>
          <w:b/>
          <w:bCs/>
          <w:kern w:val="0"/>
          <w:sz w:val="28"/>
          <w:szCs w:val="28"/>
        </w:rPr>
        <w:t>辅修学士</w:t>
      </w:r>
      <w:r>
        <w:rPr>
          <w:rFonts w:ascii="Times New Roman" w:eastAsia="仿宋_GB2312" w:hAnsi="Times New Roman" w:cs="Times New Roman"/>
          <w:b/>
          <w:bCs/>
          <w:kern w:val="0"/>
          <w:sz w:val="28"/>
          <w:szCs w:val="28"/>
        </w:rPr>
        <w:t>学位</w:t>
      </w:r>
      <w:r>
        <w:rPr>
          <w:rFonts w:ascii="Times New Roman" w:eastAsia="仿宋_GB2312" w:hAnsi="Times New Roman" w:cs="Times New Roman"/>
          <w:kern w:val="0"/>
          <w:sz w:val="28"/>
          <w:szCs w:val="28"/>
        </w:rPr>
        <w:t>     </w:t>
      </w:r>
    </w:p>
    <w:p w:rsidR="00B874B7" w:rsidRDefault="00CB0FE8">
      <w:pPr>
        <w:adjustRightInd w:val="0"/>
        <w:snapToGrid w:val="0"/>
        <w:spacing w:line="360" w:lineRule="auto"/>
        <w:ind w:firstLineChars="200" w:firstLine="560"/>
        <w:rPr>
          <w:rFonts w:ascii="Times New Roman" w:eastAsia="仿宋_GB2312" w:hAnsi="Times New Roman" w:cs="Times New Roman"/>
          <w:color w:val="000000" w:themeColor="text1"/>
          <w:kern w:val="0"/>
          <w:sz w:val="28"/>
          <w:szCs w:val="28"/>
        </w:rPr>
      </w:pPr>
      <w:r>
        <w:rPr>
          <w:rFonts w:ascii="Times New Roman" w:eastAsia="仿宋_GB2312" w:hAnsi="Times New Roman" w:cs="Times New Roman"/>
          <w:color w:val="000000" w:themeColor="text1"/>
          <w:kern w:val="0"/>
          <w:sz w:val="28"/>
          <w:szCs w:val="28"/>
        </w:rPr>
        <w:t>辅导员要向学生讲解学校有关</w:t>
      </w:r>
      <w:r w:rsidR="00B55CF9">
        <w:rPr>
          <w:rFonts w:ascii="Times New Roman" w:eastAsia="仿宋_GB2312" w:hAnsi="Times New Roman" w:cs="Times New Roman"/>
          <w:color w:val="000000" w:themeColor="text1"/>
          <w:kern w:val="0"/>
          <w:sz w:val="28"/>
          <w:szCs w:val="28"/>
        </w:rPr>
        <w:t>辅修学位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28"/>
          <w:szCs w:val="28"/>
        </w:rPr>
        <w:t>的规定，认真解答学生提出的问题。根据学生拟攻读的</w:t>
      </w:r>
      <w:r w:rsidR="00B55CF9">
        <w:rPr>
          <w:rFonts w:ascii="Times New Roman" w:eastAsia="仿宋_GB2312" w:hAnsi="Times New Roman" w:cs="Times New Roman"/>
          <w:color w:val="000000" w:themeColor="text1"/>
          <w:kern w:val="0"/>
          <w:sz w:val="28"/>
          <w:szCs w:val="28"/>
        </w:rPr>
        <w:t>辅修学位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28"/>
          <w:szCs w:val="28"/>
        </w:rPr>
        <w:t>专业所在学院的规定进行。</w:t>
      </w:r>
    </w:p>
    <w:p w:rsidR="00B874B7" w:rsidRDefault="00CB0FE8">
      <w:pPr>
        <w:adjustRightInd w:val="0"/>
        <w:snapToGrid w:val="0"/>
        <w:spacing w:line="360" w:lineRule="auto"/>
        <w:ind w:firstLineChars="200" w:firstLine="560"/>
        <w:rPr>
          <w:rFonts w:ascii="Times New Roman" w:eastAsia="仿宋_GB2312" w:hAnsi="Times New Roman" w:cs="Times New Roman"/>
          <w:color w:val="000000" w:themeColor="text1"/>
          <w:kern w:val="0"/>
          <w:sz w:val="28"/>
          <w:szCs w:val="28"/>
        </w:rPr>
      </w:pPr>
      <w:r>
        <w:rPr>
          <w:rFonts w:ascii="Times New Roman" w:eastAsia="仿宋_GB2312" w:hAnsi="Times New Roman" w:cs="Times New Roman"/>
          <w:color w:val="000000" w:themeColor="text1"/>
          <w:kern w:val="0"/>
          <w:sz w:val="28"/>
          <w:szCs w:val="28"/>
        </w:rPr>
        <w:t>本着自愿的原则，由学生自己决定是否攻读</w:t>
      </w:r>
      <w:r w:rsidR="00B55CF9">
        <w:rPr>
          <w:rFonts w:ascii="Times New Roman" w:eastAsia="仿宋_GB2312" w:hAnsi="Times New Roman" w:cs="Times New Roman"/>
          <w:color w:val="000000" w:themeColor="text1"/>
          <w:kern w:val="0"/>
          <w:sz w:val="28"/>
          <w:szCs w:val="28"/>
        </w:rPr>
        <w:t>辅修学士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28"/>
          <w:szCs w:val="28"/>
        </w:rPr>
        <w:t>学位和攻读何种专业。</w:t>
      </w:r>
    </w:p>
    <w:p w:rsidR="00B874B7" w:rsidRDefault="00CB0FE8">
      <w:pPr>
        <w:adjustRightInd w:val="0"/>
        <w:snapToGrid w:val="0"/>
        <w:spacing w:line="288" w:lineRule="auto"/>
        <w:rPr>
          <w:rFonts w:ascii="Times New Roman" w:eastAsia="仿宋_GB2312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仿宋_GB2312" w:hAnsi="Times New Roman" w:cs="Times New Roman"/>
          <w:b/>
          <w:bCs/>
          <w:color w:val="000000"/>
          <w:sz w:val="28"/>
          <w:szCs w:val="28"/>
        </w:rPr>
        <w:t>二、石油工程</w:t>
      </w:r>
      <w:r w:rsidR="00B55CF9">
        <w:rPr>
          <w:rFonts w:ascii="Times New Roman" w:eastAsia="仿宋_GB2312" w:hAnsi="Times New Roman" w:cs="Times New Roman"/>
          <w:b/>
          <w:bCs/>
          <w:color w:val="000000"/>
          <w:sz w:val="28"/>
          <w:szCs w:val="28"/>
        </w:rPr>
        <w:t>辅修学士</w:t>
      </w:r>
      <w:r>
        <w:rPr>
          <w:rFonts w:ascii="Times New Roman" w:eastAsia="仿宋_GB2312" w:hAnsi="Times New Roman" w:cs="Times New Roman"/>
          <w:b/>
          <w:bCs/>
          <w:color w:val="000000"/>
          <w:sz w:val="28"/>
          <w:szCs w:val="28"/>
        </w:rPr>
        <w:t>学位报名办法</w:t>
      </w:r>
    </w:p>
    <w:p w:rsidR="00B874B7" w:rsidRDefault="00CB0FE8">
      <w:pPr>
        <w:adjustRightInd w:val="0"/>
        <w:snapToGrid w:val="0"/>
        <w:spacing w:line="360" w:lineRule="auto"/>
        <w:ind w:firstLineChars="200" w:firstLine="560"/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1.</w:t>
      </w:r>
      <w:r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申请者必须为</w:t>
      </w:r>
      <w:r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20</w:t>
      </w:r>
      <w:r w:rsidR="00EE4C0E"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20</w:t>
      </w:r>
      <w:r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级各专业学生，学习态度端正、学有余力，报名必须提交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28"/>
          <w:szCs w:val="28"/>
        </w:rPr>
        <w:t>“</w:t>
      </w:r>
      <w:r w:rsidR="00EE4C0E" w:rsidRPr="00EE4C0E">
        <w:rPr>
          <w:rFonts w:ascii="Times New Roman" w:eastAsia="仿宋_GB2312" w:hAnsi="Times New Roman" w:cs="Times New Roman" w:hint="eastAsia"/>
          <w:color w:val="000000" w:themeColor="text1"/>
          <w:kern w:val="0"/>
          <w:sz w:val="28"/>
          <w:szCs w:val="28"/>
        </w:rPr>
        <w:t>中国石油大学（北京）辅修学士学位专业招生报名表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28"/>
          <w:szCs w:val="28"/>
        </w:rPr>
        <w:t>”</w:t>
      </w:r>
      <w:r>
        <w:rPr>
          <w:rFonts w:ascii="Times New Roman" w:eastAsia="仿宋_GB2312" w:hAnsi="Times New Roman" w:cs="Times New Roman" w:hint="eastAsia"/>
          <w:color w:val="000000" w:themeColor="text1"/>
          <w:kern w:val="0"/>
          <w:sz w:val="28"/>
          <w:szCs w:val="28"/>
        </w:rPr>
        <w:t>，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28"/>
          <w:szCs w:val="28"/>
        </w:rPr>
        <w:t>由学生本人交</w:t>
      </w:r>
      <w:r>
        <w:rPr>
          <w:rFonts w:ascii="Times New Roman" w:eastAsia="仿宋_GB2312" w:hAnsi="Times New Roman" w:cs="Times New Roman" w:hint="eastAsia"/>
          <w:color w:val="000000" w:themeColor="text1"/>
          <w:kern w:val="0"/>
          <w:sz w:val="28"/>
          <w:szCs w:val="28"/>
        </w:rPr>
        <w:t>至学院邮箱</w:t>
      </w:r>
      <w:r>
        <w:rPr>
          <w:rFonts w:ascii="Times New Roman" w:eastAsia="仿宋_GB2312" w:hAnsi="Times New Roman" w:cs="Times New Roman" w:hint="eastAsia"/>
          <w:color w:val="000000" w:themeColor="text1"/>
          <w:kern w:val="0"/>
          <w:sz w:val="28"/>
          <w:szCs w:val="28"/>
        </w:rPr>
        <w:t>1905554633@qq.com</w:t>
      </w:r>
      <w:r>
        <w:rPr>
          <w:rFonts w:ascii="Times New Roman" w:eastAsia="仿宋_GB2312" w:hAnsi="Times New Roman" w:cs="Times New Roman" w:hint="eastAsia"/>
          <w:color w:val="000000" w:themeColor="text1"/>
          <w:kern w:val="0"/>
          <w:sz w:val="28"/>
          <w:szCs w:val="28"/>
        </w:rPr>
        <w:t>；</w:t>
      </w:r>
    </w:p>
    <w:p w:rsidR="00B874B7" w:rsidRDefault="00CB0FE8">
      <w:pPr>
        <w:adjustRightInd w:val="0"/>
        <w:snapToGrid w:val="0"/>
        <w:spacing w:line="360" w:lineRule="auto"/>
        <w:ind w:firstLineChars="200" w:firstLine="560"/>
        <w:rPr>
          <w:rFonts w:ascii="Times New Roman" w:eastAsia="仿宋_GB2312" w:hAnsi="Times New Roman" w:cs="Times New Roman"/>
          <w:color w:val="000000"/>
          <w:sz w:val="28"/>
          <w:szCs w:val="28"/>
        </w:rPr>
      </w:pPr>
      <w:r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2.</w:t>
      </w:r>
      <w:r w:rsidR="00B55CF9">
        <w:rPr>
          <w:rFonts w:ascii="Times New Roman" w:eastAsia="仿宋_GB2312" w:hAnsi="Times New Roman" w:cs="Times New Roman"/>
          <w:color w:val="000000"/>
          <w:sz w:val="28"/>
          <w:szCs w:val="28"/>
        </w:rPr>
        <w:t>辅修学位</w:t>
      </w:r>
      <w:r>
        <w:rPr>
          <w:rFonts w:ascii="Times New Roman" w:eastAsia="仿宋_GB2312" w:hAnsi="Times New Roman" w:cs="Times New Roman"/>
          <w:color w:val="000000"/>
          <w:sz w:val="28"/>
          <w:szCs w:val="28"/>
        </w:rPr>
        <w:t>报名人数在</w:t>
      </w:r>
      <w:r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15</w:t>
      </w:r>
      <w:r>
        <w:rPr>
          <w:rFonts w:ascii="Times New Roman" w:eastAsia="仿宋_GB2312" w:hAnsi="Times New Roman" w:cs="Times New Roman"/>
          <w:color w:val="000000"/>
          <w:sz w:val="28"/>
          <w:szCs w:val="28"/>
        </w:rPr>
        <w:t>人</w:t>
      </w:r>
      <w:r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（含）</w:t>
      </w:r>
      <w:r>
        <w:rPr>
          <w:rFonts w:ascii="Times New Roman" w:eastAsia="仿宋_GB2312" w:hAnsi="Times New Roman" w:cs="Times New Roman"/>
          <w:color w:val="000000"/>
          <w:sz w:val="28"/>
          <w:szCs w:val="28"/>
        </w:rPr>
        <w:t>以上者可以单独编班开课，录取人数</w:t>
      </w:r>
      <w:r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以</w:t>
      </w:r>
      <w:r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1</w:t>
      </w:r>
      <w:r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个自然班为限；报名人数不足</w:t>
      </w:r>
      <w:r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15</w:t>
      </w:r>
      <w:r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人，则随石油工程普通班上课；学生可以利用四年时间完成培养方案所规定的学分要求。</w:t>
      </w:r>
    </w:p>
    <w:p w:rsidR="00B874B7" w:rsidRDefault="00CB0FE8">
      <w:pPr>
        <w:adjustRightInd w:val="0"/>
        <w:snapToGrid w:val="0"/>
        <w:spacing w:line="360" w:lineRule="auto"/>
        <w:ind w:firstLineChars="200" w:firstLine="560"/>
        <w:rPr>
          <w:rFonts w:ascii="Times New Roman" w:eastAsia="仿宋_GB2312" w:hAnsi="Times New Roman" w:cs="Times New Roman"/>
          <w:color w:val="000000"/>
          <w:sz w:val="28"/>
          <w:szCs w:val="28"/>
        </w:rPr>
      </w:pPr>
      <w:r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3</w:t>
      </w:r>
      <w:r>
        <w:rPr>
          <w:rFonts w:ascii="Times New Roman" w:eastAsia="仿宋_GB2312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仿宋_GB2312" w:hAnsi="Times New Roman" w:cs="Times New Roman"/>
          <w:color w:val="000000"/>
          <w:sz w:val="28"/>
          <w:szCs w:val="28"/>
        </w:rPr>
        <w:t>录取学生将根据学生基本情况由学院</w:t>
      </w:r>
      <w:r w:rsidR="00B55CF9">
        <w:rPr>
          <w:rFonts w:ascii="Times New Roman" w:eastAsia="仿宋_GB2312" w:hAnsi="Times New Roman" w:cs="Times New Roman"/>
          <w:color w:val="000000"/>
          <w:sz w:val="28"/>
          <w:szCs w:val="28"/>
        </w:rPr>
        <w:t>辅修学位</w:t>
      </w:r>
      <w:r>
        <w:rPr>
          <w:rFonts w:ascii="Times New Roman" w:eastAsia="仿宋_GB2312" w:hAnsi="Times New Roman" w:cs="Times New Roman"/>
          <w:color w:val="000000"/>
          <w:sz w:val="28"/>
          <w:szCs w:val="28"/>
        </w:rPr>
        <w:t>工作小组选拔确定</w:t>
      </w:r>
      <w:r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。</w:t>
      </w:r>
    </w:p>
    <w:p w:rsidR="00B874B7" w:rsidRDefault="00CB0FE8">
      <w:pPr>
        <w:adjustRightInd w:val="0"/>
        <w:snapToGrid w:val="0"/>
        <w:spacing w:line="360" w:lineRule="auto"/>
        <w:rPr>
          <w:rFonts w:ascii="Times New Roman" w:eastAsia="仿宋_GB2312" w:hAnsi="Times New Roman" w:cs="Times New Roman"/>
          <w:color w:val="000000" w:themeColor="text1"/>
          <w:kern w:val="0"/>
          <w:sz w:val="28"/>
          <w:szCs w:val="28"/>
        </w:rPr>
      </w:pPr>
      <w:r>
        <w:rPr>
          <w:rFonts w:ascii="Times New Roman" w:eastAsia="仿宋_GB2312" w:hAnsi="Times New Roman" w:cs="Times New Roman" w:hint="eastAsia"/>
          <w:b/>
          <w:bCs/>
          <w:color w:val="000000" w:themeColor="text1"/>
          <w:sz w:val="28"/>
          <w:szCs w:val="28"/>
        </w:rPr>
        <w:t>三、</w:t>
      </w:r>
      <w:r>
        <w:rPr>
          <w:rFonts w:ascii="Times New Roman" w:eastAsia="仿宋_GB2312" w:hAnsi="Times New Roman" w:cs="Times New Roman"/>
          <w:b/>
          <w:bCs/>
          <w:color w:val="000000" w:themeColor="text1"/>
          <w:sz w:val="28"/>
          <w:szCs w:val="28"/>
        </w:rPr>
        <w:t>石油工程</w:t>
      </w:r>
      <w:r w:rsidR="00B55CF9">
        <w:rPr>
          <w:rFonts w:ascii="Times New Roman" w:eastAsia="仿宋_GB2312" w:hAnsi="Times New Roman" w:cs="Times New Roman"/>
          <w:b/>
          <w:bCs/>
          <w:color w:val="000000" w:themeColor="text1"/>
          <w:sz w:val="28"/>
          <w:szCs w:val="28"/>
        </w:rPr>
        <w:t>辅修学士</w:t>
      </w:r>
      <w:r>
        <w:rPr>
          <w:rFonts w:ascii="Times New Roman" w:eastAsia="仿宋_GB2312" w:hAnsi="Times New Roman" w:cs="Times New Roman"/>
          <w:b/>
          <w:bCs/>
          <w:color w:val="000000" w:themeColor="text1"/>
          <w:sz w:val="28"/>
          <w:szCs w:val="28"/>
        </w:rPr>
        <w:t>学位上课、选课及成绩管理</w:t>
      </w:r>
    </w:p>
    <w:p w:rsidR="00B874B7" w:rsidRDefault="00CB0FE8">
      <w:pPr>
        <w:adjustRightInd w:val="0"/>
        <w:snapToGrid w:val="0"/>
        <w:spacing w:line="360" w:lineRule="auto"/>
        <w:ind w:firstLineChars="200" w:firstLine="560"/>
        <w:rPr>
          <w:rFonts w:ascii="Times New Roman" w:eastAsia="仿宋_GB2312" w:hAnsi="Times New Roman" w:cs="Times New Roman"/>
          <w:color w:val="000000" w:themeColor="text1"/>
          <w:kern w:val="0"/>
          <w:sz w:val="28"/>
          <w:szCs w:val="28"/>
        </w:rPr>
      </w:pPr>
      <w:r>
        <w:rPr>
          <w:rFonts w:ascii="Times New Roman" w:eastAsia="仿宋_GB2312" w:hAnsi="Times New Roman" w:cs="Times New Roman" w:hint="eastAsia"/>
          <w:color w:val="000000" w:themeColor="text1"/>
          <w:kern w:val="0"/>
          <w:sz w:val="28"/>
          <w:szCs w:val="28"/>
        </w:rPr>
        <w:t xml:space="preserve">1. 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28"/>
          <w:szCs w:val="28"/>
        </w:rPr>
        <w:t>视学生报名情况，石油工程</w:t>
      </w:r>
      <w:r w:rsidR="00B55CF9">
        <w:rPr>
          <w:rFonts w:ascii="Times New Roman" w:eastAsia="仿宋_GB2312" w:hAnsi="Times New Roman" w:cs="Times New Roman"/>
          <w:color w:val="000000" w:themeColor="text1"/>
          <w:kern w:val="0"/>
          <w:sz w:val="28"/>
          <w:szCs w:val="28"/>
        </w:rPr>
        <w:t>辅修学士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28"/>
          <w:szCs w:val="28"/>
        </w:rPr>
        <w:t>学位的课程学习将采取随班听课或单独组班开课的方法组织教学</w:t>
      </w:r>
      <w:r>
        <w:rPr>
          <w:rFonts w:ascii="Times New Roman" w:eastAsia="仿宋_GB2312" w:hAnsi="Times New Roman" w:cs="Times New Roman" w:hint="eastAsia"/>
          <w:color w:val="000000" w:themeColor="text1"/>
          <w:kern w:val="0"/>
          <w:sz w:val="28"/>
          <w:szCs w:val="28"/>
        </w:rPr>
        <w:t>;</w:t>
      </w:r>
    </w:p>
    <w:p w:rsidR="00B874B7" w:rsidRDefault="00CB0FE8">
      <w:pPr>
        <w:adjustRightInd w:val="0"/>
        <w:snapToGrid w:val="0"/>
        <w:spacing w:line="360" w:lineRule="auto"/>
        <w:ind w:firstLineChars="200" w:firstLine="560"/>
        <w:rPr>
          <w:rFonts w:ascii="Times New Roman" w:eastAsia="仿宋_GB2312" w:hAnsi="Times New Roman" w:cs="Times New Roman"/>
          <w:color w:val="000000" w:themeColor="text1"/>
          <w:kern w:val="0"/>
          <w:sz w:val="28"/>
          <w:szCs w:val="28"/>
        </w:rPr>
      </w:pPr>
      <w:r>
        <w:rPr>
          <w:rFonts w:ascii="Times New Roman" w:eastAsia="仿宋_GB2312" w:hAnsi="Times New Roman" w:cs="Times New Roman"/>
          <w:color w:val="000000" w:themeColor="text1"/>
          <w:kern w:val="0"/>
          <w:sz w:val="28"/>
          <w:szCs w:val="28"/>
        </w:rPr>
        <w:t>2</w:t>
      </w:r>
      <w:r>
        <w:rPr>
          <w:rFonts w:ascii="Times New Roman" w:eastAsia="仿宋_GB2312" w:hAnsi="Times New Roman" w:cs="Times New Roman" w:hint="eastAsia"/>
          <w:color w:val="000000" w:themeColor="text1"/>
          <w:kern w:val="0"/>
          <w:sz w:val="28"/>
          <w:szCs w:val="28"/>
        </w:rPr>
        <w:t>.</w:t>
      </w:r>
      <w:r>
        <w:rPr>
          <w:rFonts w:ascii="Times New Roman" w:eastAsia="仿宋_GB2312" w:hAnsi="Times New Roman" w:cs="Times New Roman" w:hint="eastAsia"/>
          <w:color w:val="000000" w:themeColor="text1"/>
          <w:kern w:val="0"/>
          <w:sz w:val="28"/>
          <w:szCs w:val="28"/>
        </w:rPr>
        <w:t>已被录取为石油工程</w:t>
      </w:r>
      <w:r w:rsidR="00B55CF9">
        <w:rPr>
          <w:rFonts w:ascii="Times New Roman" w:eastAsia="仿宋_GB2312" w:hAnsi="Times New Roman" w:cs="Times New Roman"/>
          <w:color w:val="000000" w:themeColor="text1"/>
          <w:kern w:val="0"/>
          <w:sz w:val="28"/>
          <w:szCs w:val="28"/>
        </w:rPr>
        <w:t>辅修学士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28"/>
          <w:szCs w:val="28"/>
        </w:rPr>
        <w:t>学位的学生，应</w:t>
      </w:r>
      <w:r>
        <w:rPr>
          <w:rFonts w:ascii="Times New Roman" w:eastAsia="仿宋_GB2312" w:hAnsi="Times New Roman" w:cs="Times New Roman" w:hint="eastAsia"/>
          <w:color w:val="000000" w:themeColor="text1"/>
          <w:kern w:val="0"/>
          <w:sz w:val="28"/>
          <w:szCs w:val="28"/>
        </w:rPr>
        <w:t>在录取后登录综合教务系统注册石油工程</w:t>
      </w:r>
      <w:r w:rsidR="00B55CF9">
        <w:rPr>
          <w:rFonts w:ascii="Times New Roman" w:eastAsia="仿宋_GB2312" w:hAnsi="Times New Roman" w:cs="Times New Roman" w:hint="eastAsia"/>
          <w:color w:val="000000" w:themeColor="text1"/>
          <w:kern w:val="0"/>
          <w:sz w:val="28"/>
          <w:szCs w:val="28"/>
        </w:rPr>
        <w:t>辅修学位</w:t>
      </w:r>
      <w:r>
        <w:rPr>
          <w:rFonts w:ascii="Times New Roman" w:eastAsia="仿宋_GB2312" w:hAnsi="Times New Roman" w:cs="Times New Roman" w:hint="eastAsia"/>
          <w:color w:val="000000" w:themeColor="text1"/>
          <w:kern w:val="0"/>
          <w:sz w:val="28"/>
          <w:szCs w:val="28"/>
        </w:rPr>
        <w:t>培养方案（选择与自己年级相同的</w:t>
      </w:r>
      <w:r w:rsidR="00B55CF9">
        <w:rPr>
          <w:rFonts w:ascii="Times New Roman" w:eastAsia="仿宋_GB2312" w:hAnsi="Times New Roman" w:cs="Times New Roman" w:hint="eastAsia"/>
          <w:color w:val="000000" w:themeColor="text1"/>
          <w:kern w:val="0"/>
          <w:sz w:val="28"/>
          <w:szCs w:val="28"/>
        </w:rPr>
        <w:lastRenderedPageBreak/>
        <w:t>辅修学位</w:t>
      </w:r>
      <w:r>
        <w:rPr>
          <w:rFonts w:ascii="Times New Roman" w:eastAsia="仿宋_GB2312" w:hAnsi="Times New Roman" w:cs="Times New Roman" w:hint="eastAsia"/>
          <w:color w:val="000000" w:themeColor="text1"/>
          <w:kern w:val="0"/>
          <w:sz w:val="28"/>
          <w:szCs w:val="28"/>
        </w:rPr>
        <w:t>培养方案）、完成选课、核实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28"/>
          <w:szCs w:val="28"/>
        </w:rPr>
        <w:t>缴费</w:t>
      </w:r>
      <w:r>
        <w:rPr>
          <w:rFonts w:ascii="Times New Roman" w:eastAsia="仿宋_GB2312" w:hAnsi="Times New Roman" w:cs="Times New Roman" w:hint="eastAsia"/>
          <w:color w:val="000000" w:themeColor="text1"/>
          <w:kern w:val="0"/>
          <w:sz w:val="28"/>
          <w:szCs w:val="28"/>
        </w:rPr>
        <w:t>等事宜；</w:t>
      </w:r>
    </w:p>
    <w:p w:rsidR="00B874B7" w:rsidRDefault="00CB0FE8">
      <w:pPr>
        <w:adjustRightInd w:val="0"/>
        <w:snapToGrid w:val="0"/>
        <w:spacing w:line="360" w:lineRule="auto"/>
        <w:ind w:firstLineChars="200" w:firstLine="560"/>
        <w:rPr>
          <w:rFonts w:ascii="Times New Roman" w:eastAsia="仿宋_GB2312" w:hAnsi="Times New Roman" w:cs="Times New Roman"/>
          <w:color w:val="000000" w:themeColor="text1"/>
          <w:kern w:val="0"/>
          <w:sz w:val="28"/>
          <w:szCs w:val="28"/>
        </w:rPr>
      </w:pPr>
      <w:r>
        <w:rPr>
          <w:rFonts w:ascii="Times New Roman" w:eastAsia="仿宋_GB2312" w:hAnsi="Times New Roman" w:cs="Times New Roman"/>
          <w:color w:val="000000" w:themeColor="text1"/>
          <w:kern w:val="0"/>
          <w:sz w:val="28"/>
          <w:szCs w:val="28"/>
        </w:rPr>
        <w:t>3</w:t>
      </w:r>
      <w:r>
        <w:rPr>
          <w:rFonts w:ascii="Times New Roman" w:eastAsia="仿宋_GB2312" w:hAnsi="Times New Roman" w:cs="Times New Roman" w:hint="eastAsia"/>
          <w:color w:val="000000" w:themeColor="text1"/>
          <w:kern w:val="0"/>
          <w:sz w:val="28"/>
          <w:szCs w:val="28"/>
        </w:rPr>
        <w:t>.</w:t>
      </w:r>
      <w:r>
        <w:rPr>
          <w:rFonts w:ascii="Times New Roman" w:eastAsia="仿宋_GB2312" w:hAnsi="Times New Roman" w:cs="Times New Roman" w:hint="eastAsia"/>
          <w:color w:val="000000" w:themeColor="text1"/>
          <w:kern w:val="0"/>
          <w:sz w:val="28"/>
          <w:szCs w:val="28"/>
        </w:rPr>
        <w:t>学生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28"/>
          <w:szCs w:val="28"/>
        </w:rPr>
        <w:t>若因课程冲突，部分课程可采取免听、部分免听的方式修读</w:t>
      </w:r>
      <w:r>
        <w:rPr>
          <w:rFonts w:ascii="Times New Roman" w:eastAsia="仿宋_GB2312" w:hAnsi="Times New Roman" w:cs="Times New Roman" w:hint="eastAsia"/>
          <w:color w:val="000000" w:themeColor="text1"/>
          <w:kern w:val="0"/>
          <w:sz w:val="28"/>
          <w:szCs w:val="28"/>
        </w:rPr>
        <w:t>。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28"/>
          <w:szCs w:val="28"/>
        </w:rPr>
        <w:t>必须在开课的学期初办理免听手续，填写</w:t>
      </w:r>
      <w:r w:rsidR="00B55CF9">
        <w:rPr>
          <w:rFonts w:ascii="Times New Roman" w:eastAsia="仿宋_GB2312" w:hAnsi="Times New Roman" w:cs="Times New Roman"/>
          <w:color w:val="000000" w:themeColor="text1"/>
          <w:kern w:val="0"/>
          <w:sz w:val="28"/>
          <w:szCs w:val="28"/>
        </w:rPr>
        <w:t>辅修学士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28"/>
          <w:szCs w:val="28"/>
        </w:rPr>
        <w:t>学位免听申请表，经任课教师和石油工程专业负责人批准，交</w:t>
      </w:r>
      <w:r>
        <w:rPr>
          <w:rFonts w:ascii="Times New Roman" w:eastAsia="仿宋_GB2312" w:hAnsi="Times New Roman" w:cs="Times New Roman" w:hint="eastAsia"/>
          <w:color w:val="000000" w:themeColor="text1"/>
          <w:kern w:val="0"/>
          <w:sz w:val="28"/>
          <w:szCs w:val="28"/>
        </w:rPr>
        <w:t>学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28"/>
          <w:szCs w:val="28"/>
        </w:rPr>
        <w:t>院备案，方可参加课程期末考试。</w:t>
      </w:r>
    </w:p>
    <w:p w:rsidR="00B874B7" w:rsidRDefault="00CB0FE8">
      <w:pPr>
        <w:adjustRightInd w:val="0"/>
        <w:snapToGrid w:val="0"/>
        <w:spacing w:line="360" w:lineRule="auto"/>
        <w:ind w:firstLineChars="200" w:firstLine="560"/>
        <w:rPr>
          <w:rFonts w:ascii="Times New Roman" w:eastAsia="仿宋_GB2312" w:hAnsi="Times New Roman" w:cs="Times New Roman"/>
          <w:color w:val="000000" w:themeColor="text1"/>
          <w:kern w:val="0"/>
          <w:sz w:val="28"/>
          <w:szCs w:val="28"/>
        </w:rPr>
      </w:pPr>
      <w:r>
        <w:rPr>
          <w:rFonts w:ascii="Times New Roman" w:eastAsia="仿宋_GB2312" w:hAnsi="Times New Roman" w:cs="Times New Roman"/>
          <w:color w:val="000000" w:themeColor="text1"/>
          <w:kern w:val="0"/>
          <w:sz w:val="28"/>
          <w:szCs w:val="28"/>
        </w:rPr>
        <w:t>4</w:t>
      </w:r>
      <w:r>
        <w:rPr>
          <w:rFonts w:ascii="Times New Roman" w:eastAsia="仿宋_GB2312" w:hAnsi="Times New Roman" w:cs="Times New Roman" w:hint="eastAsia"/>
          <w:color w:val="000000" w:themeColor="text1"/>
          <w:kern w:val="0"/>
          <w:sz w:val="28"/>
          <w:szCs w:val="28"/>
        </w:rPr>
        <w:t>.</w:t>
      </w:r>
      <w:r>
        <w:rPr>
          <w:rFonts w:ascii="Times New Roman" w:eastAsia="仿宋_GB2312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28"/>
          <w:szCs w:val="28"/>
        </w:rPr>
        <w:t>石油工程</w:t>
      </w:r>
      <w:r w:rsidR="00B55CF9">
        <w:rPr>
          <w:rFonts w:ascii="Times New Roman" w:eastAsia="仿宋_GB2312" w:hAnsi="Times New Roman" w:cs="Times New Roman"/>
          <w:color w:val="000000" w:themeColor="text1"/>
          <w:kern w:val="0"/>
          <w:sz w:val="28"/>
          <w:szCs w:val="28"/>
        </w:rPr>
        <w:t>辅修学士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28"/>
          <w:szCs w:val="28"/>
        </w:rPr>
        <w:t>学位课程的考试将安排在学期末或下学期开学初</w:t>
      </w:r>
      <w:r>
        <w:rPr>
          <w:rFonts w:ascii="Times New Roman" w:eastAsia="仿宋_GB2312" w:hAnsi="Times New Roman" w:cs="Times New Roman" w:hint="eastAsia"/>
          <w:color w:val="000000" w:themeColor="text1"/>
          <w:kern w:val="0"/>
          <w:sz w:val="28"/>
          <w:szCs w:val="28"/>
        </w:rPr>
        <w:t>。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28"/>
          <w:szCs w:val="28"/>
        </w:rPr>
        <w:t>重修或补考的办理及要求同其它课程</w:t>
      </w:r>
      <w:r>
        <w:rPr>
          <w:rFonts w:ascii="Times New Roman" w:eastAsia="仿宋_GB2312" w:hAnsi="Times New Roman" w:cs="Times New Roman" w:hint="eastAsia"/>
          <w:color w:val="000000" w:themeColor="text1"/>
          <w:kern w:val="0"/>
          <w:sz w:val="28"/>
          <w:szCs w:val="28"/>
        </w:rPr>
        <w:t>。</w:t>
      </w:r>
    </w:p>
    <w:p w:rsidR="00B874B7" w:rsidRDefault="00CB0FE8">
      <w:pPr>
        <w:adjustRightInd w:val="0"/>
        <w:snapToGrid w:val="0"/>
        <w:spacing w:line="360" w:lineRule="auto"/>
        <w:rPr>
          <w:rFonts w:ascii="Times New Roman" w:eastAsia="仿宋_GB2312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eastAsia="仿宋_GB2312" w:hAnsi="Times New Roman" w:cs="Times New Roman" w:hint="eastAsia"/>
          <w:b/>
          <w:bCs/>
          <w:color w:val="000000" w:themeColor="text1"/>
          <w:sz w:val="28"/>
          <w:szCs w:val="28"/>
        </w:rPr>
        <w:t>四、</w:t>
      </w:r>
      <w:r>
        <w:rPr>
          <w:rFonts w:ascii="Times New Roman" w:eastAsia="仿宋_GB2312" w:hAnsi="Times New Roman" w:cs="Times New Roman"/>
          <w:b/>
          <w:bCs/>
          <w:color w:val="000000" w:themeColor="text1"/>
          <w:sz w:val="28"/>
          <w:szCs w:val="28"/>
        </w:rPr>
        <w:t>石油工程</w:t>
      </w:r>
      <w:r w:rsidR="00B55CF9">
        <w:rPr>
          <w:rFonts w:ascii="Times New Roman" w:eastAsia="仿宋_GB2312" w:hAnsi="Times New Roman" w:cs="Times New Roman"/>
          <w:b/>
          <w:bCs/>
          <w:color w:val="000000" w:themeColor="text1"/>
          <w:sz w:val="28"/>
          <w:szCs w:val="28"/>
        </w:rPr>
        <w:t>辅修学士</w:t>
      </w:r>
      <w:r>
        <w:rPr>
          <w:rFonts w:ascii="Times New Roman" w:eastAsia="仿宋_GB2312" w:hAnsi="Times New Roman" w:cs="Times New Roman"/>
          <w:b/>
          <w:bCs/>
          <w:color w:val="000000" w:themeColor="text1"/>
          <w:sz w:val="28"/>
          <w:szCs w:val="28"/>
        </w:rPr>
        <w:t>学位</w:t>
      </w:r>
      <w:r>
        <w:rPr>
          <w:rFonts w:ascii="Times New Roman" w:eastAsia="仿宋_GB2312" w:hAnsi="Times New Roman" w:cs="Times New Roman" w:hint="eastAsia"/>
          <w:b/>
          <w:bCs/>
          <w:color w:val="000000" w:themeColor="text1"/>
          <w:sz w:val="28"/>
          <w:szCs w:val="28"/>
        </w:rPr>
        <w:t>毕业及学位授予</w:t>
      </w:r>
    </w:p>
    <w:p w:rsidR="00B874B7" w:rsidRDefault="00CB0FE8">
      <w:pPr>
        <w:adjustRightInd w:val="0"/>
        <w:snapToGrid w:val="0"/>
        <w:spacing w:line="360" w:lineRule="auto"/>
        <w:rPr>
          <w:rFonts w:ascii="Times New Roman" w:eastAsia="仿宋_GB2312" w:hAnsi="Times New Roman" w:cs="Times New Roman"/>
          <w:color w:val="000000" w:themeColor="text1"/>
          <w:kern w:val="0"/>
          <w:sz w:val="28"/>
          <w:szCs w:val="28"/>
        </w:rPr>
      </w:pPr>
      <w:r>
        <w:rPr>
          <w:rFonts w:ascii="Times New Roman" w:eastAsia="仿宋_GB2312" w:hAnsi="Times New Roman" w:cs="Times New Roman" w:hint="eastAsia"/>
          <w:color w:val="000000" w:themeColor="text1"/>
          <w:sz w:val="28"/>
          <w:szCs w:val="28"/>
        </w:rPr>
        <w:t xml:space="preserve">    </w:t>
      </w:r>
      <w:r>
        <w:rPr>
          <w:rFonts w:ascii="Times New Roman" w:eastAsia="仿宋_GB2312" w:hAnsi="Times New Roman" w:cs="Times New Roman" w:hint="eastAsia"/>
          <w:color w:val="000000" w:themeColor="text1"/>
          <w:kern w:val="0"/>
          <w:sz w:val="28"/>
          <w:szCs w:val="28"/>
        </w:rPr>
        <w:t>1.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28"/>
          <w:szCs w:val="28"/>
        </w:rPr>
        <w:t>学生在主修专业毕业时未修满石油工程</w:t>
      </w:r>
      <w:r w:rsidR="00B55CF9">
        <w:rPr>
          <w:rFonts w:ascii="Times New Roman" w:eastAsia="仿宋_GB2312" w:hAnsi="Times New Roman" w:cs="Times New Roman"/>
          <w:color w:val="000000" w:themeColor="text1"/>
          <w:kern w:val="0"/>
          <w:sz w:val="28"/>
          <w:szCs w:val="28"/>
        </w:rPr>
        <w:t>辅修学士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28"/>
          <w:szCs w:val="28"/>
        </w:rPr>
        <w:t>学位专业培养计划规定的学分，</w:t>
      </w:r>
      <w:r>
        <w:rPr>
          <w:rFonts w:ascii="Times New Roman" w:eastAsia="仿宋_GB2312" w:hAnsi="Times New Roman" w:cs="Times New Roman" w:hint="eastAsia"/>
          <w:color w:val="000000" w:themeColor="text1"/>
          <w:kern w:val="0"/>
          <w:sz w:val="28"/>
          <w:szCs w:val="28"/>
        </w:rPr>
        <w:t>可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28"/>
          <w:szCs w:val="28"/>
        </w:rPr>
        <w:t>在毕业后</w:t>
      </w:r>
      <w:r>
        <w:rPr>
          <w:rFonts w:ascii="Times New Roman" w:eastAsia="仿宋_GB2312" w:hAnsi="Times New Roman" w:cs="Times New Roman" w:hint="eastAsia"/>
          <w:color w:val="000000" w:themeColor="text1"/>
          <w:kern w:val="0"/>
          <w:sz w:val="28"/>
          <w:szCs w:val="28"/>
        </w:rPr>
        <w:t>两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28"/>
          <w:szCs w:val="28"/>
        </w:rPr>
        <w:t>年内回校补修</w:t>
      </w:r>
      <w:r>
        <w:rPr>
          <w:rFonts w:ascii="Times New Roman" w:eastAsia="仿宋_GB2312" w:hAnsi="Times New Roman" w:cs="Times New Roman" w:hint="eastAsia"/>
          <w:color w:val="000000" w:themeColor="text1"/>
          <w:kern w:val="0"/>
          <w:sz w:val="28"/>
          <w:szCs w:val="28"/>
        </w:rPr>
        <w:t>相关环节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28"/>
          <w:szCs w:val="28"/>
        </w:rPr>
        <w:t>学分</w:t>
      </w:r>
      <w:r>
        <w:rPr>
          <w:rFonts w:ascii="Times New Roman" w:eastAsia="仿宋_GB2312" w:hAnsi="Times New Roman" w:cs="Times New Roman" w:hint="eastAsia"/>
          <w:color w:val="000000" w:themeColor="text1"/>
          <w:kern w:val="0"/>
          <w:sz w:val="28"/>
          <w:szCs w:val="28"/>
        </w:rPr>
        <w:t>，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28"/>
          <w:szCs w:val="28"/>
        </w:rPr>
        <w:t>达到石油工程</w:t>
      </w:r>
      <w:r w:rsidR="00B55CF9">
        <w:rPr>
          <w:rFonts w:ascii="Times New Roman" w:eastAsia="仿宋_GB2312" w:hAnsi="Times New Roman" w:cs="Times New Roman"/>
          <w:color w:val="000000" w:themeColor="text1"/>
          <w:kern w:val="0"/>
          <w:sz w:val="28"/>
          <w:szCs w:val="28"/>
        </w:rPr>
        <w:t>辅修学士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28"/>
          <w:szCs w:val="28"/>
        </w:rPr>
        <w:t>学位授予条件的可获得石油工程</w:t>
      </w:r>
      <w:r w:rsidR="00B55CF9">
        <w:rPr>
          <w:rFonts w:ascii="Times New Roman" w:eastAsia="仿宋_GB2312" w:hAnsi="Times New Roman" w:cs="Times New Roman"/>
          <w:color w:val="000000" w:themeColor="text1"/>
          <w:kern w:val="0"/>
          <w:sz w:val="28"/>
          <w:szCs w:val="28"/>
        </w:rPr>
        <w:t>辅修学士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28"/>
          <w:szCs w:val="28"/>
        </w:rPr>
        <w:t>学位证书</w:t>
      </w:r>
      <w:r>
        <w:rPr>
          <w:rFonts w:ascii="Times New Roman" w:eastAsia="仿宋_GB2312" w:hAnsi="Times New Roman" w:cs="Times New Roman" w:hint="eastAsia"/>
          <w:color w:val="000000" w:themeColor="text1"/>
          <w:kern w:val="0"/>
          <w:sz w:val="28"/>
          <w:szCs w:val="28"/>
        </w:rPr>
        <w:t>，达到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28"/>
          <w:szCs w:val="28"/>
        </w:rPr>
        <w:t>辅修</w:t>
      </w:r>
      <w:r>
        <w:rPr>
          <w:rFonts w:ascii="Times New Roman" w:eastAsia="仿宋_GB2312" w:hAnsi="Times New Roman" w:cs="Times New Roman" w:hint="eastAsia"/>
          <w:color w:val="000000" w:themeColor="text1"/>
          <w:kern w:val="0"/>
          <w:sz w:val="28"/>
          <w:szCs w:val="28"/>
        </w:rPr>
        <w:t>合格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28"/>
          <w:szCs w:val="28"/>
        </w:rPr>
        <w:t>标准的可获得石油工程辅修专业证书</w:t>
      </w:r>
      <w:r>
        <w:rPr>
          <w:rFonts w:ascii="Times New Roman" w:eastAsia="仿宋_GB2312" w:hAnsi="Times New Roman" w:cs="Times New Roman" w:hint="eastAsia"/>
          <w:color w:val="000000" w:themeColor="text1"/>
          <w:kern w:val="0"/>
          <w:sz w:val="28"/>
          <w:szCs w:val="28"/>
        </w:rPr>
        <w:t>。</w:t>
      </w:r>
    </w:p>
    <w:p w:rsidR="00B874B7" w:rsidRDefault="00CB0FE8">
      <w:pPr>
        <w:adjustRightInd w:val="0"/>
        <w:snapToGrid w:val="0"/>
        <w:spacing w:line="360" w:lineRule="auto"/>
        <w:ind w:firstLineChars="200" w:firstLine="560"/>
        <w:rPr>
          <w:rFonts w:ascii="Times New Roman" w:eastAsia="仿宋_GB2312" w:hAnsi="Times New Roman" w:cs="Times New Roman"/>
          <w:color w:val="000000" w:themeColor="text1"/>
          <w:kern w:val="0"/>
          <w:sz w:val="28"/>
          <w:szCs w:val="28"/>
        </w:rPr>
      </w:pPr>
      <w:r>
        <w:rPr>
          <w:rFonts w:ascii="Times New Roman" w:eastAsia="仿宋_GB2312" w:hAnsi="Times New Roman" w:cs="Times New Roman" w:hint="eastAsia"/>
          <w:color w:val="000000" w:themeColor="text1"/>
          <w:kern w:val="0"/>
          <w:sz w:val="28"/>
          <w:szCs w:val="28"/>
        </w:rPr>
        <w:t>2.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28"/>
          <w:szCs w:val="28"/>
        </w:rPr>
        <w:t>按石油工程</w:t>
      </w:r>
      <w:r w:rsidR="00B55CF9">
        <w:rPr>
          <w:rFonts w:ascii="Times New Roman" w:eastAsia="仿宋_GB2312" w:hAnsi="Times New Roman" w:cs="Times New Roman"/>
          <w:color w:val="000000" w:themeColor="text1"/>
          <w:kern w:val="0"/>
          <w:sz w:val="28"/>
          <w:szCs w:val="28"/>
        </w:rPr>
        <w:t>辅修学士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28"/>
          <w:szCs w:val="28"/>
        </w:rPr>
        <w:t>学位培养与石油工程辅修专业培养计划的要求，对于未达到石油工程</w:t>
      </w:r>
      <w:r w:rsidR="00B55CF9">
        <w:rPr>
          <w:rFonts w:ascii="Times New Roman" w:eastAsia="仿宋_GB2312" w:hAnsi="Times New Roman" w:cs="Times New Roman"/>
          <w:color w:val="000000" w:themeColor="text1"/>
          <w:kern w:val="0"/>
          <w:sz w:val="28"/>
          <w:szCs w:val="28"/>
        </w:rPr>
        <w:t>辅修学士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28"/>
          <w:szCs w:val="28"/>
        </w:rPr>
        <w:t>学位培养计划要求但达到石油工程辅修专业合格标准者，可给予石油工程辅修专业证书；低于石油工程辅修专业合格标准者，所修学分将计入主修专业</w:t>
      </w:r>
      <w:r>
        <w:rPr>
          <w:rFonts w:ascii="Times New Roman" w:eastAsia="仿宋_GB2312" w:hAnsi="Times New Roman" w:cs="Times New Roman" w:hint="eastAsia"/>
          <w:color w:val="000000" w:themeColor="text1"/>
          <w:kern w:val="0"/>
          <w:sz w:val="28"/>
          <w:szCs w:val="28"/>
        </w:rPr>
        <w:t>任选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28"/>
          <w:szCs w:val="28"/>
        </w:rPr>
        <w:t>课学分。</w:t>
      </w:r>
    </w:p>
    <w:p w:rsidR="00B874B7" w:rsidRDefault="00CB0FE8">
      <w:pPr>
        <w:adjustRightInd w:val="0"/>
        <w:snapToGrid w:val="0"/>
        <w:spacing w:line="360" w:lineRule="auto"/>
        <w:ind w:firstLineChars="200" w:firstLine="560"/>
        <w:rPr>
          <w:rFonts w:ascii="Times New Roman" w:eastAsia="仿宋_GB2312" w:hAnsi="Times New Roman" w:cs="Times New Roman"/>
          <w:color w:val="000000" w:themeColor="text1"/>
          <w:kern w:val="0"/>
          <w:sz w:val="28"/>
          <w:szCs w:val="28"/>
        </w:rPr>
      </w:pPr>
      <w:r>
        <w:rPr>
          <w:rFonts w:ascii="Times New Roman" w:eastAsia="仿宋_GB2312" w:hAnsi="Times New Roman" w:cs="Times New Roman" w:hint="eastAsia"/>
          <w:color w:val="000000" w:themeColor="text1"/>
          <w:kern w:val="0"/>
          <w:sz w:val="28"/>
          <w:szCs w:val="28"/>
        </w:rPr>
        <w:t>3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28"/>
          <w:szCs w:val="28"/>
        </w:rPr>
        <w:t>.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28"/>
          <w:szCs w:val="28"/>
        </w:rPr>
        <w:t>按照石油工程（</w:t>
      </w:r>
      <w:r w:rsidR="00B55CF9">
        <w:rPr>
          <w:rFonts w:ascii="Times New Roman" w:eastAsia="仿宋_GB2312" w:hAnsi="Times New Roman" w:cs="Times New Roman"/>
          <w:color w:val="000000" w:themeColor="text1"/>
          <w:kern w:val="0"/>
          <w:sz w:val="28"/>
          <w:szCs w:val="28"/>
        </w:rPr>
        <w:t>辅修学士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28"/>
          <w:szCs w:val="28"/>
        </w:rPr>
        <w:t>学位）专业培养计划中所规定的对修读学分的不同具体要求，学生可以选择获得石油工程</w:t>
      </w:r>
      <w:r w:rsidR="00B55CF9">
        <w:rPr>
          <w:rFonts w:ascii="Times New Roman" w:eastAsia="仿宋_GB2312" w:hAnsi="Times New Roman" w:cs="Times New Roman"/>
          <w:color w:val="000000" w:themeColor="text1"/>
          <w:kern w:val="0"/>
          <w:sz w:val="28"/>
          <w:szCs w:val="28"/>
        </w:rPr>
        <w:t>辅修学位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28"/>
          <w:szCs w:val="28"/>
        </w:rPr>
        <w:t>学士学位证书</w:t>
      </w:r>
      <w:r>
        <w:rPr>
          <w:rFonts w:ascii="Times New Roman" w:eastAsia="仿宋_GB2312" w:hAnsi="Times New Roman" w:cs="Times New Roman" w:hint="eastAsia"/>
          <w:color w:val="000000" w:themeColor="text1"/>
          <w:kern w:val="0"/>
          <w:sz w:val="28"/>
          <w:szCs w:val="28"/>
        </w:rPr>
        <w:t>或者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28"/>
          <w:szCs w:val="28"/>
        </w:rPr>
        <w:t>石油工程辅修专业证书；</w:t>
      </w:r>
    </w:p>
    <w:p w:rsidR="00B874B7" w:rsidRDefault="00CB0FE8">
      <w:pPr>
        <w:adjustRightInd w:val="0"/>
        <w:snapToGrid w:val="0"/>
        <w:spacing w:line="360" w:lineRule="auto"/>
        <w:rPr>
          <w:rFonts w:ascii="Times New Roman" w:eastAsia="仿宋_GB2312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eastAsia="仿宋_GB2312" w:hAnsi="Times New Roman" w:cs="Times New Roman" w:hint="eastAsia"/>
          <w:b/>
          <w:bCs/>
          <w:color w:val="000000" w:themeColor="text1"/>
          <w:sz w:val="28"/>
          <w:szCs w:val="28"/>
        </w:rPr>
        <w:t>五、</w:t>
      </w:r>
      <w:bookmarkStart w:id="2" w:name="_Toc469659189"/>
      <w:bookmarkStart w:id="3" w:name="_Toc467162452"/>
      <w:bookmarkStart w:id="4" w:name="_Toc467162336"/>
      <w:bookmarkStart w:id="5" w:name="_Toc466386487"/>
      <w:bookmarkStart w:id="6" w:name="_Toc466385961"/>
      <w:r>
        <w:rPr>
          <w:rFonts w:ascii="Times New Roman" w:eastAsia="仿宋_GB2312" w:hAnsi="Times New Roman" w:cs="Times New Roman" w:hint="eastAsia"/>
          <w:b/>
          <w:bCs/>
          <w:color w:val="000000" w:themeColor="text1"/>
          <w:sz w:val="28"/>
          <w:szCs w:val="28"/>
        </w:rPr>
        <w:t>石油工程</w:t>
      </w:r>
      <w:r w:rsidR="00B55CF9">
        <w:rPr>
          <w:rFonts w:ascii="Times New Roman" w:eastAsia="仿宋_GB2312" w:hAnsi="Times New Roman" w:cs="Times New Roman" w:hint="eastAsia"/>
          <w:b/>
          <w:bCs/>
          <w:color w:val="000000" w:themeColor="text1"/>
          <w:sz w:val="28"/>
          <w:szCs w:val="28"/>
        </w:rPr>
        <w:t>辅修学士</w:t>
      </w:r>
      <w:r>
        <w:rPr>
          <w:rFonts w:ascii="Times New Roman" w:eastAsia="仿宋_GB2312" w:hAnsi="Times New Roman" w:cs="Times New Roman" w:hint="eastAsia"/>
          <w:b/>
          <w:bCs/>
          <w:color w:val="000000" w:themeColor="text1"/>
          <w:sz w:val="28"/>
          <w:szCs w:val="28"/>
        </w:rPr>
        <w:t>学位</w:t>
      </w:r>
      <w:r>
        <w:rPr>
          <w:rFonts w:ascii="Times New Roman" w:eastAsia="仿宋_GB2312" w:hAnsi="Times New Roman" w:cs="Times New Roman"/>
          <w:b/>
          <w:bCs/>
          <w:color w:val="000000" w:themeColor="text1"/>
          <w:sz w:val="28"/>
          <w:szCs w:val="28"/>
        </w:rPr>
        <w:t>收费</w:t>
      </w:r>
      <w:bookmarkEnd w:id="2"/>
      <w:bookmarkEnd w:id="3"/>
      <w:bookmarkEnd w:id="4"/>
      <w:bookmarkEnd w:id="5"/>
      <w:bookmarkEnd w:id="6"/>
    </w:p>
    <w:p w:rsidR="00B874B7" w:rsidRDefault="00CB0FE8">
      <w:pPr>
        <w:adjustRightInd w:val="0"/>
        <w:snapToGrid w:val="0"/>
        <w:spacing w:line="360" w:lineRule="auto"/>
        <w:ind w:firstLineChars="200" w:firstLine="560"/>
        <w:rPr>
          <w:rFonts w:ascii="Times New Roman" w:eastAsia="仿宋_GB2312" w:hAnsi="Times New Roman" w:cs="Times New Roman"/>
          <w:color w:val="000000" w:themeColor="text1"/>
          <w:kern w:val="0"/>
          <w:sz w:val="28"/>
          <w:szCs w:val="28"/>
        </w:rPr>
      </w:pPr>
      <w:r>
        <w:rPr>
          <w:rFonts w:ascii="Times New Roman" w:eastAsia="仿宋_GB2312" w:hAnsi="Times New Roman" w:cs="Times New Roman" w:hint="eastAsia"/>
          <w:color w:val="000000" w:themeColor="text1"/>
          <w:kern w:val="0"/>
          <w:sz w:val="28"/>
          <w:szCs w:val="28"/>
        </w:rPr>
        <w:t>石油工程</w:t>
      </w:r>
      <w:r w:rsidR="00B55CF9">
        <w:rPr>
          <w:rFonts w:ascii="Times New Roman" w:eastAsia="仿宋_GB2312" w:hAnsi="Times New Roman" w:cs="Times New Roman"/>
          <w:color w:val="000000" w:themeColor="text1"/>
          <w:kern w:val="0"/>
          <w:sz w:val="28"/>
          <w:szCs w:val="28"/>
        </w:rPr>
        <w:t>辅修学士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28"/>
          <w:szCs w:val="28"/>
        </w:rPr>
        <w:t>学位</w:t>
      </w:r>
      <w:r>
        <w:rPr>
          <w:rFonts w:ascii="Times New Roman" w:eastAsia="仿宋_GB2312" w:hAnsi="Times New Roman" w:cs="Times New Roman" w:hint="eastAsia"/>
          <w:color w:val="000000" w:themeColor="text1"/>
          <w:kern w:val="0"/>
          <w:sz w:val="28"/>
          <w:szCs w:val="28"/>
        </w:rPr>
        <w:t>的收费标准为石油工程专业一学年的学费，实行一次性收费。</w:t>
      </w:r>
    </w:p>
    <w:p w:rsidR="00B874B7" w:rsidRDefault="00CB0FE8">
      <w:pPr>
        <w:adjustRightInd w:val="0"/>
        <w:snapToGrid w:val="0"/>
        <w:spacing w:line="360" w:lineRule="auto"/>
        <w:rPr>
          <w:rFonts w:ascii="Times New Roman" w:eastAsia="仿宋_GB2312" w:hAnsi="Times New Roman" w:cs="Times New Roman"/>
          <w:color w:val="000000" w:themeColor="text1"/>
          <w:kern w:val="0"/>
          <w:sz w:val="28"/>
          <w:szCs w:val="28"/>
        </w:rPr>
      </w:pPr>
      <w:r>
        <w:rPr>
          <w:rFonts w:ascii="Times New Roman" w:eastAsia="仿宋_GB2312" w:hAnsi="Times New Roman" w:cs="Times New Roman"/>
          <w:b/>
          <w:bCs/>
          <w:color w:val="000000" w:themeColor="text1"/>
          <w:sz w:val="28"/>
          <w:szCs w:val="28"/>
        </w:rPr>
        <w:t>六、时间安排</w:t>
      </w:r>
    </w:p>
    <w:p w:rsidR="00B874B7" w:rsidRDefault="00CB0FE8">
      <w:pPr>
        <w:adjustRightInd w:val="0"/>
        <w:snapToGrid w:val="0"/>
        <w:spacing w:line="360" w:lineRule="auto"/>
        <w:ind w:firstLineChars="200" w:firstLine="560"/>
        <w:rPr>
          <w:rFonts w:ascii="Times New Roman" w:eastAsia="仿宋_GB2312" w:hAnsi="Times New Roman" w:cs="Times New Roman"/>
          <w:color w:val="000000" w:themeColor="text1"/>
          <w:kern w:val="0"/>
          <w:sz w:val="28"/>
          <w:szCs w:val="28"/>
        </w:rPr>
      </w:pPr>
      <w:r>
        <w:rPr>
          <w:rFonts w:ascii="Times New Roman" w:eastAsia="仿宋_GB2312" w:hAnsi="Times New Roman" w:cs="Times New Roman"/>
          <w:color w:val="000000" w:themeColor="text1"/>
          <w:kern w:val="0"/>
          <w:sz w:val="28"/>
          <w:szCs w:val="28"/>
        </w:rPr>
        <w:t>1.</w:t>
      </w:r>
      <w:r>
        <w:rPr>
          <w:rFonts w:ascii="Times New Roman" w:eastAsia="仿宋_GB2312" w:hAnsi="Times New Roman" w:cs="Times New Roman" w:hint="eastAsia"/>
          <w:color w:val="000000" w:themeColor="text1"/>
          <w:kern w:val="0"/>
          <w:sz w:val="28"/>
          <w:szCs w:val="28"/>
        </w:rPr>
        <w:t xml:space="preserve"> 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28"/>
          <w:szCs w:val="28"/>
        </w:rPr>
        <w:t>凡符合条件，自愿申请攻读石油工程</w:t>
      </w:r>
      <w:r w:rsidR="00B55CF9">
        <w:rPr>
          <w:rFonts w:ascii="Times New Roman" w:eastAsia="仿宋_GB2312" w:hAnsi="Times New Roman" w:cs="Times New Roman"/>
          <w:color w:val="000000" w:themeColor="text1"/>
          <w:kern w:val="0"/>
          <w:sz w:val="28"/>
          <w:szCs w:val="28"/>
        </w:rPr>
        <w:t>辅修学士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28"/>
          <w:szCs w:val="28"/>
        </w:rPr>
        <w:t>学位的学生下载并填写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28"/>
          <w:szCs w:val="28"/>
        </w:rPr>
        <w:t>“</w:t>
      </w:r>
      <w:r w:rsidR="00EE4C0E" w:rsidRPr="00EE4C0E">
        <w:rPr>
          <w:rFonts w:ascii="Times New Roman" w:eastAsia="仿宋_GB2312" w:hAnsi="Times New Roman" w:cs="Times New Roman" w:hint="eastAsia"/>
          <w:color w:val="000000" w:themeColor="text1"/>
          <w:kern w:val="0"/>
          <w:sz w:val="28"/>
          <w:szCs w:val="28"/>
        </w:rPr>
        <w:t>中国石油大学（北京）辅修学士学位专业招生报名表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28"/>
          <w:szCs w:val="28"/>
        </w:rPr>
        <w:t>”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28"/>
          <w:szCs w:val="28"/>
        </w:rPr>
        <w:t>，务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28"/>
          <w:szCs w:val="28"/>
        </w:rPr>
        <w:lastRenderedPageBreak/>
        <w:t>必在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28"/>
          <w:szCs w:val="28"/>
        </w:rPr>
        <w:t>5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28"/>
          <w:szCs w:val="28"/>
        </w:rPr>
        <w:t>月</w:t>
      </w:r>
      <w:r w:rsidR="00EE4C0E">
        <w:rPr>
          <w:rFonts w:ascii="Times New Roman" w:eastAsia="仿宋_GB2312" w:hAnsi="Times New Roman" w:cs="Times New Roman"/>
          <w:color w:val="000000" w:themeColor="text1"/>
          <w:kern w:val="0"/>
          <w:sz w:val="28"/>
          <w:szCs w:val="28"/>
        </w:rPr>
        <w:t>25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28"/>
          <w:szCs w:val="28"/>
        </w:rPr>
        <w:t>日</w:t>
      </w:r>
      <w:r>
        <w:rPr>
          <w:rFonts w:ascii="Times New Roman" w:eastAsia="仿宋_GB2312" w:hAnsi="Times New Roman" w:cs="Times New Roman" w:hint="eastAsia"/>
          <w:color w:val="000000" w:themeColor="text1"/>
          <w:kern w:val="0"/>
          <w:sz w:val="28"/>
          <w:szCs w:val="28"/>
        </w:rPr>
        <w:t>前将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28"/>
          <w:szCs w:val="28"/>
        </w:rPr>
        <w:t>报名表</w:t>
      </w:r>
      <w:r>
        <w:rPr>
          <w:rFonts w:ascii="Times New Roman" w:eastAsia="仿宋_GB2312" w:hAnsi="Times New Roman" w:cs="Times New Roman" w:hint="eastAsia"/>
          <w:color w:val="000000" w:themeColor="text1"/>
          <w:kern w:val="0"/>
          <w:sz w:val="28"/>
          <w:szCs w:val="28"/>
        </w:rPr>
        <w:t>发至学院邮箱：</w:t>
      </w:r>
      <w:r>
        <w:rPr>
          <w:rFonts w:ascii="Times New Roman" w:eastAsia="仿宋_GB2312" w:hAnsi="Times New Roman" w:cs="Times New Roman" w:hint="eastAsia"/>
          <w:color w:val="000000" w:themeColor="text1"/>
          <w:kern w:val="0"/>
          <w:sz w:val="28"/>
          <w:szCs w:val="28"/>
        </w:rPr>
        <w:t>1905554633@qq.com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28"/>
          <w:szCs w:val="28"/>
        </w:rPr>
        <w:t>；</w:t>
      </w:r>
    </w:p>
    <w:p w:rsidR="00B874B7" w:rsidRDefault="00CB0FE8">
      <w:pPr>
        <w:adjustRightInd w:val="0"/>
        <w:snapToGrid w:val="0"/>
        <w:spacing w:line="360" w:lineRule="auto"/>
        <w:ind w:firstLineChars="200" w:firstLine="560"/>
        <w:rPr>
          <w:rFonts w:ascii="Times New Roman" w:eastAsia="仿宋_GB2312" w:hAnsi="Times New Roman" w:cs="Times New Roman"/>
          <w:color w:val="000000" w:themeColor="text1"/>
          <w:kern w:val="0"/>
          <w:sz w:val="28"/>
          <w:szCs w:val="28"/>
        </w:rPr>
      </w:pPr>
      <w:r>
        <w:rPr>
          <w:rFonts w:ascii="Times New Roman" w:eastAsia="仿宋_GB2312" w:hAnsi="Times New Roman" w:cs="Times New Roman"/>
          <w:color w:val="000000" w:themeColor="text1"/>
          <w:kern w:val="0"/>
          <w:sz w:val="28"/>
          <w:szCs w:val="28"/>
        </w:rPr>
        <w:t>2.</w:t>
      </w:r>
      <w:r>
        <w:rPr>
          <w:rFonts w:ascii="Times New Roman" w:eastAsia="仿宋_GB2312" w:hAnsi="Times New Roman" w:cs="Times New Roman" w:hint="eastAsia"/>
          <w:color w:val="000000" w:themeColor="text1"/>
          <w:kern w:val="0"/>
          <w:sz w:val="28"/>
          <w:szCs w:val="28"/>
        </w:rPr>
        <w:t xml:space="preserve"> </w:t>
      </w:r>
      <w:r w:rsidR="00EE4C0E">
        <w:rPr>
          <w:rFonts w:ascii="Times New Roman" w:eastAsia="仿宋_GB2312" w:hAnsi="Times New Roman" w:cs="Times New Roman"/>
          <w:color w:val="000000" w:themeColor="text1"/>
          <w:kern w:val="0"/>
          <w:sz w:val="28"/>
          <w:szCs w:val="28"/>
        </w:rPr>
        <w:t>6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28"/>
          <w:szCs w:val="28"/>
        </w:rPr>
        <w:t>月</w:t>
      </w:r>
      <w:r w:rsidR="00EE4C0E">
        <w:rPr>
          <w:rFonts w:ascii="Times New Roman" w:eastAsia="仿宋_GB2312" w:hAnsi="Times New Roman" w:cs="Times New Roman"/>
          <w:color w:val="000000" w:themeColor="text1"/>
          <w:kern w:val="0"/>
          <w:sz w:val="28"/>
          <w:szCs w:val="28"/>
        </w:rPr>
        <w:t>1</w:t>
      </w:r>
      <w:r>
        <w:rPr>
          <w:rFonts w:ascii="Times New Roman" w:eastAsia="仿宋_GB2312" w:hAnsi="Times New Roman" w:cs="Times New Roman" w:hint="eastAsia"/>
          <w:color w:val="000000" w:themeColor="text1"/>
          <w:kern w:val="0"/>
          <w:sz w:val="28"/>
          <w:szCs w:val="28"/>
        </w:rPr>
        <w:t>0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28"/>
          <w:szCs w:val="28"/>
        </w:rPr>
        <w:t>日之前，学院对报名学生的资格进行审核，审核结果报送教务处招生与学籍科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28"/>
          <w:szCs w:val="28"/>
        </w:rPr>
        <w:t>,</w:t>
      </w:r>
      <w:r w:rsidR="00EE4C0E">
        <w:rPr>
          <w:rFonts w:ascii="Times New Roman" w:eastAsia="仿宋_GB2312" w:hAnsi="Times New Roman" w:cs="Times New Roman"/>
          <w:color w:val="000000" w:themeColor="text1"/>
          <w:kern w:val="0"/>
          <w:sz w:val="28"/>
          <w:szCs w:val="28"/>
        </w:rPr>
        <w:t>6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28"/>
          <w:szCs w:val="28"/>
        </w:rPr>
        <w:t>月</w:t>
      </w:r>
      <w:r w:rsidR="00EE4C0E">
        <w:rPr>
          <w:rFonts w:ascii="Times New Roman" w:eastAsia="仿宋_GB2312" w:hAnsi="Times New Roman" w:cs="Times New Roman"/>
          <w:color w:val="000000" w:themeColor="text1"/>
          <w:kern w:val="0"/>
          <w:sz w:val="28"/>
          <w:szCs w:val="28"/>
        </w:rPr>
        <w:t>18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28"/>
          <w:szCs w:val="28"/>
        </w:rPr>
        <w:t>日</w:t>
      </w:r>
      <w:r>
        <w:rPr>
          <w:rFonts w:ascii="Times New Roman" w:eastAsia="仿宋_GB2312" w:hAnsi="Times New Roman" w:cs="Times New Roman" w:hint="eastAsia"/>
          <w:color w:val="000000" w:themeColor="text1"/>
          <w:kern w:val="0"/>
          <w:sz w:val="28"/>
          <w:szCs w:val="28"/>
        </w:rPr>
        <w:t>之前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28"/>
          <w:szCs w:val="28"/>
        </w:rPr>
        <w:t>教务处公示拟录取学生名单。</w:t>
      </w:r>
    </w:p>
    <w:p w:rsidR="00B874B7" w:rsidRDefault="00CB0FE8">
      <w:pPr>
        <w:adjustRightInd w:val="0"/>
        <w:snapToGrid w:val="0"/>
        <w:spacing w:line="360" w:lineRule="auto"/>
        <w:rPr>
          <w:rFonts w:ascii="Times New Roman" w:eastAsia="仿宋_GB2312" w:hAnsi="Times New Roman" w:cs="Times New Roman"/>
          <w:b/>
          <w:bCs/>
          <w:color w:val="000000" w:themeColor="text1"/>
          <w:kern w:val="0"/>
          <w:sz w:val="28"/>
          <w:szCs w:val="28"/>
        </w:rPr>
      </w:pPr>
      <w:r>
        <w:rPr>
          <w:rFonts w:ascii="Times New Roman" w:eastAsia="仿宋_GB2312" w:hAnsi="Times New Roman" w:cs="Times New Roman"/>
          <w:b/>
          <w:bCs/>
          <w:color w:val="000000" w:themeColor="text1"/>
          <w:kern w:val="0"/>
          <w:sz w:val="28"/>
          <w:szCs w:val="28"/>
        </w:rPr>
        <w:t>七、课程安排及其他相关事项</w:t>
      </w:r>
    </w:p>
    <w:p w:rsidR="00B874B7" w:rsidRDefault="00CB0FE8">
      <w:pPr>
        <w:adjustRightInd w:val="0"/>
        <w:snapToGrid w:val="0"/>
        <w:spacing w:line="360" w:lineRule="auto"/>
        <w:ind w:firstLineChars="200" w:firstLine="560"/>
        <w:rPr>
          <w:rFonts w:ascii="Times New Roman" w:eastAsia="仿宋_GB2312" w:hAnsi="Times New Roman" w:cs="Times New Roman"/>
          <w:color w:val="000000" w:themeColor="text1"/>
          <w:kern w:val="0"/>
          <w:sz w:val="28"/>
          <w:szCs w:val="28"/>
        </w:rPr>
      </w:pPr>
      <w:r>
        <w:rPr>
          <w:rFonts w:ascii="Times New Roman" w:eastAsia="仿宋_GB2312" w:hAnsi="Times New Roman" w:cs="Times New Roman"/>
          <w:color w:val="000000" w:themeColor="text1"/>
          <w:kern w:val="0"/>
          <w:sz w:val="28"/>
          <w:szCs w:val="28"/>
        </w:rPr>
        <w:t>1.</w:t>
      </w:r>
      <w:r>
        <w:rPr>
          <w:rFonts w:ascii="Times New Roman" w:eastAsia="仿宋_GB2312" w:hAnsi="Times New Roman" w:cs="Times New Roman" w:hint="eastAsia"/>
          <w:color w:val="000000" w:themeColor="text1"/>
          <w:kern w:val="0"/>
          <w:sz w:val="28"/>
          <w:szCs w:val="28"/>
        </w:rPr>
        <w:t xml:space="preserve"> 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28"/>
          <w:szCs w:val="28"/>
        </w:rPr>
        <w:t>20</w:t>
      </w:r>
      <w:r>
        <w:rPr>
          <w:rFonts w:ascii="Times New Roman" w:eastAsia="仿宋_GB2312" w:hAnsi="Times New Roman" w:cs="Times New Roman" w:hint="eastAsia"/>
          <w:color w:val="000000" w:themeColor="text1"/>
          <w:kern w:val="0"/>
          <w:sz w:val="28"/>
          <w:szCs w:val="28"/>
        </w:rPr>
        <w:t>2</w:t>
      </w:r>
      <w:r w:rsidR="00EE4C0E">
        <w:rPr>
          <w:rFonts w:ascii="Times New Roman" w:eastAsia="仿宋_GB2312" w:hAnsi="Times New Roman" w:cs="Times New Roman"/>
          <w:color w:val="000000" w:themeColor="text1"/>
          <w:kern w:val="0"/>
          <w:sz w:val="28"/>
          <w:szCs w:val="28"/>
        </w:rPr>
        <w:t>1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28"/>
          <w:szCs w:val="28"/>
        </w:rPr>
        <w:t>年石油工程</w:t>
      </w:r>
      <w:r w:rsidR="00B55CF9">
        <w:rPr>
          <w:rFonts w:ascii="Times New Roman" w:eastAsia="仿宋_GB2312" w:hAnsi="Times New Roman" w:cs="Times New Roman"/>
          <w:color w:val="000000" w:themeColor="text1"/>
          <w:kern w:val="0"/>
          <w:sz w:val="28"/>
          <w:szCs w:val="28"/>
        </w:rPr>
        <w:t>辅修学士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28"/>
          <w:szCs w:val="28"/>
        </w:rPr>
        <w:t>学位将执行《石油工程</w:t>
      </w:r>
      <w:r w:rsidR="00EE4C0E">
        <w:rPr>
          <w:rFonts w:ascii="Times New Roman" w:eastAsia="仿宋_GB2312" w:hAnsi="Times New Roman" w:cs="Times New Roman" w:hint="eastAsia"/>
          <w:color w:val="000000" w:themeColor="text1"/>
          <w:kern w:val="0"/>
          <w:sz w:val="28"/>
          <w:szCs w:val="28"/>
        </w:rPr>
        <w:t>辅修专业</w:t>
      </w:r>
      <w:r w:rsidR="00EE4C0E">
        <w:rPr>
          <w:rFonts w:ascii="Times New Roman" w:eastAsia="仿宋_GB2312" w:hAnsi="Times New Roman" w:cs="Times New Roman"/>
          <w:color w:val="000000" w:themeColor="text1"/>
          <w:kern w:val="0"/>
          <w:sz w:val="28"/>
          <w:szCs w:val="28"/>
        </w:rPr>
        <w:t>本科培养方案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28"/>
          <w:szCs w:val="28"/>
        </w:rPr>
        <w:t>》中课程安排及相关规定；</w:t>
      </w:r>
    </w:p>
    <w:p w:rsidR="00B874B7" w:rsidRDefault="00CB0FE8">
      <w:pPr>
        <w:adjustRightInd w:val="0"/>
        <w:snapToGrid w:val="0"/>
        <w:spacing w:line="360" w:lineRule="auto"/>
        <w:ind w:firstLineChars="200" w:firstLine="560"/>
        <w:rPr>
          <w:rFonts w:ascii="Times New Roman" w:eastAsia="仿宋_GB2312" w:hAnsi="Times New Roman" w:cs="Times New Roman"/>
          <w:color w:val="000000" w:themeColor="text1"/>
          <w:kern w:val="0"/>
          <w:sz w:val="28"/>
          <w:szCs w:val="28"/>
        </w:rPr>
      </w:pPr>
      <w:r>
        <w:rPr>
          <w:rFonts w:ascii="Times New Roman" w:eastAsia="仿宋_GB2312" w:hAnsi="Times New Roman" w:cs="Times New Roman"/>
          <w:color w:val="000000" w:themeColor="text1"/>
          <w:kern w:val="0"/>
          <w:sz w:val="28"/>
          <w:szCs w:val="28"/>
        </w:rPr>
        <w:t>2.</w:t>
      </w:r>
      <w:r>
        <w:rPr>
          <w:rFonts w:ascii="Times New Roman" w:eastAsia="仿宋_GB2312" w:hAnsi="Times New Roman" w:cs="Times New Roman" w:hint="eastAsia"/>
          <w:color w:val="000000" w:themeColor="text1"/>
          <w:kern w:val="0"/>
          <w:sz w:val="28"/>
          <w:szCs w:val="28"/>
        </w:rPr>
        <w:t xml:space="preserve"> 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28"/>
          <w:szCs w:val="28"/>
        </w:rPr>
        <w:t>学生在攻读</w:t>
      </w:r>
      <w:r w:rsidR="00B55CF9">
        <w:rPr>
          <w:rFonts w:ascii="Times New Roman" w:eastAsia="仿宋_GB2312" w:hAnsi="Times New Roman" w:cs="Times New Roman"/>
          <w:color w:val="000000" w:themeColor="text1"/>
          <w:kern w:val="0"/>
          <w:sz w:val="28"/>
          <w:szCs w:val="28"/>
        </w:rPr>
        <w:t>辅修学位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28"/>
          <w:szCs w:val="28"/>
        </w:rPr>
        <w:t>第一学期初，需要进入教务系统中选定石油工程</w:t>
      </w:r>
      <w:r w:rsidR="00B55CF9">
        <w:rPr>
          <w:rFonts w:ascii="Times New Roman" w:eastAsia="仿宋_GB2312" w:hAnsi="Times New Roman" w:cs="Times New Roman"/>
          <w:color w:val="000000" w:themeColor="text1"/>
          <w:kern w:val="0"/>
          <w:sz w:val="28"/>
          <w:szCs w:val="28"/>
        </w:rPr>
        <w:t>辅修学位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28"/>
          <w:szCs w:val="28"/>
        </w:rPr>
        <w:t>,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28"/>
          <w:szCs w:val="28"/>
        </w:rPr>
        <w:t>此为选课及查看考试成绩的管理系统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28"/>
          <w:szCs w:val="28"/>
        </w:rPr>
        <w:t>,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28"/>
          <w:szCs w:val="28"/>
        </w:rPr>
        <w:t>并于每学期选课时进入系统选课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28"/>
          <w:szCs w:val="28"/>
        </w:rPr>
        <w:t>,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28"/>
          <w:szCs w:val="28"/>
        </w:rPr>
        <w:t>若未选课造成成绩不能录用则视为成绩无效。</w:t>
      </w:r>
    </w:p>
    <w:p w:rsidR="00B874B7" w:rsidRDefault="00CB0FE8">
      <w:pPr>
        <w:adjustRightInd w:val="0"/>
        <w:snapToGrid w:val="0"/>
        <w:spacing w:line="360" w:lineRule="auto"/>
        <w:rPr>
          <w:rFonts w:ascii="Times New Roman" w:eastAsia="仿宋_GB2312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eastAsia="仿宋_GB2312" w:hAnsi="Times New Roman" w:cs="Times New Roman"/>
          <w:b/>
          <w:bCs/>
          <w:color w:val="000000" w:themeColor="text1"/>
          <w:sz w:val="28"/>
          <w:szCs w:val="28"/>
        </w:rPr>
        <w:t>八、本办法解释权在石油工程学院</w:t>
      </w:r>
      <w:r w:rsidR="00B55CF9">
        <w:rPr>
          <w:rFonts w:ascii="Times New Roman" w:eastAsia="仿宋_GB2312" w:hAnsi="Times New Roman" w:cs="Times New Roman"/>
          <w:b/>
          <w:bCs/>
          <w:color w:val="000000" w:themeColor="text1"/>
          <w:sz w:val="28"/>
          <w:szCs w:val="28"/>
        </w:rPr>
        <w:t>辅修学位</w:t>
      </w:r>
      <w:r>
        <w:rPr>
          <w:rFonts w:ascii="Times New Roman" w:eastAsia="仿宋_GB2312" w:hAnsi="Times New Roman" w:cs="Times New Roman"/>
          <w:b/>
          <w:bCs/>
          <w:color w:val="000000" w:themeColor="text1"/>
          <w:sz w:val="28"/>
          <w:szCs w:val="28"/>
        </w:rPr>
        <w:t>工作领导小组</w:t>
      </w:r>
    </w:p>
    <w:p w:rsidR="00B874B7" w:rsidRDefault="00B874B7">
      <w:pPr>
        <w:rPr>
          <w:rFonts w:ascii="Times New Roman" w:eastAsia="华文仿宋" w:hAnsi="Times New Roman" w:cs="Times New Roman"/>
          <w:color w:val="000000" w:themeColor="text1"/>
          <w:sz w:val="28"/>
        </w:rPr>
      </w:pPr>
    </w:p>
    <w:p w:rsidR="00B874B7" w:rsidRDefault="00B874B7">
      <w:pPr>
        <w:rPr>
          <w:rFonts w:ascii="Times New Roman" w:eastAsia="华文仿宋" w:hAnsi="Times New Roman" w:cs="Times New Roman"/>
          <w:color w:val="000000" w:themeColor="text1"/>
          <w:sz w:val="28"/>
        </w:rPr>
      </w:pPr>
    </w:p>
    <w:p w:rsidR="00B874B7" w:rsidRDefault="00CB0FE8">
      <w:pPr>
        <w:jc w:val="right"/>
        <w:rPr>
          <w:rFonts w:ascii="Times New Roman" w:eastAsia="华文仿宋" w:hAnsi="Times New Roman" w:cs="Times New Roman"/>
          <w:color w:val="000000" w:themeColor="text1"/>
          <w:sz w:val="28"/>
        </w:rPr>
      </w:pPr>
      <w:r>
        <w:rPr>
          <w:rFonts w:ascii="Times New Roman" w:eastAsia="华文仿宋" w:hAnsi="Times New Roman" w:cs="Times New Roman"/>
          <w:color w:val="000000" w:themeColor="text1"/>
          <w:sz w:val="28"/>
        </w:rPr>
        <w:t>中国石油大学（北京）石油工程学院</w:t>
      </w:r>
    </w:p>
    <w:p w:rsidR="00B874B7" w:rsidRDefault="00CB0FE8">
      <w:pPr>
        <w:ind w:right="560"/>
        <w:jc w:val="center"/>
        <w:rPr>
          <w:rFonts w:ascii="Times New Roman" w:eastAsia="华文仿宋" w:hAnsi="Times New Roman" w:cs="Times New Roman"/>
          <w:color w:val="000000" w:themeColor="text1"/>
          <w:sz w:val="28"/>
        </w:rPr>
      </w:pPr>
      <w:r>
        <w:rPr>
          <w:rFonts w:ascii="Times New Roman" w:eastAsia="华文仿宋" w:hAnsi="Times New Roman" w:cs="Times New Roman"/>
          <w:color w:val="000000" w:themeColor="text1"/>
          <w:sz w:val="28"/>
        </w:rPr>
        <w:t xml:space="preserve">                                   20</w:t>
      </w:r>
      <w:r>
        <w:rPr>
          <w:rFonts w:ascii="Times New Roman" w:eastAsia="华文仿宋" w:hAnsi="Times New Roman" w:cs="Times New Roman" w:hint="eastAsia"/>
          <w:color w:val="000000" w:themeColor="text1"/>
          <w:sz w:val="28"/>
        </w:rPr>
        <w:t>2</w:t>
      </w:r>
      <w:r w:rsidR="00EE4C0E">
        <w:rPr>
          <w:rFonts w:ascii="Times New Roman" w:eastAsia="华文仿宋" w:hAnsi="Times New Roman" w:cs="Times New Roman"/>
          <w:color w:val="000000" w:themeColor="text1"/>
          <w:sz w:val="28"/>
        </w:rPr>
        <w:t>1</w:t>
      </w:r>
      <w:r>
        <w:rPr>
          <w:rFonts w:ascii="Times New Roman" w:eastAsia="华文仿宋" w:hAnsi="Times New Roman" w:cs="Times New Roman"/>
          <w:color w:val="000000" w:themeColor="text1"/>
          <w:sz w:val="28"/>
        </w:rPr>
        <w:t>年</w:t>
      </w:r>
      <w:r w:rsidR="00EE4C0E">
        <w:rPr>
          <w:rFonts w:ascii="Times New Roman" w:eastAsia="华文仿宋" w:hAnsi="Times New Roman" w:cs="Times New Roman"/>
          <w:color w:val="000000" w:themeColor="text1"/>
          <w:sz w:val="28"/>
        </w:rPr>
        <w:t>5</w:t>
      </w:r>
      <w:r>
        <w:rPr>
          <w:rFonts w:ascii="Times New Roman" w:eastAsia="华文仿宋" w:hAnsi="Times New Roman" w:cs="Times New Roman"/>
          <w:color w:val="000000" w:themeColor="text1"/>
          <w:sz w:val="28"/>
        </w:rPr>
        <w:t>月</w:t>
      </w:r>
      <w:r w:rsidR="00974951">
        <w:rPr>
          <w:rFonts w:ascii="Times New Roman" w:eastAsia="华文仿宋" w:hAnsi="Times New Roman" w:cs="Times New Roman"/>
          <w:color w:val="000000" w:themeColor="text1"/>
          <w:sz w:val="28"/>
        </w:rPr>
        <w:t>20</w:t>
      </w:r>
      <w:r>
        <w:rPr>
          <w:rFonts w:ascii="Times New Roman" w:eastAsia="华文仿宋" w:hAnsi="Times New Roman" w:cs="Times New Roman"/>
          <w:color w:val="000000" w:themeColor="text1"/>
          <w:sz w:val="28"/>
        </w:rPr>
        <w:t>日</w:t>
      </w:r>
    </w:p>
    <w:tbl>
      <w:tblPr>
        <w:tblpPr w:leftFromText="180" w:rightFromText="180" w:vertAnchor="text" w:horzAnchor="margin" w:tblpXSpec="center" w:tblpY="753"/>
        <w:tblW w:w="0" w:type="auto"/>
        <w:tblBorders>
          <w:top w:val="single" w:sz="12" w:space="0" w:color="auto"/>
          <w:bottom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06"/>
      </w:tblGrid>
      <w:tr w:rsidR="00B874B7">
        <w:tc>
          <w:tcPr>
            <w:tcW w:w="8306" w:type="dxa"/>
            <w:tcBorders>
              <w:top w:val="single" w:sz="12" w:space="0" w:color="auto"/>
            </w:tcBorders>
          </w:tcPr>
          <w:p w:rsidR="00B874B7" w:rsidRDefault="00CB0FE8">
            <w:pPr>
              <w:spacing w:line="480" w:lineRule="exact"/>
              <w:rPr>
                <w:rFonts w:ascii="Times New Roman" w:eastAsia="华文仿宋" w:hAnsi="Times New Roman" w:cs="Times New Roman"/>
                <w:b/>
                <w:color w:val="000000" w:themeColor="text1"/>
                <w:sz w:val="28"/>
              </w:rPr>
            </w:pPr>
            <w:r>
              <w:rPr>
                <w:rFonts w:ascii="Times New Roman" w:eastAsia="华文仿宋" w:hAnsi="Times New Roman" w:cs="Times New Roman"/>
                <w:b/>
                <w:color w:val="000000" w:themeColor="text1"/>
                <w:sz w:val="28"/>
                <w:szCs w:val="28"/>
              </w:rPr>
              <w:t>发学院</w:t>
            </w:r>
            <w:r>
              <w:rPr>
                <w:rFonts w:ascii="Times New Roman" w:eastAsia="华文仿宋" w:hAnsi="Times New Roman" w:cs="Times New Roman" w:hint="eastAsia"/>
                <w:b/>
                <w:color w:val="000000" w:themeColor="text1"/>
                <w:sz w:val="28"/>
                <w:szCs w:val="28"/>
              </w:rPr>
              <w:t>OA</w:t>
            </w:r>
            <w:r>
              <w:rPr>
                <w:rFonts w:ascii="Times New Roman" w:eastAsia="华文仿宋" w:hAnsi="Times New Roman" w:cs="Times New Roman" w:hint="eastAsia"/>
                <w:b/>
                <w:color w:val="000000" w:themeColor="text1"/>
                <w:sz w:val="28"/>
                <w:szCs w:val="28"/>
              </w:rPr>
              <w:t>公告，挂学院网</w:t>
            </w:r>
            <w:r>
              <w:rPr>
                <w:rFonts w:ascii="Times New Roman" w:eastAsia="华文仿宋" w:hAnsi="Times New Roman" w:cs="Times New Roman" w:hint="eastAsia"/>
                <w:b/>
                <w:color w:val="000000" w:themeColor="text1"/>
                <w:sz w:val="28"/>
                <w:szCs w:val="28"/>
              </w:rPr>
              <w:t xml:space="preserve">  </w:t>
            </w:r>
            <w:r>
              <w:rPr>
                <w:rFonts w:ascii="Times New Roman" w:eastAsia="华文仿宋" w:hAnsi="Times New Roman" w:cs="Times New Roman" w:hint="eastAsia"/>
                <w:b/>
                <w:color w:val="000000" w:themeColor="text1"/>
                <w:sz w:val="28"/>
                <w:szCs w:val="28"/>
              </w:rPr>
              <w:t>抄报：教务处</w:t>
            </w:r>
          </w:p>
        </w:tc>
      </w:tr>
      <w:tr w:rsidR="00B874B7">
        <w:tc>
          <w:tcPr>
            <w:tcW w:w="8306" w:type="dxa"/>
          </w:tcPr>
          <w:p w:rsidR="00B874B7" w:rsidRDefault="00CB0FE8" w:rsidP="00974951">
            <w:pPr>
              <w:spacing w:line="480" w:lineRule="exact"/>
              <w:rPr>
                <w:rFonts w:ascii="Times New Roman" w:eastAsia="华文仿宋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华文仿宋" w:hAnsi="Times New Roman" w:cs="Times New Roman"/>
                <w:b/>
                <w:color w:val="000000" w:themeColor="text1"/>
                <w:sz w:val="28"/>
              </w:rPr>
              <w:t>石油工程学院办公室</w:t>
            </w:r>
            <w:r>
              <w:rPr>
                <w:rFonts w:ascii="Times New Roman" w:eastAsia="华文仿宋" w:hAnsi="Times New Roman" w:cs="Times New Roman"/>
                <w:b/>
                <w:color w:val="000000" w:themeColor="text1"/>
                <w:sz w:val="28"/>
                <w:szCs w:val="28"/>
              </w:rPr>
              <w:t xml:space="preserve"> 20</w:t>
            </w:r>
            <w:r>
              <w:rPr>
                <w:rFonts w:ascii="Times New Roman" w:eastAsia="华文仿宋" w:hAnsi="Times New Roman" w:cs="Times New Roman" w:hint="eastAsia"/>
                <w:b/>
                <w:color w:val="000000" w:themeColor="text1"/>
                <w:sz w:val="28"/>
                <w:szCs w:val="28"/>
              </w:rPr>
              <w:t>2</w:t>
            </w:r>
            <w:r w:rsidR="00EE4C0E">
              <w:rPr>
                <w:rFonts w:ascii="Times New Roman" w:eastAsia="华文仿宋" w:hAnsi="Times New Roman" w:cs="Times New Roman"/>
                <w:b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Times New Roman" w:eastAsia="华文仿宋" w:hAnsi="Times New Roman" w:cs="Times New Roman"/>
                <w:b/>
                <w:color w:val="000000" w:themeColor="text1"/>
                <w:sz w:val="28"/>
                <w:szCs w:val="28"/>
              </w:rPr>
              <w:t>年</w:t>
            </w:r>
            <w:r w:rsidR="00EE4C0E">
              <w:rPr>
                <w:rFonts w:ascii="Times New Roman" w:eastAsia="华文仿宋" w:hAnsi="Times New Roman" w:cs="Times New Roman"/>
                <w:b/>
                <w:color w:val="000000" w:themeColor="text1"/>
                <w:sz w:val="28"/>
                <w:szCs w:val="28"/>
              </w:rPr>
              <w:t>5</w:t>
            </w:r>
            <w:r>
              <w:rPr>
                <w:rFonts w:ascii="Times New Roman" w:eastAsia="华文仿宋" w:hAnsi="Times New Roman" w:cs="Times New Roman"/>
                <w:b/>
                <w:color w:val="000000" w:themeColor="text1"/>
                <w:sz w:val="28"/>
                <w:szCs w:val="28"/>
              </w:rPr>
              <w:t>月</w:t>
            </w:r>
            <w:r w:rsidR="00974951">
              <w:rPr>
                <w:rFonts w:ascii="Times New Roman" w:eastAsia="华文仿宋" w:hAnsi="Times New Roman" w:cs="Times New Roman"/>
                <w:b/>
                <w:color w:val="000000" w:themeColor="text1"/>
                <w:sz w:val="28"/>
                <w:szCs w:val="28"/>
              </w:rPr>
              <w:t>20</w:t>
            </w:r>
            <w:r>
              <w:rPr>
                <w:rFonts w:ascii="Times New Roman" w:eastAsia="华文仿宋" w:hAnsi="Times New Roman" w:cs="Times New Roman"/>
                <w:b/>
                <w:color w:val="000000" w:themeColor="text1"/>
                <w:sz w:val="28"/>
                <w:szCs w:val="28"/>
              </w:rPr>
              <w:t>日印发</w:t>
            </w:r>
          </w:p>
        </w:tc>
      </w:tr>
    </w:tbl>
    <w:p w:rsidR="00B874B7" w:rsidRDefault="00B874B7">
      <w:pPr>
        <w:widowControl/>
        <w:rPr>
          <w:color w:val="000000" w:themeColor="text1"/>
        </w:rPr>
      </w:pPr>
    </w:p>
    <w:sectPr w:rsidR="00B874B7">
      <w:footerReference w:type="default" r:id="rId10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06D6" w:rsidRDefault="006506D6">
      <w:r>
        <w:separator/>
      </w:r>
    </w:p>
  </w:endnote>
  <w:endnote w:type="continuationSeparator" w:id="0">
    <w:p w:rsidR="006506D6" w:rsidRDefault="006506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65904089"/>
    </w:sdtPr>
    <w:sdtEndPr>
      <w:rPr>
        <w:rFonts w:ascii="Times New Roman" w:hAnsi="Times New Roman" w:cs="Times New Roman"/>
      </w:rPr>
    </w:sdtEndPr>
    <w:sdtContent>
      <w:p w:rsidR="00B874B7" w:rsidRDefault="00CB0FE8">
        <w:pPr>
          <w:pStyle w:val="a6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   \* MERGEFORMAT</w:instrText>
        </w:r>
        <w:r>
          <w:rPr>
            <w:rFonts w:ascii="Times New Roman" w:hAnsi="Times New Roman" w:cs="Times New Roman"/>
          </w:rPr>
          <w:fldChar w:fldCharType="separate"/>
        </w:r>
        <w:r w:rsidR="007D59F0" w:rsidRPr="007D59F0">
          <w:rPr>
            <w:rFonts w:ascii="Times New Roman" w:hAnsi="Times New Roman" w:cs="Times New Roman"/>
            <w:noProof/>
            <w:lang w:val="zh-CN"/>
          </w:rPr>
          <w:t>1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:rsidR="00B874B7" w:rsidRDefault="00B874B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06D6" w:rsidRDefault="006506D6">
      <w:r>
        <w:separator/>
      </w:r>
    </w:p>
  </w:footnote>
  <w:footnote w:type="continuationSeparator" w:id="0">
    <w:p w:rsidR="006506D6" w:rsidRDefault="006506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587D93"/>
    <w:multiLevelType w:val="multilevel"/>
    <w:tmpl w:val="15587D93"/>
    <w:lvl w:ilvl="0">
      <w:start w:val="1"/>
      <w:numFmt w:val="japaneseCounting"/>
      <w:lvlText w:val="%1、"/>
      <w:lvlJc w:val="left"/>
      <w:pPr>
        <w:ind w:left="720" w:hanging="720"/>
      </w:pPr>
      <w:rPr>
        <w:rFonts w:cs="仿宋_GB2312" w:hint="default"/>
        <w:b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E3356"/>
    <w:rsid w:val="000039B8"/>
    <w:rsid w:val="00016829"/>
    <w:rsid w:val="0002683D"/>
    <w:rsid w:val="00033803"/>
    <w:rsid w:val="0004062A"/>
    <w:rsid w:val="00040C04"/>
    <w:rsid w:val="00042739"/>
    <w:rsid w:val="00045976"/>
    <w:rsid w:val="00051780"/>
    <w:rsid w:val="0007649C"/>
    <w:rsid w:val="00096ED1"/>
    <w:rsid w:val="000970DD"/>
    <w:rsid w:val="000C48CF"/>
    <w:rsid w:val="000D0901"/>
    <w:rsid w:val="000E132A"/>
    <w:rsid w:val="00100F09"/>
    <w:rsid w:val="00110116"/>
    <w:rsid w:val="001131E4"/>
    <w:rsid w:val="00123D5A"/>
    <w:rsid w:val="001345CE"/>
    <w:rsid w:val="00142B92"/>
    <w:rsid w:val="001471B8"/>
    <w:rsid w:val="001507B4"/>
    <w:rsid w:val="00151DD2"/>
    <w:rsid w:val="0015509D"/>
    <w:rsid w:val="00167CF4"/>
    <w:rsid w:val="001709F1"/>
    <w:rsid w:val="001838AA"/>
    <w:rsid w:val="001850F4"/>
    <w:rsid w:val="001D0EB1"/>
    <w:rsid w:val="001D6CA1"/>
    <w:rsid w:val="001F080F"/>
    <w:rsid w:val="001F335D"/>
    <w:rsid w:val="00200694"/>
    <w:rsid w:val="002254B4"/>
    <w:rsid w:val="002262BC"/>
    <w:rsid w:val="00253830"/>
    <w:rsid w:val="002706BC"/>
    <w:rsid w:val="00296A3C"/>
    <w:rsid w:val="002A083B"/>
    <w:rsid w:val="002D07D4"/>
    <w:rsid w:val="002D2ABD"/>
    <w:rsid w:val="002D31CF"/>
    <w:rsid w:val="002D6499"/>
    <w:rsid w:val="003327DC"/>
    <w:rsid w:val="0034097F"/>
    <w:rsid w:val="00341DDF"/>
    <w:rsid w:val="00367797"/>
    <w:rsid w:val="00367A84"/>
    <w:rsid w:val="003722D7"/>
    <w:rsid w:val="0037681F"/>
    <w:rsid w:val="00384D23"/>
    <w:rsid w:val="00395914"/>
    <w:rsid w:val="003A0897"/>
    <w:rsid w:val="003C59BF"/>
    <w:rsid w:val="003D00B9"/>
    <w:rsid w:val="003D32A1"/>
    <w:rsid w:val="003F0EA8"/>
    <w:rsid w:val="00402C81"/>
    <w:rsid w:val="00420F65"/>
    <w:rsid w:val="00450F60"/>
    <w:rsid w:val="004546D8"/>
    <w:rsid w:val="004602F2"/>
    <w:rsid w:val="00460CD2"/>
    <w:rsid w:val="00483E0D"/>
    <w:rsid w:val="004A634B"/>
    <w:rsid w:val="004B0124"/>
    <w:rsid w:val="004C1E46"/>
    <w:rsid w:val="004C30C8"/>
    <w:rsid w:val="004F1E4A"/>
    <w:rsid w:val="004F4062"/>
    <w:rsid w:val="00522961"/>
    <w:rsid w:val="005338A1"/>
    <w:rsid w:val="005346CD"/>
    <w:rsid w:val="00542F3E"/>
    <w:rsid w:val="005624F2"/>
    <w:rsid w:val="00575CDC"/>
    <w:rsid w:val="00576386"/>
    <w:rsid w:val="00584D2B"/>
    <w:rsid w:val="005B7E61"/>
    <w:rsid w:val="005C37A1"/>
    <w:rsid w:val="005D2FF0"/>
    <w:rsid w:val="005E3356"/>
    <w:rsid w:val="005F5A94"/>
    <w:rsid w:val="006123BD"/>
    <w:rsid w:val="00616C66"/>
    <w:rsid w:val="00622286"/>
    <w:rsid w:val="00637795"/>
    <w:rsid w:val="006506D6"/>
    <w:rsid w:val="006B1CEC"/>
    <w:rsid w:val="006C6031"/>
    <w:rsid w:val="006E2FF6"/>
    <w:rsid w:val="006F451E"/>
    <w:rsid w:val="006F707E"/>
    <w:rsid w:val="00712149"/>
    <w:rsid w:val="00725C5F"/>
    <w:rsid w:val="0074174D"/>
    <w:rsid w:val="00742D22"/>
    <w:rsid w:val="00746FB7"/>
    <w:rsid w:val="00761EBE"/>
    <w:rsid w:val="00770D8D"/>
    <w:rsid w:val="0077318B"/>
    <w:rsid w:val="00784245"/>
    <w:rsid w:val="00785AB5"/>
    <w:rsid w:val="007A07AC"/>
    <w:rsid w:val="007B47B3"/>
    <w:rsid w:val="007C3360"/>
    <w:rsid w:val="007D59F0"/>
    <w:rsid w:val="007E7C39"/>
    <w:rsid w:val="00801F45"/>
    <w:rsid w:val="00811D55"/>
    <w:rsid w:val="008306CE"/>
    <w:rsid w:val="008341B0"/>
    <w:rsid w:val="00844404"/>
    <w:rsid w:val="008565E2"/>
    <w:rsid w:val="008705A8"/>
    <w:rsid w:val="00876B76"/>
    <w:rsid w:val="00880409"/>
    <w:rsid w:val="008A7294"/>
    <w:rsid w:val="008C0D58"/>
    <w:rsid w:val="008C6647"/>
    <w:rsid w:val="009004D3"/>
    <w:rsid w:val="00904A9A"/>
    <w:rsid w:val="00923D28"/>
    <w:rsid w:val="00941BE7"/>
    <w:rsid w:val="00944EFF"/>
    <w:rsid w:val="00947F93"/>
    <w:rsid w:val="00952106"/>
    <w:rsid w:val="00956695"/>
    <w:rsid w:val="00966499"/>
    <w:rsid w:val="00974951"/>
    <w:rsid w:val="0098438D"/>
    <w:rsid w:val="009B701D"/>
    <w:rsid w:val="009D4494"/>
    <w:rsid w:val="009F3EC6"/>
    <w:rsid w:val="009F41DB"/>
    <w:rsid w:val="009F477A"/>
    <w:rsid w:val="00A20ECF"/>
    <w:rsid w:val="00A21F6E"/>
    <w:rsid w:val="00A23BB3"/>
    <w:rsid w:val="00A72E8F"/>
    <w:rsid w:val="00A73AD7"/>
    <w:rsid w:val="00A82D9E"/>
    <w:rsid w:val="00AA3228"/>
    <w:rsid w:val="00AF6765"/>
    <w:rsid w:val="00B01B4B"/>
    <w:rsid w:val="00B218EB"/>
    <w:rsid w:val="00B24164"/>
    <w:rsid w:val="00B326CD"/>
    <w:rsid w:val="00B36543"/>
    <w:rsid w:val="00B450C2"/>
    <w:rsid w:val="00B47605"/>
    <w:rsid w:val="00B5288E"/>
    <w:rsid w:val="00B55CF9"/>
    <w:rsid w:val="00B62974"/>
    <w:rsid w:val="00B74723"/>
    <w:rsid w:val="00B874B7"/>
    <w:rsid w:val="00BB015F"/>
    <w:rsid w:val="00BF7F4B"/>
    <w:rsid w:val="00C16235"/>
    <w:rsid w:val="00C25C21"/>
    <w:rsid w:val="00C464B7"/>
    <w:rsid w:val="00C9558D"/>
    <w:rsid w:val="00CB0FE8"/>
    <w:rsid w:val="00CB153B"/>
    <w:rsid w:val="00CC211F"/>
    <w:rsid w:val="00CC528C"/>
    <w:rsid w:val="00CC688F"/>
    <w:rsid w:val="00CE1B2D"/>
    <w:rsid w:val="00CF68B8"/>
    <w:rsid w:val="00D057CB"/>
    <w:rsid w:val="00D14F91"/>
    <w:rsid w:val="00D3603F"/>
    <w:rsid w:val="00D45E34"/>
    <w:rsid w:val="00D5713A"/>
    <w:rsid w:val="00D77B82"/>
    <w:rsid w:val="00D83FB4"/>
    <w:rsid w:val="00D87568"/>
    <w:rsid w:val="00DA1988"/>
    <w:rsid w:val="00DC4ECA"/>
    <w:rsid w:val="00DF1C77"/>
    <w:rsid w:val="00E03424"/>
    <w:rsid w:val="00E33BDC"/>
    <w:rsid w:val="00E35B81"/>
    <w:rsid w:val="00E51656"/>
    <w:rsid w:val="00E535C2"/>
    <w:rsid w:val="00E64965"/>
    <w:rsid w:val="00E66DED"/>
    <w:rsid w:val="00E767A5"/>
    <w:rsid w:val="00E83C34"/>
    <w:rsid w:val="00EA07BD"/>
    <w:rsid w:val="00EA12C9"/>
    <w:rsid w:val="00EB19EB"/>
    <w:rsid w:val="00EB4F13"/>
    <w:rsid w:val="00EC6B6E"/>
    <w:rsid w:val="00EE4C0E"/>
    <w:rsid w:val="00F034DE"/>
    <w:rsid w:val="00F1402B"/>
    <w:rsid w:val="00F21987"/>
    <w:rsid w:val="00F21B4D"/>
    <w:rsid w:val="00F22B33"/>
    <w:rsid w:val="00F256D1"/>
    <w:rsid w:val="00F534A4"/>
    <w:rsid w:val="00F702ED"/>
    <w:rsid w:val="00F77FD9"/>
    <w:rsid w:val="00F86766"/>
    <w:rsid w:val="00F86E4B"/>
    <w:rsid w:val="00FB5D64"/>
    <w:rsid w:val="00FC5E90"/>
    <w:rsid w:val="00FC66F8"/>
    <w:rsid w:val="00FD44BA"/>
    <w:rsid w:val="00FE118F"/>
    <w:rsid w:val="00FF2F21"/>
    <w:rsid w:val="22AB09E2"/>
    <w:rsid w:val="3BE60EE6"/>
    <w:rsid w:val="4F0F12D9"/>
    <w:rsid w:val="716027A0"/>
    <w:rsid w:val="72702C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 fillcolor="white">
      <v:fill color="white"/>
    </o:shapedefaults>
    <o:shapelayout v:ext="edit">
      <o:idmap v:ext="edit" data="1"/>
    </o:shapelayout>
  </w:shapeDefaults>
  <w:decimalSymbol w:val="."/>
  <w:listSeparator w:val=","/>
  <w15:docId w15:val="{F9BC301A-9117-4149-95EE-66F0FD442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spacing w:line="360" w:lineRule="auto"/>
      <w:jc w:val="left"/>
      <w:outlineLvl w:val="0"/>
    </w:pPr>
    <w:rPr>
      <w:rFonts w:ascii="仿宋_GB2312" w:eastAsia="仿宋_GB2312" w:cs="仿宋_GB2312"/>
      <w:b/>
      <w:kern w:val="0"/>
      <w:sz w:val="32"/>
      <w:szCs w:val="32"/>
    </w:rPr>
  </w:style>
  <w:style w:type="paragraph" w:styleId="2">
    <w:name w:val="heading 2"/>
    <w:basedOn w:val="a"/>
    <w:next w:val="a"/>
    <w:link w:val="2Char1"/>
    <w:unhideWhenUsed/>
    <w:qFormat/>
    <w:pPr>
      <w:pBdr>
        <w:bottom w:val="single" w:sz="18" w:space="8" w:color="auto"/>
      </w:pBdr>
      <w:spacing w:line="280" w:lineRule="atLeast"/>
      <w:jc w:val="center"/>
      <w:outlineLvl w:val="1"/>
    </w:pPr>
    <w:rPr>
      <w:rFonts w:ascii="黑体" w:eastAsia="黑体" w:hAnsi="黑体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1"/>
    <w:pPr>
      <w:spacing w:after="120"/>
    </w:pPr>
    <w:rPr>
      <w:rFonts w:ascii="Times New Roman" w:eastAsia="宋体" w:hAnsi="Times New Roman" w:cs="Times New Roman"/>
      <w:szCs w:val="24"/>
    </w:rPr>
  </w:style>
  <w:style w:type="paragraph" w:styleId="a4">
    <w:name w:val="Date"/>
    <w:basedOn w:val="a"/>
    <w:next w:val="a"/>
    <w:link w:val="Char"/>
    <w:uiPriority w:val="99"/>
    <w:semiHidden/>
    <w:unhideWhenUsed/>
    <w:pPr>
      <w:ind w:leftChars="2500" w:left="100"/>
    </w:pPr>
  </w:style>
  <w:style w:type="paragraph" w:styleId="a5">
    <w:name w:val="Balloon Text"/>
    <w:basedOn w:val="a"/>
    <w:link w:val="Char0"/>
    <w:uiPriority w:val="99"/>
    <w:semiHidden/>
    <w:unhideWhenUsed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2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unhideWhenUsed/>
  </w:style>
  <w:style w:type="paragraph" w:styleId="20">
    <w:name w:val="toc 2"/>
    <w:basedOn w:val="a"/>
    <w:next w:val="a"/>
    <w:uiPriority w:val="39"/>
    <w:unhideWhenUsed/>
    <w:qFormat/>
    <w:pPr>
      <w:ind w:leftChars="200" w:left="420"/>
    </w:pPr>
  </w:style>
  <w:style w:type="paragraph" w:styleId="a8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24"/>
      <w:szCs w:val="24"/>
    </w:rPr>
  </w:style>
  <w:style w:type="character" w:styleId="a9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aa">
    <w:name w:val="批注框文本 字符"/>
    <w:basedOn w:val="a0"/>
    <w:uiPriority w:val="99"/>
    <w:semiHidden/>
    <w:qFormat/>
    <w:rPr>
      <w:sz w:val="18"/>
      <w:szCs w:val="18"/>
    </w:rPr>
  </w:style>
  <w:style w:type="character" w:customStyle="1" w:styleId="Char0">
    <w:name w:val="批注框文本 Char"/>
    <w:basedOn w:val="a0"/>
    <w:link w:val="a5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paragraph" w:styleId="ab">
    <w:name w:val="List Paragraph"/>
    <w:basedOn w:val="a"/>
    <w:uiPriority w:val="99"/>
    <w:qFormat/>
    <w:pPr>
      <w:ind w:firstLineChars="200" w:firstLine="420"/>
    </w:pPr>
    <w:rPr>
      <w:rFonts w:ascii="Calibri" w:eastAsia="宋体" w:hAnsi="Calibri" w:cs="Times New Roman"/>
    </w:rPr>
  </w:style>
  <w:style w:type="character" w:customStyle="1" w:styleId="Char1">
    <w:name w:val="正文文本 Char1"/>
    <w:basedOn w:val="a0"/>
    <w:link w:val="a3"/>
    <w:qFormat/>
    <w:rPr>
      <w:rFonts w:ascii="Times New Roman" w:eastAsia="宋体" w:hAnsi="Times New Roman" w:cs="Times New Roman"/>
      <w:szCs w:val="24"/>
    </w:rPr>
  </w:style>
  <w:style w:type="character" w:customStyle="1" w:styleId="Char4">
    <w:name w:val="正文文本 Char"/>
    <w:qFormat/>
    <w:rPr>
      <w:kern w:val="2"/>
      <w:sz w:val="21"/>
      <w:szCs w:val="24"/>
    </w:rPr>
  </w:style>
  <w:style w:type="character" w:customStyle="1" w:styleId="1Char">
    <w:name w:val="标题 1 Char"/>
    <w:basedOn w:val="a0"/>
    <w:link w:val="1"/>
    <w:uiPriority w:val="9"/>
    <w:qFormat/>
    <w:rPr>
      <w:rFonts w:ascii="仿宋_GB2312" w:eastAsia="仿宋_GB2312" w:cs="仿宋_GB2312"/>
      <w:b/>
      <w:kern w:val="0"/>
      <w:sz w:val="32"/>
      <w:szCs w:val="32"/>
    </w:rPr>
  </w:style>
  <w:style w:type="character" w:customStyle="1" w:styleId="2Char1">
    <w:name w:val="标题 2 Char1"/>
    <w:basedOn w:val="a0"/>
    <w:link w:val="2"/>
    <w:qFormat/>
    <w:rPr>
      <w:rFonts w:ascii="黑体" w:eastAsia="黑体" w:hAnsi="黑体"/>
      <w:color w:val="000000"/>
      <w:sz w:val="28"/>
    </w:rPr>
  </w:style>
  <w:style w:type="paragraph" w:customStyle="1" w:styleId="TOC1">
    <w:name w:val="TOC 标题1"/>
    <w:basedOn w:val="1"/>
    <w:next w:val="a"/>
    <w:uiPriority w:val="39"/>
    <w:unhideWhenUsed/>
    <w:qFormat/>
    <w:pPr>
      <w:keepNext/>
      <w:keepLines/>
      <w:widowControl/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</w:rPr>
  </w:style>
  <w:style w:type="character" w:customStyle="1" w:styleId="2Char">
    <w:name w:val="标题 2 Char"/>
    <w:qFormat/>
    <w:rPr>
      <w:rFonts w:ascii="Arial" w:eastAsia="黑体" w:hAnsi="Arial" w:cs="Times New Roman"/>
      <w:b/>
      <w:bCs/>
      <w:sz w:val="32"/>
      <w:szCs w:val="32"/>
    </w:rPr>
  </w:style>
  <w:style w:type="character" w:customStyle="1" w:styleId="Char3">
    <w:name w:val="页眉 Char"/>
    <w:basedOn w:val="a0"/>
    <w:link w:val="a7"/>
    <w:uiPriority w:val="99"/>
    <w:qFormat/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qFormat/>
    <w:rPr>
      <w:sz w:val="18"/>
      <w:szCs w:val="18"/>
    </w:rPr>
  </w:style>
  <w:style w:type="paragraph" w:styleId="ac">
    <w:name w:val="No Spacing"/>
    <w:link w:val="Char5"/>
    <w:uiPriority w:val="1"/>
    <w:qFormat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5">
    <w:name w:val="无间隔 Char"/>
    <w:basedOn w:val="a0"/>
    <w:link w:val="ac"/>
    <w:uiPriority w:val="1"/>
    <w:qFormat/>
    <w:rPr>
      <w:kern w:val="0"/>
      <w:sz w:val="22"/>
    </w:rPr>
  </w:style>
  <w:style w:type="character" w:customStyle="1" w:styleId="Char">
    <w:name w:val="日期 Char"/>
    <w:basedOn w:val="a0"/>
    <w:link w:val="a4"/>
    <w:uiPriority w:val="99"/>
    <w:semiHidden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>2016-10-31T00:00:00</PublishDate>
  <Abstract/>
  <CompanyAddress/>
  <CompanyPhone/>
  <CompanyFax/>
  <CompanyEmail/>
</CoverPageProperties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</customShpExts>
</s:customDat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CF7C4404-88EC-4393-BA1B-F35DC31AA6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229</Words>
  <Characters>1308</Characters>
  <Application>Microsoft Office Word</Application>
  <DocSecurity>0</DocSecurity>
  <Lines>10</Lines>
  <Paragraphs>3</Paragraphs>
  <ScaleCrop>false</ScaleCrop>
  <Company>中国石油大学（北京）石油工程学院</Company>
  <LinksUpToDate>false</LinksUpToDate>
  <CharactersWithSpaces>1534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2011-2016石油工程学院本科教学管理文件</dc:title>
  <dc:creator>石油工程学院</dc:creator>
  <cp:lastModifiedBy>Sun</cp:lastModifiedBy>
  <cp:revision>57</cp:revision>
  <cp:lastPrinted>2017-04-09T09:29:00Z</cp:lastPrinted>
  <dcterms:created xsi:type="dcterms:W3CDTF">2017-05-06T03:45:00Z</dcterms:created>
  <dcterms:modified xsi:type="dcterms:W3CDTF">2021-05-20T03:38:00Z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