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C5" w:rsidRDefault="003D5897" w:rsidP="003D5897">
      <w:pPr>
        <w:spacing w:line="360" w:lineRule="auto"/>
        <w:jc w:val="center"/>
        <w:rPr>
          <w:rFonts w:hint="eastAsia"/>
          <w:b/>
          <w:bCs/>
          <w:sz w:val="23"/>
          <w:szCs w:val="23"/>
        </w:rPr>
      </w:pPr>
      <w:r w:rsidRPr="003D5897">
        <w:rPr>
          <w:rFonts w:hint="eastAsia"/>
          <w:b/>
          <w:bCs/>
          <w:sz w:val="23"/>
          <w:szCs w:val="23"/>
        </w:rPr>
        <w:t>北京市财政局</w:t>
      </w:r>
      <w:r w:rsidR="00DB1EC5">
        <w:rPr>
          <w:rFonts w:hint="eastAsia"/>
          <w:b/>
          <w:bCs/>
          <w:sz w:val="23"/>
          <w:szCs w:val="23"/>
        </w:rPr>
        <w:t xml:space="preserve"> </w:t>
      </w:r>
      <w:r w:rsidRPr="003D5897">
        <w:rPr>
          <w:rFonts w:hint="eastAsia"/>
          <w:b/>
          <w:bCs/>
          <w:sz w:val="23"/>
          <w:szCs w:val="23"/>
        </w:rPr>
        <w:t>北京市国家税务局</w:t>
      </w:r>
      <w:r w:rsidR="00DB1EC5">
        <w:rPr>
          <w:rFonts w:hint="eastAsia"/>
          <w:b/>
          <w:bCs/>
          <w:sz w:val="23"/>
          <w:szCs w:val="23"/>
        </w:rPr>
        <w:t xml:space="preserve"> </w:t>
      </w:r>
      <w:r w:rsidRPr="003D5897">
        <w:rPr>
          <w:rFonts w:hint="eastAsia"/>
          <w:b/>
          <w:bCs/>
          <w:sz w:val="23"/>
          <w:szCs w:val="23"/>
        </w:rPr>
        <w:t>北京市地方税务局</w:t>
      </w:r>
      <w:r w:rsidR="00DB1EC5">
        <w:rPr>
          <w:rFonts w:hint="eastAsia"/>
          <w:b/>
          <w:bCs/>
          <w:sz w:val="23"/>
          <w:szCs w:val="23"/>
        </w:rPr>
        <w:t xml:space="preserve"> </w:t>
      </w:r>
    </w:p>
    <w:p w:rsidR="003D5897" w:rsidRPr="003D5897" w:rsidRDefault="003D5897" w:rsidP="003D5897">
      <w:pPr>
        <w:spacing w:line="360" w:lineRule="auto"/>
        <w:jc w:val="center"/>
        <w:rPr>
          <w:rFonts w:hint="eastAsia"/>
          <w:b/>
          <w:bCs/>
          <w:sz w:val="23"/>
          <w:szCs w:val="23"/>
        </w:rPr>
      </w:pPr>
      <w:r w:rsidRPr="003D5897">
        <w:rPr>
          <w:rFonts w:hint="eastAsia"/>
          <w:b/>
          <w:bCs/>
          <w:sz w:val="23"/>
          <w:szCs w:val="23"/>
        </w:rPr>
        <w:t>关于公布北京市</w:t>
      </w:r>
      <w:r w:rsidRPr="003D5897">
        <w:rPr>
          <w:rFonts w:hint="eastAsia"/>
          <w:b/>
          <w:bCs/>
          <w:sz w:val="23"/>
          <w:szCs w:val="23"/>
        </w:rPr>
        <w:t>2013</w:t>
      </w:r>
      <w:r w:rsidRPr="003D5897">
        <w:rPr>
          <w:rFonts w:hint="eastAsia"/>
          <w:b/>
          <w:bCs/>
          <w:sz w:val="23"/>
          <w:szCs w:val="23"/>
        </w:rPr>
        <w:t>年度第四批、</w:t>
      </w:r>
      <w:r w:rsidRPr="003D5897">
        <w:rPr>
          <w:rFonts w:hint="eastAsia"/>
          <w:b/>
          <w:bCs/>
          <w:sz w:val="23"/>
          <w:szCs w:val="23"/>
        </w:rPr>
        <w:t>2014</w:t>
      </w:r>
      <w:r w:rsidRPr="003D5897">
        <w:rPr>
          <w:rFonts w:hint="eastAsia"/>
          <w:b/>
          <w:bCs/>
          <w:sz w:val="23"/>
          <w:szCs w:val="23"/>
        </w:rPr>
        <w:t>年度第四批和</w:t>
      </w:r>
      <w:r w:rsidRPr="003D5897">
        <w:rPr>
          <w:rFonts w:hint="eastAsia"/>
          <w:b/>
          <w:bCs/>
          <w:sz w:val="23"/>
          <w:szCs w:val="23"/>
        </w:rPr>
        <w:t>2015</w:t>
      </w:r>
      <w:r w:rsidRPr="003D5897">
        <w:rPr>
          <w:rFonts w:hint="eastAsia"/>
          <w:b/>
          <w:bCs/>
          <w:sz w:val="23"/>
          <w:szCs w:val="23"/>
        </w:rPr>
        <w:t>年度第一批取得非营利组织免税资格单位名单的通知</w:t>
      </w:r>
    </w:p>
    <w:p w:rsidR="003D5897" w:rsidRDefault="003D5897" w:rsidP="003D5897">
      <w:pPr>
        <w:jc w:val="center"/>
        <w:rPr>
          <w:rFonts w:hint="eastAsia"/>
          <w:b/>
          <w:bCs/>
          <w:color w:val="B00300"/>
          <w:sz w:val="23"/>
          <w:szCs w:val="23"/>
        </w:rPr>
      </w:pPr>
    </w:p>
    <w:p w:rsidR="003D5897" w:rsidRPr="003D5897" w:rsidRDefault="003D5897" w:rsidP="003D5897">
      <w:pPr>
        <w:spacing w:line="360" w:lineRule="auto"/>
        <w:jc w:val="center"/>
        <w:rPr>
          <w:rFonts w:hint="eastAsia"/>
          <w:bCs/>
          <w:sz w:val="23"/>
          <w:szCs w:val="23"/>
        </w:rPr>
      </w:pPr>
      <w:r w:rsidRPr="003D5897">
        <w:rPr>
          <w:rFonts w:hint="eastAsia"/>
          <w:bCs/>
          <w:sz w:val="23"/>
          <w:szCs w:val="23"/>
        </w:rPr>
        <w:t>京财税</w:t>
      </w:r>
      <w:r w:rsidRPr="003D5897">
        <w:rPr>
          <w:rFonts w:hint="eastAsia"/>
          <w:bCs/>
          <w:sz w:val="23"/>
          <w:szCs w:val="23"/>
        </w:rPr>
        <w:t>[2015]860</w:t>
      </w:r>
      <w:r w:rsidRPr="003D5897">
        <w:rPr>
          <w:rFonts w:hint="eastAsia"/>
          <w:bCs/>
          <w:sz w:val="23"/>
          <w:szCs w:val="23"/>
        </w:rPr>
        <w:t>号</w:t>
      </w:r>
    </w:p>
    <w:p w:rsidR="0039014C" w:rsidRDefault="0039014C" w:rsidP="0039014C">
      <w:pPr>
        <w:spacing w:beforeLines="100" w:before="312" w:line="360" w:lineRule="auto"/>
        <w:ind w:firstLineChars="200" w:firstLine="420"/>
        <w:rPr>
          <w:rFonts w:hint="eastAsia"/>
          <w:color w:val="444444"/>
          <w:szCs w:val="21"/>
        </w:rPr>
      </w:pPr>
      <w:r>
        <w:rPr>
          <w:rFonts w:hint="eastAsia"/>
          <w:color w:val="444444"/>
          <w:szCs w:val="21"/>
        </w:rPr>
        <w:t>根据《财政部</w:t>
      </w:r>
      <w:r>
        <w:rPr>
          <w:rFonts w:hint="eastAsia"/>
          <w:color w:val="444444"/>
          <w:szCs w:val="21"/>
        </w:rPr>
        <w:t xml:space="preserve"> </w:t>
      </w:r>
      <w:r>
        <w:rPr>
          <w:rFonts w:hint="eastAsia"/>
          <w:color w:val="444444"/>
          <w:szCs w:val="21"/>
        </w:rPr>
        <w:t>国家税务总局关于非营利组织免税资格认定管理有关问题的通知》（财税〔</w:t>
      </w:r>
      <w:r>
        <w:rPr>
          <w:rFonts w:hint="eastAsia"/>
          <w:color w:val="444444"/>
          <w:szCs w:val="21"/>
        </w:rPr>
        <w:t>2014</w:t>
      </w:r>
      <w:r>
        <w:rPr>
          <w:rFonts w:hint="eastAsia"/>
          <w:color w:val="444444"/>
          <w:szCs w:val="21"/>
        </w:rPr>
        <w:t>〕</w:t>
      </w:r>
      <w:r>
        <w:rPr>
          <w:rFonts w:hint="eastAsia"/>
          <w:color w:val="444444"/>
          <w:szCs w:val="21"/>
        </w:rPr>
        <w:t>13</w:t>
      </w:r>
      <w:r>
        <w:rPr>
          <w:rFonts w:hint="eastAsia"/>
          <w:color w:val="444444"/>
          <w:szCs w:val="21"/>
        </w:rPr>
        <w:t>号）和《北京市财政局</w:t>
      </w:r>
      <w:r>
        <w:rPr>
          <w:rFonts w:hint="eastAsia"/>
          <w:color w:val="444444"/>
          <w:szCs w:val="21"/>
        </w:rPr>
        <w:t xml:space="preserve"> </w:t>
      </w:r>
      <w:r>
        <w:rPr>
          <w:rFonts w:hint="eastAsia"/>
          <w:color w:val="444444"/>
          <w:szCs w:val="21"/>
        </w:rPr>
        <w:t>北京市国家税务局</w:t>
      </w:r>
      <w:r>
        <w:rPr>
          <w:rFonts w:hint="eastAsia"/>
          <w:color w:val="444444"/>
          <w:szCs w:val="21"/>
        </w:rPr>
        <w:t xml:space="preserve"> </w:t>
      </w:r>
      <w:r>
        <w:rPr>
          <w:rFonts w:hint="eastAsia"/>
          <w:color w:val="444444"/>
          <w:szCs w:val="21"/>
        </w:rPr>
        <w:t>北京市地方税务局转发财政部国家税务总局关于非营利组织免税资格认定管理有关问题的通知》（京财税〔</w:t>
      </w:r>
      <w:r>
        <w:rPr>
          <w:rFonts w:hint="eastAsia"/>
          <w:color w:val="444444"/>
          <w:szCs w:val="21"/>
        </w:rPr>
        <w:t>2014</w:t>
      </w:r>
      <w:r>
        <w:rPr>
          <w:rFonts w:hint="eastAsia"/>
          <w:color w:val="444444"/>
          <w:szCs w:val="21"/>
        </w:rPr>
        <w:t>〕</w:t>
      </w:r>
      <w:r>
        <w:rPr>
          <w:rFonts w:hint="eastAsia"/>
          <w:color w:val="444444"/>
          <w:szCs w:val="21"/>
        </w:rPr>
        <w:t>546</w:t>
      </w:r>
      <w:r>
        <w:rPr>
          <w:rFonts w:hint="eastAsia"/>
          <w:color w:val="444444"/>
          <w:szCs w:val="21"/>
        </w:rPr>
        <w:t>号）的有关规定，经研究，现将北京市</w:t>
      </w:r>
      <w:r>
        <w:rPr>
          <w:rFonts w:hint="eastAsia"/>
          <w:color w:val="444444"/>
          <w:szCs w:val="21"/>
        </w:rPr>
        <w:t>2013</w:t>
      </w:r>
      <w:r>
        <w:rPr>
          <w:rFonts w:hint="eastAsia"/>
          <w:color w:val="444444"/>
          <w:szCs w:val="21"/>
        </w:rPr>
        <w:t>年度取得非营利组织免税资格的单位名单（第四批）、北京市</w:t>
      </w:r>
      <w:r>
        <w:rPr>
          <w:rFonts w:hint="eastAsia"/>
          <w:color w:val="444444"/>
          <w:szCs w:val="21"/>
        </w:rPr>
        <w:t>2014</w:t>
      </w:r>
      <w:r>
        <w:rPr>
          <w:rFonts w:hint="eastAsia"/>
          <w:color w:val="444444"/>
          <w:szCs w:val="21"/>
        </w:rPr>
        <w:t>年度取得非营利组织免税资格的单位名单（第四批）、北京市</w:t>
      </w:r>
      <w:r>
        <w:rPr>
          <w:rFonts w:hint="eastAsia"/>
          <w:color w:val="444444"/>
          <w:szCs w:val="21"/>
        </w:rPr>
        <w:t>2015</w:t>
      </w:r>
      <w:r>
        <w:rPr>
          <w:rFonts w:hint="eastAsia"/>
          <w:color w:val="444444"/>
          <w:szCs w:val="21"/>
        </w:rPr>
        <w:t>年度取得非营利组织免税资格的单位名单（第一批）予以公布。</w:t>
      </w:r>
      <w:r>
        <w:rPr>
          <w:rFonts w:hint="eastAsia"/>
          <w:color w:val="444444"/>
          <w:szCs w:val="21"/>
        </w:rPr>
        <w:t xml:space="preserve"> </w:t>
      </w:r>
    </w:p>
    <w:p w:rsidR="0039014C" w:rsidRDefault="0039014C" w:rsidP="0039014C">
      <w:pPr>
        <w:spacing w:line="360" w:lineRule="auto"/>
        <w:ind w:firstLineChars="200" w:firstLine="420"/>
        <w:rPr>
          <w:rFonts w:hint="eastAsia"/>
          <w:color w:val="444444"/>
          <w:szCs w:val="21"/>
        </w:rPr>
      </w:pPr>
      <w:r>
        <w:rPr>
          <w:rFonts w:hint="eastAsia"/>
          <w:color w:val="444444"/>
          <w:szCs w:val="21"/>
        </w:rPr>
        <w:t>附件：</w:t>
      </w:r>
    </w:p>
    <w:p w:rsidR="0039014C" w:rsidRDefault="0039014C" w:rsidP="0039014C">
      <w:pPr>
        <w:spacing w:line="360" w:lineRule="auto"/>
        <w:ind w:firstLineChars="200" w:firstLine="420"/>
        <w:rPr>
          <w:rFonts w:hint="eastAsia"/>
          <w:color w:val="444444"/>
          <w:szCs w:val="21"/>
        </w:rPr>
      </w:pPr>
      <w:r>
        <w:rPr>
          <w:rFonts w:hint="eastAsia"/>
          <w:color w:val="444444"/>
          <w:szCs w:val="21"/>
        </w:rPr>
        <w:t>1.</w:t>
      </w:r>
      <w:r>
        <w:rPr>
          <w:rFonts w:hint="eastAsia"/>
          <w:color w:val="444444"/>
          <w:szCs w:val="21"/>
        </w:rPr>
        <w:t>北京市</w:t>
      </w:r>
      <w:r>
        <w:rPr>
          <w:rFonts w:hint="eastAsia"/>
          <w:color w:val="444444"/>
          <w:szCs w:val="21"/>
        </w:rPr>
        <w:t>2013</w:t>
      </w:r>
      <w:r>
        <w:rPr>
          <w:rFonts w:hint="eastAsia"/>
          <w:color w:val="444444"/>
          <w:szCs w:val="21"/>
        </w:rPr>
        <w:t>年度取得非营利组织免税资格的单位名单（第四批）</w:t>
      </w:r>
    </w:p>
    <w:p w:rsidR="0039014C" w:rsidRDefault="0039014C" w:rsidP="0039014C">
      <w:pPr>
        <w:spacing w:line="360" w:lineRule="auto"/>
        <w:ind w:firstLineChars="200" w:firstLine="420"/>
        <w:rPr>
          <w:rFonts w:hint="eastAsia"/>
          <w:color w:val="444444"/>
          <w:szCs w:val="21"/>
        </w:rPr>
      </w:pPr>
      <w:r>
        <w:rPr>
          <w:rFonts w:hint="eastAsia"/>
          <w:color w:val="444444"/>
          <w:szCs w:val="21"/>
        </w:rPr>
        <w:t>2.</w:t>
      </w:r>
      <w:r>
        <w:rPr>
          <w:rFonts w:hint="eastAsia"/>
          <w:color w:val="444444"/>
          <w:szCs w:val="21"/>
        </w:rPr>
        <w:t>北京市</w:t>
      </w:r>
      <w:r>
        <w:rPr>
          <w:rFonts w:hint="eastAsia"/>
          <w:color w:val="444444"/>
          <w:szCs w:val="21"/>
        </w:rPr>
        <w:t>2014</w:t>
      </w:r>
      <w:r>
        <w:rPr>
          <w:rFonts w:hint="eastAsia"/>
          <w:color w:val="444444"/>
          <w:szCs w:val="21"/>
        </w:rPr>
        <w:t>年度取得非营利组织免税资格的单位名单（第四批）</w:t>
      </w:r>
    </w:p>
    <w:p w:rsidR="0039014C" w:rsidRDefault="0039014C" w:rsidP="0039014C">
      <w:pPr>
        <w:spacing w:line="360" w:lineRule="auto"/>
        <w:ind w:firstLineChars="200" w:firstLine="420"/>
        <w:rPr>
          <w:rFonts w:ascii="黑体" w:eastAsia="黑体" w:hint="eastAsia"/>
          <w:sz w:val="32"/>
        </w:rPr>
      </w:pPr>
      <w:r>
        <w:rPr>
          <w:rFonts w:hint="eastAsia"/>
          <w:color w:val="444444"/>
          <w:szCs w:val="21"/>
        </w:rPr>
        <w:t>3.</w:t>
      </w:r>
      <w:r>
        <w:rPr>
          <w:rFonts w:hint="eastAsia"/>
          <w:color w:val="444444"/>
          <w:szCs w:val="21"/>
        </w:rPr>
        <w:t>北京市</w:t>
      </w:r>
      <w:r>
        <w:rPr>
          <w:rFonts w:hint="eastAsia"/>
          <w:color w:val="444444"/>
          <w:szCs w:val="21"/>
        </w:rPr>
        <w:t>2015</w:t>
      </w:r>
      <w:r>
        <w:rPr>
          <w:rFonts w:hint="eastAsia"/>
          <w:color w:val="444444"/>
          <w:szCs w:val="21"/>
        </w:rPr>
        <w:t>年度取得非营利组织免税资格的单位名单（第一批）</w:t>
      </w:r>
    </w:p>
    <w:p w:rsidR="0039014C" w:rsidRDefault="0039014C" w:rsidP="003470E0">
      <w:pPr>
        <w:rPr>
          <w:rFonts w:ascii="黑体" w:eastAsia="黑体" w:hint="eastAsia"/>
          <w:sz w:val="24"/>
          <w:szCs w:val="24"/>
        </w:rPr>
      </w:pPr>
    </w:p>
    <w:p w:rsidR="000474D2" w:rsidRDefault="000474D2" w:rsidP="000474D2">
      <w:pPr>
        <w:spacing w:line="360" w:lineRule="auto"/>
        <w:ind w:right="460"/>
        <w:jc w:val="right"/>
        <w:rPr>
          <w:rFonts w:hint="eastAsia"/>
          <w:bCs/>
          <w:sz w:val="23"/>
          <w:szCs w:val="23"/>
        </w:rPr>
      </w:pPr>
      <w:r w:rsidRPr="000474D2">
        <w:rPr>
          <w:rFonts w:hint="eastAsia"/>
          <w:bCs/>
          <w:sz w:val="23"/>
          <w:szCs w:val="23"/>
        </w:rPr>
        <w:t>北京市财政局</w:t>
      </w:r>
      <w:r w:rsidRPr="000474D2">
        <w:rPr>
          <w:rFonts w:hint="eastAsia"/>
          <w:bCs/>
          <w:sz w:val="23"/>
          <w:szCs w:val="23"/>
        </w:rPr>
        <w:t xml:space="preserve"> </w:t>
      </w:r>
    </w:p>
    <w:p w:rsidR="000474D2" w:rsidRDefault="000474D2" w:rsidP="000474D2">
      <w:pPr>
        <w:spacing w:line="360" w:lineRule="auto"/>
        <w:jc w:val="right"/>
        <w:rPr>
          <w:rFonts w:hint="eastAsia"/>
          <w:bCs/>
          <w:sz w:val="23"/>
          <w:szCs w:val="23"/>
        </w:rPr>
      </w:pPr>
      <w:r w:rsidRPr="000474D2">
        <w:rPr>
          <w:rFonts w:hint="eastAsia"/>
          <w:bCs/>
          <w:sz w:val="23"/>
          <w:szCs w:val="23"/>
        </w:rPr>
        <w:t>北京市国家税务局</w:t>
      </w:r>
      <w:r w:rsidRPr="000474D2">
        <w:rPr>
          <w:rFonts w:hint="eastAsia"/>
          <w:bCs/>
          <w:sz w:val="23"/>
          <w:szCs w:val="23"/>
        </w:rPr>
        <w:t xml:space="preserve"> </w:t>
      </w:r>
    </w:p>
    <w:p w:rsidR="0039014C" w:rsidRPr="000474D2" w:rsidRDefault="000474D2" w:rsidP="000474D2">
      <w:pPr>
        <w:spacing w:line="360" w:lineRule="auto"/>
        <w:jc w:val="right"/>
        <w:rPr>
          <w:rFonts w:hint="eastAsia"/>
          <w:bCs/>
          <w:sz w:val="23"/>
          <w:szCs w:val="23"/>
        </w:rPr>
      </w:pPr>
      <w:r w:rsidRPr="000474D2">
        <w:rPr>
          <w:rFonts w:hint="eastAsia"/>
          <w:bCs/>
          <w:sz w:val="23"/>
          <w:szCs w:val="23"/>
        </w:rPr>
        <w:t>北京市地方税务局</w:t>
      </w:r>
    </w:p>
    <w:p w:rsidR="000474D2" w:rsidRPr="000474D2" w:rsidRDefault="000474D2" w:rsidP="000474D2">
      <w:pPr>
        <w:spacing w:line="360" w:lineRule="auto"/>
        <w:jc w:val="center"/>
        <w:rPr>
          <w:rFonts w:hint="eastAsia"/>
          <w:bCs/>
          <w:sz w:val="23"/>
          <w:szCs w:val="23"/>
        </w:rPr>
      </w:pPr>
      <w:r>
        <w:rPr>
          <w:rFonts w:hint="eastAsia"/>
          <w:color w:val="444444"/>
          <w:szCs w:val="21"/>
        </w:rPr>
        <w:t xml:space="preserve">                                                       </w:t>
      </w:r>
      <w:r w:rsidRPr="000474D2">
        <w:rPr>
          <w:rFonts w:hint="eastAsia"/>
          <w:bCs/>
          <w:sz w:val="23"/>
          <w:szCs w:val="23"/>
        </w:rPr>
        <w:t>2015</w:t>
      </w:r>
      <w:r w:rsidRPr="000474D2">
        <w:rPr>
          <w:rFonts w:hint="eastAsia"/>
          <w:bCs/>
          <w:sz w:val="23"/>
          <w:szCs w:val="23"/>
        </w:rPr>
        <w:t>年</w:t>
      </w:r>
      <w:r w:rsidRPr="000474D2">
        <w:rPr>
          <w:rFonts w:hint="eastAsia"/>
          <w:bCs/>
          <w:sz w:val="23"/>
          <w:szCs w:val="23"/>
        </w:rPr>
        <w:t>5</w:t>
      </w:r>
      <w:r w:rsidRPr="000474D2">
        <w:rPr>
          <w:rFonts w:hint="eastAsia"/>
          <w:bCs/>
          <w:sz w:val="23"/>
          <w:szCs w:val="23"/>
        </w:rPr>
        <w:t>月</w:t>
      </w:r>
      <w:r w:rsidRPr="000474D2">
        <w:rPr>
          <w:rFonts w:hint="eastAsia"/>
          <w:bCs/>
          <w:sz w:val="23"/>
          <w:szCs w:val="23"/>
        </w:rPr>
        <w:t>18</w:t>
      </w:r>
      <w:r w:rsidRPr="000474D2">
        <w:rPr>
          <w:rFonts w:hint="eastAsia"/>
          <w:bCs/>
          <w:sz w:val="23"/>
          <w:szCs w:val="23"/>
        </w:rPr>
        <w:t>日</w:t>
      </w:r>
    </w:p>
    <w:p w:rsidR="000474D2" w:rsidRDefault="000474D2" w:rsidP="000474D2">
      <w:pPr>
        <w:jc w:val="right"/>
        <w:rPr>
          <w:rFonts w:ascii="黑体" w:eastAsia="黑体" w:hint="eastAsia"/>
          <w:sz w:val="24"/>
          <w:szCs w:val="24"/>
        </w:rPr>
      </w:pPr>
    </w:p>
    <w:p w:rsidR="0039014C" w:rsidRDefault="0039014C" w:rsidP="003470E0">
      <w:pPr>
        <w:rPr>
          <w:rFonts w:ascii="黑体" w:eastAsia="黑体" w:hint="eastAsia"/>
          <w:sz w:val="24"/>
          <w:szCs w:val="24"/>
        </w:rPr>
      </w:pPr>
    </w:p>
    <w:p w:rsidR="003470E0" w:rsidRDefault="003470E0" w:rsidP="003470E0">
      <w:pPr>
        <w:rPr>
          <w:rFonts w:ascii="黑体" w:eastAsia="黑体" w:hint="eastAsia"/>
          <w:sz w:val="24"/>
          <w:szCs w:val="24"/>
        </w:rPr>
      </w:pPr>
      <w:r w:rsidRPr="003D5897">
        <w:rPr>
          <w:rFonts w:ascii="黑体" w:eastAsia="黑体" w:hint="eastAsia"/>
          <w:sz w:val="24"/>
          <w:szCs w:val="24"/>
        </w:rPr>
        <w:t>京财税〔2015〕860号附件2</w:t>
      </w:r>
      <w:bookmarkStart w:id="0" w:name="_GoBack"/>
      <w:bookmarkEnd w:id="0"/>
    </w:p>
    <w:p w:rsidR="003D5897" w:rsidRPr="003D5897" w:rsidRDefault="003D5897" w:rsidP="003470E0">
      <w:pPr>
        <w:rPr>
          <w:rFonts w:ascii="黑体" w:eastAsia="黑体"/>
          <w:sz w:val="24"/>
          <w:szCs w:val="24"/>
        </w:rPr>
      </w:pPr>
    </w:p>
    <w:p w:rsidR="003470E0" w:rsidRPr="006E56F0" w:rsidRDefault="003470E0" w:rsidP="00F73441">
      <w:pPr>
        <w:snapToGrid w:val="0"/>
        <w:spacing w:line="560" w:lineRule="exact"/>
        <w:jc w:val="center"/>
        <w:rPr>
          <w:rFonts w:asciiTheme="minorEastAsia" w:eastAsiaTheme="minorEastAsia" w:hAnsiTheme="minorEastAsia"/>
          <w:b/>
          <w:sz w:val="24"/>
          <w:szCs w:val="24"/>
        </w:rPr>
      </w:pPr>
      <w:r w:rsidRPr="006E56F0">
        <w:rPr>
          <w:rFonts w:asciiTheme="minorEastAsia" w:eastAsiaTheme="minorEastAsia" w:hAnsiTheme="minorEastAsia" w:hint="eastAsia"/>
          <w:b/>
          <w:sz w:val="24"/>
          <w:szCs w:val="24"/>
        </w:rPr>
        <w:t>北京市2014年度取得非营利组织免税资格的单位名单（第四批）</w:t>
      </w:r>
    </w:p>
    <w:p w:rsidR="003470E0" w:rsidRPr="005D4771" w:rsidRDefault="003470E0" w:rsidP="003470E0">
      <w:pPr>
        <w:jc w:val="center"/>
        <w:rPr>
          <w:rFonts w:ascii="仿宋_GB2312" w:eastAsia="仿宋_GB2312"/>
          <w:sz w:val="32"/>
          <w:szCs w:val="32"/>
        </w:rPr>
      </w:pP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中国科技大学北京校友会</w:t>
      </w:r>
    </w:p>
    <w:p w:rsidR="003470E0" w:rsidRPr="005827E5" w:rsidRDefault="003470E0" w:rsidP="005827E5">
      <w:pPr>
        <w:numPr>
          <w:ilvl w:val="0"/>
          <w:numId w:val="1"/>
        </w:numPr>
        <w:spacing w:line="360" w:lineRule="auto"/>
        <w:rPr>
          <w:rFonts w:asciiTheme="minorEastAsia" w:eastAsiaTheme="minorEastAsia" w:hAnsiTheme="minorEastAsia"/>
          <w:sz w:val="24"/>
          <w:szCs w:val="24"/>
          <w:u w:val="single"/>
        </w:rPr>
      </w:pPr>
      <w:r w:rsidRPr="005827E5">
        <w:rPr>
          <w:rFonts w:asciiTheme="minorEastAsia" w:eastAsiaTheme="minorEastAsia" w:hAnsiTheme="minorEastAsia" w:hint="eastAsia"/>
          <w:sz w:val="24"/>
          <w:szCs w:val="24"/>
          <w:u w:val="single"/>
        </w:rPr>
        <w:t>北京中国石油大学教育基金会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北京市地方税务学会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中国轻工业勘察设计协会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lastRenderedPageBreak/>
        <w:t>中国渔船</w:t>
      </w:r>
      <w:proofErr w:type="gramStart"/>
      <w:r w:rsidRPr="005827E5">
        <w:rPr>
          <w:rFonts w:asciiTheme="minorEastAsia" w:eastAsiaTheme="minorEastAsia" w:hAnsiTheme="minorEastAsia" w:hint="eastAsia"/>
          <w:sz w:val="24"/>
          <w:szCs w:val="24"/>
        </w:rPr>
        <w:t>渔机渔具</w:t>
      </w:r>
      <w:proofErr w:type="gramEnd"/>
      <w:r w:rsidRPr="005827E5">
        <w:rPr>
          <w:rFonts w:asciiTheme="minorEastAsia" w:eastAsiaTheme="minorEastAsia" w:hAnsiTheme="minorEastAsia" w:hint="eastAsia"/>
          <w:sz w:val="24"/>
          <w:szCs w:val="24"/>
        </w:rPr>
        <w:t>行业协会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中国纺织机械器材工业协会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proofErr w:type="gramStart"/>
      <w:r w:rsidRPr="005827E5">
        <w:rPr>
          <w:rFonts w:asciiTheme="minorEastAsia" w:eastAsiaTheme="minorEastAsia" w:hAnsiTheme="minorEastAsia" w:hint="eastAsia"/>
          <w:sz w:val="24"/>
          <w:szCs w:val="24"/>
        </w:rPr>
        <w:t>中国藻业协会</w:t>
      </w:r>
      <w:proofErr w:type="gramEnd"/>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中国卫生有害生物防制协会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中国水产流通与加工协会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中俄机电商会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中国机电产品进出口商会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北京酿酒协会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中国公证协会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中国对外经济贸易会计学会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北京市世界语协会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全国卫生产业企业管理协会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北京市惠民医药卫生事业发展基金会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中国绿化基金会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北京歌华文化创意产业发展基金会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中国建筑业协会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北京农业信息化学会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中国医院协会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中国房地产研究会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中国总会计师协会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中国计算机学会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中国快递协会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中国土地估价师与土地登记代理人协会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北京上市公司协会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北京市体育基金会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中国抗癫痫协会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中国无线电协会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中国国际经济关系学会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北京爱晚公益基金会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lastRenderedPageBreak/>
        <w:t>北京市档案学会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首都见义勇为基金会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北京市三露厂职工生活保障资金管理协会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首都科技服务业协会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 xml:space="preserve">北京市青少年法律与心理咨询服务中心 </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 xml:space="preserve">中国健康促进与教育协会 </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 xml:space="preserve">中国循环经济协会 </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中国水利电力医学科学技术学会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 xml:space="preserve">北京市慈善基金会 </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 xml:space="preserve">北京市绿色建筑促进会 </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 xml:space="preserve">北京市教育基金会 </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 xml:space="preserve">中国轴承工业协会 </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北京青海企业商会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北京市茶业协会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 xml:space="preserve">北京税收法制建设研究会 </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北京企业联合会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北京针织行业协会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北京工业大学教育基金会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北京典当行业协会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北京时代美术馆</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中国农业机械化协会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中国益民文化建设基金会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北京市金杜公益基金会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北京口岸协会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中国文字著作权协会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北京资产评估协会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北京乳腺病防治学会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北京新阳光慈善基金会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北京市融资</w:t>
      </w:r>
      <w:proofErr w:type="gramStart"/>
      <w:r w:rsidRPr="005827E5">
        <w:rPr>
          <w:rFonts w:asciiTheme="minorEastAsia" w:eastAsiaTheme="minorEastAsia" w:hAnsiTheme="minorEastAsia" w:hint="eastAsia"/>
          <w:sz w:val="24"/>
          <w:szCs w:val="24"/>
        </w:rPr>
        <w:t>担保业</w:t>
      </w:r>
      <w:proofErr w:type="gramEnd"/>
      <w:r w:rsidRPr="005827E5">
        <w:rPr>
          <w:rFonts w:asciiTheme="minorEastAsia" w:eastAsiaTheme="minorEastAsia" w:hAnsiTheme="minorEastAsia" w:hint="eastAsia"/>
          <w:sz w:val="24"/>
          <w:szCs w:val="24"/>
        </w:rPr>
        <w:t>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lastRenderedPageBreak/>
        <w:t>中国青少年研究会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 xml:space="preserve">北京市中国人民大学教育基金会 </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中国铁路新闻工作者协会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北京弘毅慈善基金会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威盛</w:t>
      </w:r>
      <w:proofErr w:type="gramStart"/>
      <w:r w:rsidRPr="005827E5">
        <w:rPr>
          <w:rFonts w:asciiTheme="minorEastAsia" w:eastAsiaTheme="minorEastAsia" w:hAnsiTheme="minorEastAsia" w:hint="eastAsia"/>
          <w:sz w:val="24"/>
          <w:szCs w:val="24"/>
        </w:rPr>
        <w:t>信望爱公益</w:t>
      </w:r>
      <w:proofErr w:type="gramEnd"/>
      <w:r w:rsidRPr="005827E5">
        <w:rPr>
          <w:rFonts w:asciiTheme="minorEastAsia" w:eastAsiaTheme="minorEastAsia" w:hAnsiTheme="minorEastAsia" w:hint="eastAsia"/>
          <w:sz w:val="24"/>
          <w:szCs w:val="24"/>
        </w:rPr>
        <w:t>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北京天使妈妈慈善基金会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北京富德公益基金会</w:t>
      </w:r>
    </w:p>
    <w:p w:rsidR="003470E0" w:rsidRPr="005827E5" w:rsidRDefault="003470E0" w:rsidP="005827E5">
      <w:pPr>
        <w:numPr>
          <w:ilvl w:val="0"/>
          <w:numId w:val="1"/>
        </w:numPr>
        <w:spacing w:line="360" w:lineRule="auto"/>
        <w:rPr>
          <w:rFonts w:asciiTheme="minorEastAsia" w:eastAsiaTheme="minorEastAsia" w:hAnsiTheme="minorEastAsia"/>
          <w:sz w:val="24"/>
          <w:szCs w:val="24"/>
        </w:rPr>
      </w:pPr>
      <w:r w:rsidRPr="005827E5">
        <w:rPr>
          <w:rFonts w:asciiTheme="minorEastAsia" w:eastAsiaTheme="minorEastAsia" w:hAnsiTheme="minorEastAsia" w:hint="eastAsia"/>
          <w:sz w:val="24"/>
          <w:szCs w:val="24"/>
        </w:rPr>
        <w:t>北京民</w:t>
      </w:r>
      <w:proofErr w:type="gramStart"/>
      <w:r w:rsidRPr="005827E5">
        <w:rPr>
          <w:rFonts w:asciiTheme="minorEastAsia" w:eastAsiaTheme="minorEastAsia" w:hAnsiTheme="minorEastAsia" w:hint="eastAsia"/>
          <w:sz w:val="24"/>
          <w:szCs w:val="24"/>
        </w:rPr>
        <w:t>福职工</w:t>
      </w:r>
      <w:proofErr w:type="gramEnd"/>
      <w:r w:rsidRPr="005827E5">
        <w:rPr>
          <w:rFonts w:asciiTheme="minorEastAsia" w:eastAsiaTheme="minorEastAsia" w:hAnsiTheme="minorEastAsia" w:hint="eastAsia"/>
          <w:sz w:val="24"/>
          <w:szCs w:val="24"/>
        </w:rPr>
        <w:t>帮扶中心</w:t>
      </w:r>
    </w:p>
    <w:p w:rsidR="003470E0" w:rsidRPr="005827E5" w:rsidRDefault="003470E0" w:rsidP="005827E5">
      <w:pPr>
        <w:spacing w:line="360" w:lineRule="auto"/>
        <w:ind w:left="900"/>
        <w:rPr>
          <w:rFonts w:asciiTheme="minorEastAsia" w:eastAsiaTheme="minorEastAsia" w:hAnsiTheme="minorEastAsia"/>
          <w:sz w:val="24"/>
          <w:szCs w:val="24"/>
        </w:rPr>
      </w:pPr>
    </w:p>
    <w:p w:rsidR="003470E0" w:rsidRDefault="003470E0" w:rsidP="003470E0"/>
    <w:p w:rsidR="00777425" w:rsidRDefault="00777425"/>
    <w:sectPr w:rsidR="0077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02" w:rsidRDefault="00235502" w:rsidP="003470E0">
      <w:r>
        <w:separator/>
      </w:r>
    </w:p>
  </w:endnote>
  <w:endnote w:type="continuationSeparator" w:id="0">
    <w:p w:rsidR="00235502" w:rsidRDefault="00235502" w:rsidP="0034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02" w:rsidRDefault="00235502" w:rsidP="003470E0">
      <w:r>
        <w:separator/>
      </w:r>
    </w:p>
  </w:footnote>
  <w:footnote w:type="continuationSeparator" w:id="0">
    <w:p w:rsidR="00235502" w:rsidRDefault="00235502" w:rsidP="00347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422AA"/>
    <w:multiLevelType w:val="hybridMultilevel"/>
    <w:tmpl w:val="99EC5838"/>
    <w:lvl w:ilvl="0" w:tplc="0409000F">
      <w:start w:val="1"/>
      <w:numFmt w:val="decimal"/>
      <w:lvlText w:val="%1."/>
      <w:lvlJc w:val="left"/>
      <w:pPr>
        <w:tabs>
          <w:tab w:val="num" w:pos="1320"/>
        </w:tabs>
        <w:ind w:left="1320" w:hanging="420"/>
      </w:p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0B"/>
    <w:rsid w:val="00033795"/>
    <w:rsid w:val="000474D2"/>
    <w:rsid w:val="00235502"/>
    <w:rsid w:val="002D4279"/>
    <w:rsid w:val="003470E0"/>
    <w:rsid w:val="0039014C"/>
    <w:rsid w:val="003D5897"/>
    <w:rsid w:val="0049329A"/>
    <w:rsid w:val="005827E5"/>
    <w:rsid w:val="006E56F0"/>
    <w:rsid w:val="00777425"/>
    <w:rsid w:val="00B1280B"/>
    <w:rsid w:val="00DB1EC5"/>
    <w:rsid w:val="00F73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0E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7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70E0"/>
    <w:rPr>
      <w:sz w:val="18"/>
      <w:szCs w:val="18"/>
    </w:rPr>
  </w:style>
  <w:style w:type="paragraph" w:styleId="a4">
    <w:name w:val="footer"/>
    <w:basedOn w:val="a"/>
    <w:link w:val="Char0"/>
    <w:uiPriority w:val="99"/>
    <w:unhideWhenUsed/>
    <w:rsid w:val="003470E0"/>
    <w:pPr>
      <w:tabs>
        <w:tab w:val="center" w:pos="4153"/>
        <w:tab w:val="right" w:pos="8306"/>
      </w:tabs>
      <w:snapToGrid w:val="0"/>
      <w:jc w:val="left"/>
    </w:pPr>
    <w:rPr>
      <w:sz w:val="18"/>
      <w:szCs w:val="18"/>
    </w:rPr>
  </w:style>
  <w:style w:type="character" w:customStyle="1" w:styleId="Char0">
    <w:name w:val="页脚 Char"/>
    <w:basedOn w:val="a0"/>
    <w:link w:val="a4"/>
    <w:uiPriority w:val="99"/>
    <w:rsid w:val="003470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0E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70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70E0"/>
    <w:rPr>
      <w:sz w:val="18"/>
      <w:szCs w:val="18"/>
    </w:rPr>
  </w:style>
  <w:style w:type="paragraph" w:styleId="a4">
    <w:name w:val="footer"/>
    <w:basedOn w:val="a"/>
    <w:link w:val="Char0"/>
    <w:uiPriority w:val="99"/>
    <w:unhideWhenUsed/>
    <w:rsid w:val="003470E0"/>
    <w:pPr>
      <w:tabs>
        <w:tab w:val="center" w:pos="4153"/>
        <w:tab w:val="right" w:pos="8306"/>
      </w:tabs>
      <w:snapToGrid w:val="0"/>
      <w:jc w:val="left"/>
    </w:pPr>
    <w:rPr>
      <w:sz w:val="18"/>
      <w:szCs w:val="18"/>
    </w:rPr>
  </w:style>
  <w:style w:type="character" w:customStyle="1" w:styleId="Char0">
    <w:name w:val="页脚 Char"/>
    <w:basedOn w:val="a0"/>
    <w:link w:val="a4"/>
    <w:uiPriority w:val="99"/>
    <w:rsid w:val="003470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198</Words>
  <Characters>1135</Characters>
  <Application>Microsoft Office Word</Application>
  <DocSecurity>0</DocSecurity>
  <Lines>9</Lines>
  <Paragraphs>2</Paragraphs>
  <ScaleCrop>false</ScaleCrop>
  <Company>Microsoft</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chengdm</dc:creator>
  <cp:keywords/>
  <dc:description/>
  <cp:lastModifiedBy>chengdm</cp:lastModifiedBy>
  <cp:revision>10</cp:revision>
  <dcterms:created xsi:type="dcterms:W3CDTF">2017-03-22T08:13:00Z</dcterms:created>
  <dcterms:modified xsi:type="dcterms:W3CDTF">2018-06-12T11:45:00Z</dcterms:modified>
</cp:coreProperties>
</file>