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2B" w:rsidRDefault="004D2C2B" w:rsidP="004D2C2B">
      <w:pPr>
        <w:spacing w:line="560" w:lineRule="exact"/>
        <w:jc w:val="both"/>
        <w:rPr>
          <w:rFonts w:ascii="仿宋_GB2312" w:eastAsia="仿宋_GB2312" w:hint="eastAsia"/>
          <w:sz w:val="32"/>
          <w:szCs w:val="32"/>
        </w:rPr>
      </w:pPr>
      <w:r>
        <w:rPr>
          <w:rFonts w:ascii="仿宋_GB2312" w:eastAsia="仿宋_GB2312" w:hint="eastAsia"/>
          <w:sz w:val="32"/>
          <w:szCs w:val="32"/>
        </w:rPr>
        <w:t>附件2：</w:t>
      </w:r>
    </w:p>
    <w:p w:rsidR="004D2C2B" w:rsidRPr="00A34F3E" w:rsidRDefault="004D2C2B" w:rsidP="004D2C2B">
      <w:pPr>
        <w:widowControl/>
        <w:spacing w:beforeAutospacing="1" w:afterAutospacing="1" w:line="560" w:lineRule="exact"/>
        <w:jc w:val="center"/>
        <w:rPr>
          <w:rFonts w:ascii="黑体" w:eastAsia="黑体" w:hAnsi="宋体" w:cs="宋体" w:hint="eastAsia"/>
          <w:b/>
          <w:color w:val="000000"/>
          <w:sz w:val="36"/>
          <w:szCs w:val="36"/>
          <w:lang/>
        </w:rPr>
      </w:pPr>
      <w:r w:rsidRPr="00A34F3E">
        <w:rPr>
          <w:rFonts w:ascii="黑体" w:eastAsia="黑体" w:hAnsi="宋体" w:cs="宋体" w:hint="eastAsia"/>
          <w:b/>
          <w:bCs/>
          <w:color w:val="000000"/>
          <w:sz w:val="36"/>
          <w:szCs w:val="36"/>
          <w:lang/>
        </w:rPr>
        <w:t>北京市优秀人才培养资助实施办法</w:t>
      </w:r>
    </w:p>
    <w:p w:rsidR="004D2C2B" w:rsidRDefault="004D2C2B" w:rsidP="004D2C2B">
      <w:pPr>
        <w:widowControl/>
        <w:spacing w:beforeAutospacing="1" w:afterAutospacing="1" w:line="560" w:lineRule="exact"/>
        <w:ind w:firstLineChars="200" w:firstLine="643"/>
        <w:jc w:val="center"/>
        <w:rPr>
          <w:rFonts w:ascii="黑体" w:eastAsia="黑体" w:hint="eastAsia"/>
          <w:b/>
          <w:bCs/>
          <w:color w:val="000000"/>
          <w:sz w:val="32"/>
          <w:szCs w:val="32"/>
          <w:lang/>
        </w:rPr>
      </w:pP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int="eastAsia"/>
          <w:b/>
          <w:bCs/>
          <w:color w:val="000000"/>
          <w:sz w:val="32"/>
          <w:szCs w:val="32"/>
          <w:lang/>
        </w:rPr>
        <w:t>第一章</w:t>
      </w:r>
      <w:r w:rsidRPr="009F151F">
        <w:rPr>
          <w:rFonts w:ascii="黑体" w:eastAsia="黑体" w:hint="eastAsia"/>
          <w:color w:val="000000"/>
          <w:sz w:val="32"/>
          <w:szCs w:val="32"/>
          <w:lang/>
        </w:rPr>
        <w:t xml:space="preserve"> </w:t>
      </w:r>
      <w:r w:rsidRPr="009F151F">
        <w:rPr>
          <w:rFonts w:ascii="黑体" w:eastAsia="黑体" w:hint="eastAsia"/>
          <w:b/>
          <w:bCs/>
          <w:color w:val="000000"/>
          <w:sz w:val="32"/>
          <w:szCs w:val="32"/>
          <w:lang/>
        </w:rPr>
        <w:t>总则</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 xml:space="preserve">第一条 </w:t>
      </w:r>
      <w:r w:rsidRPr="009F151F">
        <w:rPr>
          <w:rFonts w:ascii="仿宋_GB2312" w:eastAsia="仿宋_GB2312" w:hAnsi="宋体" w:cs="宋体" w:hint="eastAsia"/>
          <w:color w:val="000000"/>
          <w:sz w:val="32"/>
          <w:szCs w:val="32"/>
          <w:lang/>
        </w:rPr>
        <w:t>为贯彻落实《青年英才开发计划实施方案》（</w:t>
      </w:r>
      <w:proofErr w:type="gramStart"/>
      <w:r w:rsidRPr="009F151F">
        <w:rPr>
          <w:rFonts w:ascii="仿宋_GB2312" w:eastAsia="仿宋_GB2312" w:hAnsi="宋体" w:cs="宋体" w:hint="eastAsia"/>
          <w:color w:val="000000"/>
          <w:sz w:val="32"/>
          <w:szCs w:val="32"/>
          <w:lang/>
        </w:rPr>
        <w:t>中组发〔2011〕</w:t>
      </w:r>
      <w:proofErr w:type="gramEnd"/>
      <w:r w:rsidRPr="009F151F">
        <w:rPr>
          <w:rFonts w:ascii="仿宋_GB2312" w:eastAsia="仿宋_GB2312" w:hAnsi="宋体" w:cs="宋体" w:hint="eastAsia"/>
          <w:color w:val="000000"/>
          <w:sz w:val="32"/>
          <w:szCs w:val="32"/>
          <w:lang/>
        </w:rPr>
        <w:t>24号）和《首都中长期人才发展规划纲要（2010—2020年）》（京发〔2010〕11号），加强首都人才的战略性开发和储备，推进人才工作科学发展，特制定本办法。</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 xml:space="preserve">第二条 </w:t>
      </w:r>
      <w:r w:rsidRPr="009F151F">
        <w:rPr>
          <w:rFonts w:ascii="仿宋_GB2312" w:eastAsia="仿宋_GB2312" w:hAnsi="宋体" w:cs="宋体" w:hint="eastAsia"/>
          <w:color w:val="000000"/>
          <w:sz w:val="32"/>
          <w:szCs w:val="32"/>
          <w:lang/>
        </w:rPr>
        <w:t>本办法旨在通过项目资助的形式，支持一批具有较好专业基础和较大发展潜力的优秀青年人才成长，支持各区县、各部门和各类用人单位创新人才培养机制、完善人才工作体系，促进首都高层次人才队伍建设。</w:t>
      </w:r>
    </w:p>
    <w:p w:rsidR="004D2C2B" w:rsidRPr="009F151F" w:rsidRDefault="004D2C2B" w:rsidP="004D2C2B">
      <w:pPr>
        <w:widowControl/>
        <w:spacing w:beforeAutospacing="1" w:afterAutospacing="1" w:line="560" w:lineRule="atLeast"/>
        <w:ind w:firstLine="643"/>
        <w:rPr>
          <w:rFonts w:ascii="宋体" w:hAnsi="宋体" w:cs="宋体"/>
          <w:color w:val="000000"/>
          <w:lang/>
        </w:rPr>
      </w:pPr>
      <w:r w:rsidRPr="009F151F">
        <w:rPr>
          <w:rFonts w:ascii="仿宋_GB2312" w:eastAsia="仿宋_GB2312" w:hAnsi="宋体" w:cs="宋体" w:hint="eastAsia"/>
          <w:b/>
          <w:bCs/>
          <w:color w:val="000000"/>
          <w:sz w:val="32"/>
          <w:szCs w:val="32"/>
          <w:lang/>
        </w:rPr>
        <w:t>第三条</w:t>
      </w:r>
      <w:r w:rsidRPr="009F151F">
        <w:rPr>
          <w:rFonts w:ascii="仿宋_GB2312" w:eastAsia="仿宋_GB2312" w:hAnsi="宋体" w:cs="宋体" w:hint="eastAsia"/>
          <w:color w:val="000000"/>
          <w:sz w:val="32"/>
          <w:szCs w:val="32"/>
          <w:lang/>
        </w:rPr>
        <w:t xml:space="preserve"> 本办法资助项目分为青年骨干个人项目、青年拔尖个人项目、青年拔尖团队项目和人才工作集体项目等四类。资助工作每年开展一次，每次资助青年骨干个人300名左右，青年拔尖个人50名左右，青年拔尖团队5个左右，人才工作集体项目20个左右。</w:t>
      </w: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int="eastAsia"/>
          <w:b/>
          <w:bCs/>
          <w:color w:val="000000"/>
          <w:sz w:val="32"/>
          <w:szCs w:val="32"/>
          <w:lang/>
        </w:rPr>
        <w:t>第二章 申报条件</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第四条</w:t>
      </w:r>
      <w:r w:rsidRPr="009F151F">
        <w:rPr>
          <w:rFonts w:ascii="仿宋_GB2312" w:eastAsia="仿宋_GB2312" w:hAnsi="宋体" w:cs="宋体" w:hint="eastAsia"/>
          <w:color w:val="000000"/>
          <w:sz w:val="32"/>
          <w:szCs w:val="32"/>
          <w:lang/>
        </w:rPr>
        <w:t xml:space="preserve"> 青年骨干和青年拔尖个人项目申报人须具有中国国籍，热爱祖国，拥护党的路线、方针、政策，遵纪守法，</w:t>
      </w:r>
      <w:r w:rsidRPr="009F151F">
        <w:rPr>
          <w:rFonts w:ascii="仿宋_GB2312" w:eastAsia="仿宋_GB2312" w:hAnsi="宋体" w:cs="宋体" w:hint="eastAsia"/>
          <w:color w:val="000000"/>
          <w:sz w:val="32"/>
          <w:szCs w:val="32"/>
          <w:lang/>
        </w:rPr>
        <w:lastRenderedPageBreak/>
        <w:t>具有良好的政治素质和职业道德，且全职在京工作，申报当年1月1日未满35周岁。其中：</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青年骨干个人项目申报条件：</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（一）申报人须具备本科及以上学历，具有一定工作经历。技能人才不受学历限制，但须具有技师及以上职业资格。</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（二）申报人须具有较好专业基础和较大发展潜力。</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（三）申报人未获得过省部级及以上各类项目资助，且未作为项目负责人承担过省部级及以上科研项目。</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（四）对基层一线企事业单位、远郊区县的申报人员给予适当倾斜；对申报内容涉及城乡合作、</w:t>
      </w:r>
      <w:proofErr w:type="gramStart"/>
      <w:r w:rsidRPr="009F151F">
        <w:rPr>
          <w:rFonts w:ascii="仿宋_GB2312" w:eastAsia="仿宋_GB2312" w:hAnsi="宋体" w:cs="宋体" w:hint="eastAsia"/>
          <w:color w:val="000000"/>
          <w:sz w:val="32"/>
          <w:szCs w:val="32"/>
          <w:lang/>
        </w:rPr>
        <w:t>央地合作</w:t>
      </w:r>
      <w:proofErr w:type="gramEnd"/>
      <w:r w:rsidRPr="009F151F">
        <w:rPr>
          <w:rFonts w:ascii="仿宋_GB2312" w:eastAsia="仿宋_GB2312" w:hAnsi="宋体" w:cs="宋体" w:hint="eastAsia"/>
          <w:color w:val="000000"/>
          <w:sz w:val="32"/>
          <w:szCs w:val="32"/>
          <w:lang/>
        </w:rPr>
        <w:t>和京津</w:t>
      </w:r>
      <w:proofErr w:type="gramStart"/>
      <w:r w:rsidRPr="009F151F">
        <w:rPr>
          <w:rFonts w:ascii="仿宋_GB2312" w:eastAsia="仿宋_GB2312" w:hAnsi="宋体" w:cs="宋体" w:hint="eastAsia"/>
          <w:color w:val="000000"/>
          <w:sz w:val="32"/>
          <w:szCs w:val="32"/>
          <w:lang/>
        </w:rPr>
        <w:t>冀合作</w:t>
      </w:r>
      <w:proofErr w:type="gramEnd"/>
      <w:r w:rsidRPr="009F151F">
        <w:rPr>
          <w:rFonts w:ascii="仿宋_GB2312" w:eastAsia="仿宋_GB2312" w:hAnsi="宋体" w:cs="宋体" w:hint="eastAsia"/>
          <w:color w:val="000000"/>
          <w:sz w:val="32"/>
          <w:szCs w:val="32"/>
          <w:lang/>
        </w:rPr>
        <w:t>的项目给予适当倾斜。</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青年拔尖个人项目申报条件：</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（一）申报人须取得博士学位，具有广阔的学术视野和创新思维，突出的专业基础和发展潜力。艺术创作和创业实践人才可适当放宽学位限制。</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（二）中央在京单位申报人员所申报项目应与北京市重点发展行业或科技发展重点领域密切相关，或其专业成果可在京津冀地区转化应用。</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第五条</w:t>
      </w:r>
      <w:r w:rsidRPr="009F151F">
        <w:rPr>
          <w:rFonts w:ascii="仿宋_GB2312" w:eastAsia="仿宋_GB2312" w:hAnsi="宋体" w:cs="宋体" w:hint="eastAsia"/>
          <w:color w:val="000000"/>
          <w:sz w:val="32"/>
          <w:szCs w:val="32"/>
          <w:lang/>
        </w:rPr>
        <w:t xml:space="preserve"> 青年拔尖团队项目申报条件：</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lastRenderedPageBreak/>
        <w:t>（一）团队研究选题着眼于解决首都经济社会发展的重大问题。</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（二）团队具有较好的基础，成员稳定、结构合理，团队成员不少于5人，平均年龄不超过35周岁。</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（三）团队带头人年龄不超过40岁，至少1名核心成员应符合青年拔尖个人项目条件。带头人需具有较高的学术水平，较强的组织协调能力与合作创新精神，有主持完成省部级及以上项目或重点课题的经历。</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 xml:space="preserve">第六条 </w:t>
      </w:r>
      <w:r w:rsidRPr="009F151F">
        <w:rPr>
          <w:rFonts w:ascii="仿宋_GB2312" w:eastAsia="仿宋_GB2312" w:hAnsi="宋体" w:cs="宋体" w:hint="eastAsia"/>
          <w:color w:val="000000"/>
          <w:sz w:val="32"/>
          <w:szCs w:val="32"/>
          <w:lang/>
        </w:rPr>
        <w:t>人才工作集体项目申报条件：</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（一）申报单位为北京地区独立法人单位。</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（二）申报资助项目方向应符合首都城市发展战略定位。</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（三）申报资助项目能突出本单位人才工作的重点，具有较高的创新性和示范性。</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（四）各单位每年度只能申报一个集体项目，已获得资助且未结题的单位不得申报新项目。</w:t>
      </w: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int="eastAsia"/>
          <w:b/>
          <w:bCs/>
          <w:color w:val="000000"/>
          <w:sz w:val="32"/>
          <w:szCs w:val="32"/>
          <w:lang/>
        </w:rPr>
        <w:t>第三章</w:t>
      </w:r>
      <w:r w:rsidRPr="009F151F">
        <w:rPr>
          <w:rFonts w:ascii="黑体" w:eastAsia="黑体" w:hint="eastAsia"/>
          <w:color w:val="000000"/>
          <w:sz w:val="32"/>
          <w:szCs w:val="32"/>
          <w:lang/>
        </w:rPr>
        <w:t xml:space="preserve"> </w:t>
      </w:r>
      <w:r w:rsidRPr="009F151F">
        <w:rPr>
          <w:rFonts w:ascii="黑体" w:eastAsia="黑体" w:hint="eastAsia"/>
          <w:b/>
          <w:bCs/>
          <w:color w:val="000000"/>
          <w:sz w:val="32"/>
          <w:szCs w:val="32"/>
          <w:lang/>
        </w:rPr>
        <w:t>评选程序</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第七条</w:t>
      </w:r>
      <w:r w:rsidRPr="009F151F">
        <w:rPr>
          <w:rFonts w:ascii="仿宋_GB2312" w:eastAsia="仿宋_GB2312" w:hAnsi="宋体" w:cs="宋体" w:hint="eastAsia"/>
          <w:color w:val="000000"/>
          <w:sz w:val="32"/>
          <w:szCs w:val="32"/>
          <w:lang/>
        </w:rPr>
        <w:t xml:space="preserve"> 北京市优秀人才培养资助项目的申报评选工作由市委组织部具体牵头负责。申报评审工作坚持“公开、公正、择优、适用”的原则，严格执行有关工作规定和纪律。</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lastRenderedPageBreak/>
        <w:t xml:space="preserve">第八条 </w:t>
      </w:r>
      <w:r w:rsidRPr="009F151F">
        <w:rPr>
          <w:rFonts w:ascii="仿宋_GB2312" w:eastAsia="仿宋_GB2312" w:hAnsi="宋体" w:cs="宋体" w:hint="eastAsia"/>
          <w:color w:val="000000"/>
          <w:sz w:val="32"/>
          <w:szCs w:val="32"/>
          <w:lang/>
        </w:rPr>
        <w:t>青年骨干个人项目、青年拔尖个人项目和青年拔尖团队项目评选程序：</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（一）申请。由个人或团队提出申请，经所在单位审核同意后逐级报至归口推荐单位。</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（二）归口推荐。归口推荐单位对所属单位推荐的人员和团队进行汇总筛选，经初审后确定推荐名单并报市委组织部。</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（三）评审。根据申请资助人员、团队所处领域和项目类别，市委组织部组织相关领域专家进行分组评审，确定拟资助名单及资助金额的建议方案。</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四）公示审定。在拟资助人员、团队所在单位进行为期7天的公示，所在单位对公示期内的反映意见进行核查。公示结束后将评审结果、公示反映问题的核查情况和处理意见，报市委组织部审定，确定资助方案。</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第九条</w:t>
      </w:r>
      <w:r w:rsidRPr="009F151F">
        <w:rPr>
          <w:rFonts w:ascii="仿宋_GB2312" w:eastAsia="仿宋_GB2312" w:hAnsi="宋体" w:cs="宋体" w:hint="eastAsia"/>
          <w:color w:val="000000"/>
          <w:sz w:val="32"/>
          <w:szCs w:val="32"/>
          <w:lang/>
        </w:rPr>
        <w:t xml:space="preserve"> 人才工作集体项目的评选程序：</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（一）申报推荐。申报单位根据推进人才工作的需要，研究确定申请资助项目方案，经归口推荐单位审核后，将有关申报材料报市委组织部。</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（二）审议。市委组织部对申报材料进行审议，确定集体项目资助方案。</w:t>
      </w: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int="eastAsia"/>
          <w:b/>
          <w:bCs/>
          <w:color w:val="000000"/>
          <w:sz w:val="32"/>
          <w:szCs w:val="32"/>
          <w:lang/>
        </w:rPr>
        <w:lastRenderedPageBreak/>
        <w:t>第四章</w:t>
      </w:r>
      <w:r w:rsidRPr="009F151F">
        <w:rPr>
          <w:rFonts w:ascii="黑体" w:eastAsia="黑体" w:hint="eastAsia"/>
          <w:color w:val="000000"/>
          <w:sz w:val="32"/>
          <w:szCs w:val="32"/>
          <w:lang/>
        </w:rPr>
        <w:t xml:space="preserve"> </w:t>
      </w:r>
      <w:r w:rsidRPr="009F151F">
        <w:rPr>
          <w:rFonts w:ascii="黑体" w:eastAsia="黑体" w:hint="eastAsia"/>
          <w:b/>
          <w:bCs/>
          <w:color w:val="000000"/>
          <w:sz w:val="32"/>
          <w:szCs w:val="32"/>
          <w:lang/>
        </w:rPr>
        <w:t>支持措施</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第十条</w:t>
      </w:r>
      <w:r w:rsidRPr="009F151F">
        <w:rPr>
          <w:rFonts w:ascii="仿宋_GB2312" w:eastAsia="仿宋_GB2312" w:hAnsi="宋体" w:cs="宋体" w:hint="eastAsia"/>
          <w:color w:val="000000"/>
          <w:sz w:val="32"/>
          <w:szCs w:val="32"/>
          <w:lang/>
        </w:rPr>
        <w:t xml:space="preserve"> 北京市优秀人才培养资助项目周期一般为1-3年。对实施效果特别突出的个人和单位，可再支持1个周期。</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第十一条</w:t>
      </w:r>
      <w:r w:rsidRPr="009F151F">
        <w:rPr>
          <w:rFonts w:ascii="仿宋_GB2312" w:eastAsia="仿宋_GB2312" w:hAnsi="宋体" w:cs="宋体" w:hint="eastAsia"/>
          <w:color w:val="000000"/>
          <w:sz w:val="32"/>
          <w:szCs w:val="32"/>
          <w:lang/>
        </w:rPr>
        <w:t xml:space="preserve"> 资助周期内，为青年骨干个人提供不超过10万元资助经费，为青年拔尖个人提供20—80万元资助经费，为青年拔尖团队提供200—300万元资助经费，为人才工作集体项目受资助单位提供10—50万元资助经费。</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第十二条</w:t>
      </w:r>
      <w:r w:rsidRPr="009F151F">
        <w:rPr>
          <w:rFonts w:ascii="仿宋_GB2312" w:eastAsia="仿宋_GB2312" w:hAnsi="宋体" w:cs="宋体" w:hint="eastAsia"/>
          <w:color w:val="000000"/>
          <w:sz w:val="32"/>
          <w:szCs w:val="32"/>
          <w:lang/>
        </w:rPr>
        <w:t xml:space="preserve"> 对青年拔尖个人和青年拔尖团队进行重点关注，跟踪培养。</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（一）各归口推荐单位和所在单位要做好青年拔尖个人和团队的培养工作。</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1.为青年拔尖个人和青年拔尖团队制定个性化的发展规划和跟踪培养计划。</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2.建立联合导师制度。根据需要为青年拔尖个人和青年拔尖团队组建导师组，对其进行专业指导。</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3.支持其参与或承担北京市重大科研项目、重大建设项目、重点学科和重点科研基地建设项目、国际交流项目。</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4.根据需要选送青年拔尖个人和青年拔尖团队核心成员到知名高等院校、科研院所、高新技术企业、科技创业园区的企业开展研修和交流合作。</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lastRenderedPageBreak/>
        <w:t>5.支持青年拔尖个人和青年拔尖团队核心成员参加国际学术会议和技术交流活动，开展国际交流与合作，原则上每年至少为其提供1次境外学术交流和学习机会。</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6.支持青年拔尖个人和青年拔尖团队科研成果在京津冀地区转化应用，推荐具有较好应用前景的优秀成果申请政府部门的科技资金和产业发展扶持资金。</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7.为青年拔尖个人和青年拔尖团队提供其他必要的支持。</w:t>
      </w:r>
    </w:p>
    <w:p w:rsidR="004D2C2B" w:rsidRPr="009F151F" w:rsidRDefault="004D2C2B" w:rsidP="004D2C2B">
      <w:pPr>
        <w:widowControl/>
        <w:spacing w:beforeAutospacing="1" w:afterAutospacing="1" w:line="560" w:lineRule="atLeast"/>
        <w:ind w:firstLine="640"/>
        <w:rPr>
          <w:rFonts w:ascii="宋体" w:hAnsi="宋体" w:cs="宋体"/>
          <w:color w:val="000000"/>
          <w:lang/>
        </w:rPr>
      </w:pPr>
      <w:r w:rsidRPr="009F151F">
        <w:rPr>
          <w:rFonts w:ascii="仿宋_GB2312" w:eastAsia="仿宋_GB2312" w:hAnsi="宋体" w:cs="宋体" w:hint="eastAsia"/>
          <w:color w:val="000000"/>
          <w:sz w:val="32"/>
          <w:szCs w:val="32"/>
          <w:lang/>
        </w:rPr>
        <w:t>（二）鼓励和支持青年拔尖团队吸引海内外优秀青年人才。支持团队所在单位申报重点（工程）实验室、工程（技术）研究中心、企业技术中心、企业博士后工作站（青年英才实践基地）、院士工作站等平台和载体。</w:t>
      </w: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Ansi="Calibri" w:cs="宋体" w:hint="eastAsia"/>
          <w:b/>
          <w:bCs/>
          <w:color w:val="000000"/>
          <w:sz w:val="32"/>
          <w:szCs w:val="32"/>
          <w:lang/>
        </w:rPr>
        <w:t>第五章 经费管理</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第十三条</w:t>
      </w:r>
      <w:r w:rsidRPr="009F151F">
        <w:rPr>
          <w:rFonts w:ascii="仿宋_GB2312" w:eastAsia="仿宋_GB2312" w:hAnsi="宋体" w:cs="宋体" w:hint="eastAsia"/>
          <w:color w:val="000000"/>
          <w:sz w:val="32"/>
          <w:szCs w:val="32"/>
          <w:lang/>
        </w:rPr>
        <w:t xml:space="preserve"> 市委组织部负责编制资助经费预算；市财政局负责资助经费的统筹、拨付和监管。受资助人所在单位具体负责资助经费的使用管理，并接受人大监督以及审计、财政部门的监督检查。</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 xml:space="preserve">第十四条 </w:t>
      </w:r>
      <w:r w:rsidRPr="009F151F">
        <w:rPr>
          <w:rFonts w:ascii="仿宋_GB2312" w:eastAsia="仿宋_GB2312" w:hAnsi="宋体" w:cs="宋体" w:hint="eastAsia"/>
          <w:color w:val="000000"/>
          <w:sz w:val="32"/>
          <w:szCs w:val="32"/>
          <w:lang/>
        </w:rPr>
        <w:t>资助经费应按照《北京市市级项目支出预算管理办法》等政策执行，不可用于与本资助项目无关的支出。</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lastRenderedPageBreak/>
        <w:t>青年骨干个人、青年拔尖个人和青年拔尖团队资助经费可用</w:t>
      </w:r>
      <w:proofErr w:type="gramStart"/>
      <w:r w:rsidRPr="009F151F">
        <w:rPr>
          <w:rFonts w:ascii="仿宋_GB2312" w:eastAsia="仿宋_GB2312" w:hAnsi="宋体" w:cs="宋体" w:hint="eastAsia"/>
          <w:color w:val="000000"/>
          <w:sz w:val="32"/>
          <w:szCs w:val="32"/>
          <w:lang/>
        </w:rPr>
        <w:t>于开展</w:t>
      </w:r>
      <w:proofErr w:type="gramEnd"/>
      <w:r w:rsidRPr="009F151F">
        <w:rPr>
          <w:rFonts w:ascii="仿宋_GB2312" w:eastAsia="仿宋_GB2312" w:hAnsi="宋体" w:cs="宋体" w:hint="eastAsia"/>
          <w:color w:val="000000"/>
          <w:sz w:val="32"/>
          <w:szCs w:val="32"/>
          <w:lang/>
        </w:rPr>
        <w:t>自主选题研究、组建科研团队、聘请学术导师、出版学术专著、参加国内外学术交流和培训、举办国际国内展演、进行学术访问、合作研究和人才引进等。资助经费按照培养计划分年度拨付。作为入选青年拔尖团队项目的负责人或核心成员，若同时入选青年拔尖个人项目，只享受团队项目的资助经费。</w:t>
      </w:r>
    </w:p>
    <w:p w:rsidR="004D2C2B" w:rsidRPr="009F151F" w:rsidRDefault="004D2C2B" w:rsidP="004D2C2B">
      <w:pPr>
        <w:widowControl/>
        <w:spacing w:beforeAutospacing="1" w:afterAutospacing="1" w:line="560" w:lineRule="exact"/>
        <w:ind w:firstLineChars="200" w:firstLine="640"/>
        <w:rPr>
          <w:rFonts w:ascii="宋体" w:hAnsi="宋体" w:cs="宋体"/>
          <w:color w:val="000000"/>
          <w:lang/>
        </w:rPr>
      </w:pPr>
      <w:r w:rsidRPr="009F151F">
        <w:rPr>
          <w:rFonts w:ascii="仿宋_GB2312" w:eastAsia="仿宋_GB2312" w:hAnsi="宋体" w:cs="宋体" w:hint="eastAsia"/>
          <w:color w:val="000000"/>
          <w:sz w:val="32"/>
          <w:szCs w:val="32"/>
          <w:lang/>
        </w:rPr>
        <w:t>集体项目资助经费可用于各单位开展人才队伍培养工程、特色人才工作、人才工作体制机制创新研究与实践等。不得用于人才奖励、购置固定资产、购买仪器设备及办公用品等。</w:t>
      </w:r>
    </w:p>
    <w:p w:rsidR="004D2C2B" w:rsidRPr="009F151F" w:rsidRDefault="004D2C2B" w:rsidP="004D2C2B">
      <w:pPr>
        <w:widowControl/>
        <w:spacing w:beforeAutospacing="1" w:afterAutospacing="1" w:line="560" w:lineRule="atLeast"/>
        <w:ind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第十五条</w:t>
      </w:r>
      <w:r w:rsidRPr="009F151F">
        <w:rPr>
          <w:rFonts w:ascii="仿宋_GB2312" w:eastAsia="仿宋_GB2312" w:hAnsi="宋体" w:cs="宋体" w:hint="eastAsia"/>
          <w:color w:val="000000"/>
          <w:sz w:val="32"/>
          <w:szCs w:val="32"/>
          <w:lang/>
        </w:rPr>
        <w:t xml:space="preserve"> 受资助人所在单位和集体项目受资助单位须有必要的匹配资金。资助经费应当单独核算，专款专用，不得截留、挤占和挪用。资助经费结余资金按照北京市结余资金管理的有关规定执行。资助经费支出项目属于政府采购范围的，按照政府采购相关规定执行。</w:t>
      </w: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Ansi="Calibri" w:cs="宋体" w:hint="eastAsia"/>
          <w:b/>
          <w:bCs/>
          <w:color w:val="000000"/>
          <w:sz w:val="32"/>
          <w:szCs w:val="32"/>
          <w:lang/>
        </w:rPr>
        <w:t>第六章 考核管理</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第十六条</w:t>
      </w:r>
      <w:r w:rsidRPr="009F151F">
        <w:rPr>
          <w:rFonts w:ascii="仿宋_GB2312" w:eastAsia="仿宋_GB2312" w:hAnsi="宋体" w:cs="宋体" w:hint="eastAsia"/>
          <w:color w:val="000000"/>
          <w:sz w:val="32"/>
          <w:szCs w:val="32"/>
          <w:lang/>
        </w:rPr>
        <w:t xml:space="preserve"> 受资助人和集体项目受资助单位的考核由市委组织部会同归口推荐单位负责。</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第十七条</w:t>
      </w:r>
      <w:r w:rsidRPr="009F151F">
        <w:rPr>
          <w:rFonts w:ascii="仿宋_GB2312" w:eastAsia="仿宋_GB2312" w:hAnsi="宋体" w:cs="宋体" w:hint="eastAsia"/>
          <w:color w:val="000000"/>
          <w:sz w:val="32"/>
          <w:szCs w:val="32"/>
          <w:lang/>
        </w:rPr>
        <w:t xml:space="preserve"> 受资助人所在单位党委（党组）人才工作部门负责对受资助人及项目进行日常考核管理。项目结题须经</w:t>
      </w:r>
      <w:r w:rsidRPr="009F151F">
        <w:rPr>
          <w:rFonts w:ascii="仿宋_GB2312" w:eastAsia="仿宋_GB2312" w:hAnsi="宋体" w:cs="宋体" w:hint="eastAsia"/>
          <w:color w:val="000000"/>
          <w:sz w:val="32"/>
          <w:szCs w:val="32"/>
          <w:lang/>
        </w:rPr>
        <w:lastRenderedPageBreak/>
        <w:t>归口推荐单位党委（党组）批准，并将结题报告和有关成果材料报市委组织部备案。</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第十八条</w:t>
      </w:r>
      <w:r w:rsidRPr="009F151F">
        <w:rPr>
          <w:rFonts w:ascii="仿宋_GB2312" w:eastAsia="仿宋_GB2312" w:hAnsi="宋体" w:cs="宋体" w:hint="eastAsia"/>
          <w:color w:val="000000"/>
          <w:sz w:val="32"/>
          <w:szCs w:val="32"/>
          <w:lang/>
        </w:rPr>
        <w:t xml:space="preserve"> 培养周期内，市委组织部会同归口推荐单位组织相关领域专家适时对资助项目进行检查评估，侧重考察项目进展情况，并对项目实施给予专业指导。</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第十九条</w:t>
      </w:r>
      <w:r w:rsidRPr="009F151F">
        <w:rPr>
          <w:rFonts w:ascii="仿宋_GB2312" w:eastAsia="仿宋_GB2312" w:hAnsi="宋体" w:cs="宋体" w:hint="eastAsia"/>
          <w:color w:val="000000"/>
          <w:sz w:val="32"/>
          <w:szCs w:val="32"/>
          <w:lang/>
        </w:rPr>
        <w:t xml:space="preserve"> 培养周期结束前，市委组织部会同归口推荐单位组织相关领域专家对受资助对象进行终期评估。对青年骨干个人和青年拔尖个人侧重考察其科研诚信、创新成果和持续创新能力。对青年拔尖团队侧重考察团队带头人领衔作用、团队建设和管理成果、团队业绩贡献等。对集体项目侧重考察项目执行情况和效果。终期考核结果将作为是否进行第二个周期资助支持的主要依据。</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第二十条</w:t>
      </w:r>
      <w:r w:rsidRPr="009F151F">
        <w:rPr>
          <w:rFonts w:ascii="仿宋_GB2312" w:eastAsia="仿宋_GB2312" w:hAnsi="宋体" w:cs="宋体" w:hint="eastAsia"/>
          <w:color w:val="000000"/>
          <w:sz w:val="32"/>
          <w:szCs w:val="32"/>
          <w:lang/>
        </w:rPr>
        <w:t xml:space="preserve"> 受资助人所在单位和归口推荐单位党委（党组）人才工作部门要建立受资助人数据库、培养档案和信用档案。对实施效果显著的人员，应制定跟踪培养计划，做好资助项目完成后的培养工作。</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第二十一条</w:t>
      </w:r>
      <w:r w:rsidRPr="009F151F">
        <w:rPr>
          <w:rFonts w:ascii="仿宋_GB2312" w:eastAsia="仿宋_GB2312" w:hAnsi="宋体" w:cs="宋体" w:hint="eastAsia"/>
          <w:color w:val="000000"/>
          <w:sz w:val="32"/>
          <w:szCs w:val="32"/>
          <w:lang/>
        </w:rPr>
        <w:t xml:space="preserve"> 受资助个人和团队核心成员发生变动不能继续完成培养计划，或出现所在单位职能变化，或因特殊原因而不能执行原计划时，应以书面形式上报各归口推荐单位，由归口推荐单位报市委组织部批准调整。</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lastRenderedPageBreak/>
        <w:t>第二十二条</w:t>
      </w:r>
      <w:r w:rsidRPr="009F151F">
        <w:rPr>
          <w:rFonts w:ascii="仿宋_GB2312" w:eastAsia="仿宋_GB2312" w:hAnsi="宋体" w:cs="宋体" w:hint="eastAsia"/>
          <w:color w:val="000000"/>
          <w:sz w:val="32"/>
          <w:szCs w:val="32"/>
          <w:lang/>
        </w:rPr>
        <w:t xml:space="preserve"> 对违反学术道德和职业操守产生恶劣影响，以及有违法违纪行为的，将取消相关待遇。构成违法的，按照相关法律法规处理。</w:t>
      </w:r>
    </w:p>
    <w:p w:rsidR="004D2C2B" w:rsidRPr="009F151F" w:rsidRDefault="004D2C2B" w:rsidP="004D2C2B">
      <w:pPr>
        <w:widowControl/>
        <w:spacing w:beforeAutospacing="1" w:afterAutospacing="1" w:line="560" w:lineRule="exact"/>
        <w:ind w:firstLineChars="200" w:firstLine="643"/>
        <w:jc w:val="center"/>
        <w:rPr>
          <w:rFonts w:ascii="宋体" w:hAnsi="宋体" w:cs="宋体"/>
          <w:color w:val="000000"/>
          <w:lang/>
        </w:rPr>
      </w:pPr>
      <w:r w:rsidRPr="009F151F">
        <w:rPr>
          <w:rFonts w:ascii="黑体" w:eastAsia="黑体" w:hAnsi="Calibri" w:cs="宋体" w:hint="eastAsia"/>
          <w:b/>
          <w:bCs/>
          <w:color w:val="000000"/>
          <w:sz w:val="32"/>
          <w:szCs w:val="32"/>
          <w:lang/>
        </w:rPr>
        <w:t>第七章 附则</w:t>
      </w:r>
    </w:p>
    <w:p w:rsidR="004D2C2B" w:rsidRPr="009F151F"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第二十三条</w:t>
      </w:r>
      <w:r w:rsidRPr="009F151F">
        <w:rPr>
          <w:rFonts w:ascii="仿宋_GB2312" w:eastAsia="仿宋_GB2312" w:hAnsi="宋体" w:cs="宋体" w:hint="eastAsia"/>
          <w:color w:val="000000"/>
          <w:sz w:val="32"/>
          <w:szCs w:val="32"/>
          <w:lang/>
        </w:rPr>
        <w:t xml:space="preserve"> 本办法自发布之日起施行。《北京市优秀人才培养资助实施办法（试行）》同时废止。</w:t>
      </w:r>
    </w:p>
    <w:p w:rsidR="001A48A3" w:rsidRPr="004D2C2B" w:rsidRDefault="004D2C2B" w:rsidP="004D2C2B">
      <w:pPr>
        <w:widowControl/>
        <w:spacing w:beforeAutospacing="1" w:afterAutospacing="1" w:line="560" w:lineRule="exact"/>
        <w:ind w:firstLineChars="200" w:firstLine="643"/>
        <w:rPr>
          <w:rFonts w:ascii="宋体" w:hAnsi="宋体" w:cs="宋体"/>
          <w:color w:val="000000"/>
          <w:lang/>
        </w:rPr>
      </w:pPr>
      <w:r w:rsidRPr="009F151F">
        <w:rPr>
          <w:rFonts w:ascii="仿宋_GB2312" w:eastAsia="仿宋_GB2312" w:hAnsi="宋体" w:cs="宋体" w:hint="eastAsia"/>
          <w:b/>
          <w:bCs/>
          <w:color w:val="000000"/>
          <w:sz w:val="32"/>
          <w:szCs w:val="32"/>
          <w:lang/>
        </w:rPr>
        <w:t>第二十四条</w:t>
      </w:r>
      <w:r w:rsidRPr="009F151F">
        <w:rPr>
          <w:rFonts w:ascii="仿宋_GB2312" w:eastAsia="仿宋_GB2312" w:hAnsi="宋体" w:cs="宋体" w:hint="eastAsia"/>
          <w:color w:val="000000"/>
          <w:sz w:val="32"/>
          <w:szCs w:val="32"/>
          <w:lang/>
        </w:rPr>
        <w:t xml:space="preserve"> 本办法由中共北京市委组织部负责解释。</w:t>
      </w:r>
    </w:p>
    <w:sectPr w:rsidR="001A48A3" w:rsidRPr="004D2C2B" w:rsidSect="001A48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2C2B"/>
    <w:rsid w:val="0000271F"/>
    <w:rsid w:val="00003BC2"/>
    <w:rsid w:val="00004B09"/>
    <w:rsid w:val="000050AE"/>
    <w:rsid w:val="00006AE5"/>
    <w:rsid w:val="00014563"/>
    <w:rsid w:val="000175DD"/>
    <w:rsid w:val="00021D4F"/>
    <w:rsid w:val="00025B5F"/>
    <w:rsid w:val="00031D18"/>
    <w:rsid w:val="0003305E"/>
    <w:rsid w:val="00033641"/>
    <w:rsid w:val="00043211"/>
    <w:rsid w:val="00044B56"/>
    <w:rsid w:val="00044FB6"/>
    <w:rsid w:val="000452F4"/>
    <w:rsid w:val="000478CE"/>
    <w:rsid w:val="00051334"/>
    <w:rsid w:val="00054EF8"/>
    <w:rsid w:val="00055C45"/>
    <w:rsid w:val="000575CA"/>
    <w:rsid w:val="0006269C"/>
    <w:rsid w:val="000644EA"/>
    <w:rsid w:val="00067064"/>
    <w:rsid w:val="0006767C"/>
    <w:rsid w:val="00075F68"/>
    <w:rsid w:val="00083E4B"/>
    <w:rsid w:val="00085BDA"/>
    <w:rsid w:val="00085C4B"/>
    <w:rsid w:val="000868C1"/>
    <w:rsid w:val="00092E0D"/>
    <w:rsid w:val="0009395C"/>
    <w:rsid w:val="00094AFC"/>
    <w:rsid w:val="000A5EFB"/>
    <w:rsid w:val="000B23D8"/>
    <w:rsid w:val="000B360A"/>
    <w:rsid w:val="000B5201"/>
    <w:rsid w:val="000B7FAF"/>
    <w:rsid w:val="000C08B1"/>
    <w:rsid w:val="000C1406"/>
    <w:rsid w:val="000C1F6D"/>
    <w:rsid w:val="000C2439"/>
    <w:rsid w:val="000D2006"/>
    <w:rsid w:val="000D7CCB"/>
    <w:rsid w:val="000E0AEB"/>
    <w:rsid w:val="000F2EEB"/>
    <w:rsid w:val="000F35EB"/>
    <w:rsid w:val="00100425"/>
    <w:rsid w:val="001066BD"/>
    <w:rsid w:val="00107B39"/>
    <w:rsid w:val="001109F6"/>
    <w:rsid w:val="001268B0"/>
    <w:rsid w:val="0012779B"/>
    <w:rsid w:val="00130944"/>
    <w:rsid w:val="00130BA7"/>
    <w:rsid w:val="00141805"/>
    <w:rsid w:val="00143274"/>
    <w:rsid w:val="00145D01"/>
    <w:rsid w:val="00153A05"/>
    <w:rsid w:val="00156785"/>
    <w:rsid w:val="0016475B"/>
    <w:rsid w:val="00165651"/>
    <w:rsid w:val="001663DA"/>
    <w:rsid w:val="00167449"/>
    <w:rsid w:val="00167838"/>
    <w:rsid w:val="00170115"/>
    <w:rsid w:val="00170E43"/>
    <w:rsid w:val="00171C07"/>
    <w:rsid w:val="00171F53"/>
    <w:rsid w:val="001745DF"/>
    <w:rsid w:val="00184182"/>
    <w:rsid w:val="00184C01"/>
    <w:rsid w:val="00193C6F"/>
    <w:rsid w:val="00196089"/>
    <w:rsid w:val="00197DAE"/>
    <w:rsid w:val="001A48A3"/>
    <w:rsid w:val="001A7A9F"/>
    <w:rsid w:val="001B064B"/>
    <w:rsid w:val="001B2C61"/>
    <w:rsid w:val="001B4AE1"/>
    <w:rsid w:val="001C0BE9"/>
    <w:rsid w:val="001C3D29"/>
    <w:rsid w:val="001C4053"/>
    <w:rsid w:val="001C473D"/>
    <w:rsid w:val="001D19C0"/>
    <w:rsid w:val="001D6B8D"/>
    <w:rsid w:val="001E1B51"/>
    <w:rsid w:val="001E315C"/>
    <w:rsid w:val="001E4521"/>
    <w:rsid w:val="001E5562"/>
    <w:rsid w:val="001E74E9"/>
    <w:rsid w:val="001E7915"/>
    <w:rsid w:val="001F0055"/>
    <w:rsid w:val="001F1F4C"/>
    <w:rsid w:val="00202236"/>
    <w:rsid w:val="00202581"/>
    <w:rsid w:val="00204EEC"/>
    <w:rsid w:val="002052FC"/>
    <w:rsid w:val="00205A59"/>
    <w:rsid w:val="002066BB"/>
    <w:rsid w:val="00206C85"/>
    <w:rsid w:val="0021214A"/>
    <w:rsid w:val="00223675"/>
    <w:rsid w:val="00224696"/>
    <w:rsid w:val="002316AD"/>
    <w:rsid w:val="00233A6E"/>
    <w:rsid w:val="00242FCD"/>
    <w:rsid w:val="00243C60"/>
    <w:rsid w:val="0024490F"/>
    <w:rsid w:val="00255055"/>
    <w:rsid w:val="0025641D"/>
    <w:rsid w:val="00261A9D"/>
    <w:rsid w:val="00263F16"/>
    <w:rsid w:val="0026480F"/>
    <w:rsid w:val="0026515D"/>
    <w:rsid w:val="00271DC3"/>
    <w:rsid w:val="00276653"/>
    <w:rsid w:val="002805F1"/>
    <w:rsid w:val="002807B3"/>
    <w:rsid w:val="00281D2B"/>
    <w:rsid w:val="00281DB3"/>
    <w:rsid w:val="002834F5"/>
    <w:rsid w:val="002837C3"/>
    <w:rsid w:val="00283F7C"/>
    <w:rsid w:val="0028569E"/>
    <w:rsid w:val="00293983"/>
    <w:rsid w:val="00297381"/>
    <w:rsid w:val="00297E57"/>
    <w:rsid w:val="002A286D"/>
    <w:rsid w:val="002A30E3"/>
    <w:rsid w:val="002A514C"/>
    <w:rsid w:val="002A7F0C"/>
    <w:rsid w:val="002B05F7"/>
    <w:rsid w:val="002B0DE9"/>
    <w:rsid w:val="002B1582"/>
    <w:rsid w:val="002B32C2"/>
    <w:rsid w:val="002B3E40"/>
    <w:rsid w:val="002B4ADF"/>
    <w:rsid w:val="002B7590"/>
    <w:rsid w:val="002D1351"/>
    <w:rsid w:val="002E1FEA"/>
    <w:rsid w:val="002E6277"/>
    <w:rsid w:val="002F2D5B"/>
    <w:rsid w:val="002F5078"/>
    <w:rsid w:val="002F6292"/>
    <w:rsid w:val="00300661"/>
    <w:rsid w:val="00303C6F"/>
    <w:rsid w:val="00310FD9"/>
    <w:rsid w:val="00322ECC"/>
    <w:rsid w:val="003253A2"/>
    <w:rsid w:val="003256FC"/>
    <w:rsid w:val="003268CF"/>
    <w:rsid w:val="00333FF6"/>
    <w:rsid w:val="00334766"/>
    <w:rsid w:val="00334F59"/>
    <w:rsid w:val="00336E97"/>
    <w:rsid w:val="003426F6"/>
    <w:rsid w:val="00343128"/>
    <w:rsid w:val="003438A4"/>
    <w:rsid w:val="00344B30"/>
    <w:rsid w:val="00354A45"/>
    <w:rsid w:val="00355632"/>
    <w:rsid w:val="00356ACD"/>
    <w:rsid w:val="00362155"/>
    <w:rsid w:val="003633EA"/>
    <w:rsid w:val="00367F46"/>
    <w:rsid w:val="003725D1"/>
    <w:rsid w:val="0037594E"/>
    <w:rsid w:val="00381B53"/>
    <w:rsid w:val="0039155A"/>
    <w:rsid w:val="0039276A"/>
    <w:rsid w:val="003927FB"/>
    <w:rsid w:val="00394D4E"/>
    <w:rsid w:val="00395EA4"/>
    <w:rsid w:val="0039787F"/>
    <w:rsid w:val="003A4887"/>
    <w:rsid w:val="003B71B4"/>
    <w:rsid w:val="003C4A19"/>
    <w:rsid w:val="003C6DD6"/>
    <w:rsid w:val="003D0E3D"/>
    <w:rsid w:val="003D3684"/>
    <w:rsid w:val="003D6747"/>
    <w:rsid w:val="003E106E"/>
    <w:rsid w:val="003E17B4"/>
    <w:rsid w:val="003E5317"/>
    <w:rsid w:val="00404E47"/>
    <w:rsid w:val="004057A5"/>
    <w:rsid w:val="004107FC"/>
    <w:rsid w:val="00412505"/>
    <w:rsid w:val="0041535B"/>
    <w:rsid w:val="00421019"/>
    <w:rsid w:val="00430282"/>
    <w:rsid w:val="0043395E"/>
    <w:rsid w:val="0045547D"/>
    <w:rsid w:val="004554D2"/>
    <w:rsid w:val="00456093"/>
    <w:rsid w:val="004565A0"/>
    <w:rsid w:val="0046007A"/>
    <w:rsid w:val="00461B9D"/>
    <w:rsid w:val="0046771C"/>
    <w:rsid w:val="00467B42"/>
    <w:rsid w:val="00470282"/>
    <w:rsid w:val="0047039B"/>
    <w:rsid w:val="004704CF"/>
    <w:rsid w:val="00471F7E"/>
    <w:rsid w:val="0047388B"/>
    <w:rsid w:val="00473951"/>
    <w:rsid w:val="00475E7B"/>
    <w:rsid w:val="0048076B"/>
    <w:rsid w:val="0048239C"/>
    <w:rsid w:val="00497CB9"/>
    <w:rsid w:val="004A0B43"/>
    <w:rsid w:val="004A1A37"/>
    <w:rsid w:val="004A1EB9"/>
    <w:rsid w:val="004A350E"/>
    <w:rsid w:val="004A54BB"/>
    <w:rsid w:val="004A5B31"/>
    <w:rsid w:val="004B032A"/>
    <w:rsid w:val="004B04CB"/>
    <w:rsid w:val="004B0FB8"/>
    <w:rsid w:val="004B1D47"/>
    <w:rsid w:val="004B5D18"/>
    <w:rsid w:val="004B6496"/>
    <w:rsid w:val="004B655C"/>
    <w:rsid w:val="004C0E74"/>
    <w:rsid w:val="004C501B"/>
    <w:rsid w:val="004C6745"/>
    <w:rsid w:val="004D2C2B"/>
    <w:rsid w:val="004D3B3A"/>
    <w:rsid w:val="004E029B"/>
    <w:rsid w:val="004E7989"/>
    <w:rsid w:val="004E7BA9"/>
    <w:rsid w:val="004F073D"/>
    <w:rsid w:val="004F1EBB"/>
    <w:rsid w:val="004F3AC9"/>
    <w:rsid w:val="00502BD2"/>
    <w:rsid w:val="00504617"/>
    <w:rsid w:val="00511A4B"/>
    <w:rsid w:val="005150B7"/>
    <w:rsid w:val="00517B33"/>
    <w:rsid w:val="005207F8"/>
    <w:rsid w:val="00532356"/>
    <w:rsid w:val="00532632"/>
    <w:rsid w:val="00541936"/>
    <w:rsid w:val="00547030"/>
    <w:rsid w:val="00547B80"/>
    <w:rsid w:val="00547D6B"/>
    <w:rsid w:val="00550BD3"/>
    <w:rsid w:val="005561F7"/>
    <w:rsid w:val="00565F8E"/>
    <w:rsid w:val="00570129"/>
    <w:rsid w:val="0057028D"/>
    <w:rsid w:val="00570EA6"/>
    <w:rsid w:val="00587D72"/>
    <w:rsid w:val="00590D9B"/>
    <w:rsid w:val="005A4506"/>
    <w:rsid w:val="005A4B17"/>
    <w:rsid w:val="005A6876"/>
    <w:rsid w:val="005A6E04"/>
    <w:rsid w:val="005B3FBD"/>
    <w:rsid w:val="005B4922"/>
    <w:rsid w:val="005B5520"/>
    <w:rsid w:val="005B5DED"/>
    <w:rsid w:val="005C1809"/>
    <w:rsid w:val="005C4864"/>
    <w:rsid w:val="005C5C74"/>
    <w:rsid w:val="005C6805"/>
    <w:rsid w:val="005D1DE8"/>
    <w:rsid w:val="005D6B01"/>
    <w:rsid w:val="005E1647"/>
    <w:rsid w:val="005E17A6"/>
    <w:rsid w:val="005F1A09"/>
    <w:rsid w:val="005F494E"/>
    <w:rsid w:val="005F4AED"/>
    <w:rsid w:val="005F5222"/>
    <w:rsid w:val="00601B7C"/>
    <w:rsid w:val="0060248E"/>
    <w:rsid w:val="00604AC0"/>
    <w:rsid w:val="0060633D"/>
    <w:rsid w:val="00622F90"/>
    <w:rsid w:val="00623436"/>
    <w:rsid w:val="006308EA"/>
    <w:rsid w:val="006332B0"/>
    <w:rsid w:val="00634EE8"/>
    <w:rsid w:val="006431AA"/>
    <w:rsid w:val="00650B0E"/>
    <w:rsid w:val="00651A8A"/>
    <w:rsid w:val="006532A5"/>
    <w:rsid w:val="006549EA"/>
    <w:rsid w:val="00657744"/>
    <w:rsid w:val="00657C12"/>
    <w:rsid w:val="00663116"/>
    <w:rsid w:val="006658BF"/>
    <w:rsid w:val="00666CD6"/>
    <w:rsid w:val="00667CE2"/>
    <w:rsid w:val="00670341"/>
    <w:rsid w:val="006713A0"/>
    <w:rsid w:val="00671896"/>
    <w:rsid w:val="006749FE"/>
    <w:rsid w:val="00675681"/>
    <w:rsid w:val="00683AB6"/>
    <w:rsid w:val="006858B7"/>
    <w:rsid w:val="00685FC3"/>
    <w:rsid w:val="00692B3C"/>
    <w:rsid w:val="0069791B"/>
    <w:rsid w:val="006B1295"/>
    <w:rsid w:val="006B1D67"/>
    <w:rsid w:val="006B3805"/>
    <w:rsid w:val="006C11AA"/>
    <w:rsid w:val="006C2381"/>
    <w:rsid w:val="006C2659"/>
    <w:rsid w:val="006C5395"/>
    <w:rsid w:val="006C63BD"/>
    <w:rsid w:val="006C7BDA"/>
    <w:rsid w:val="006D20C8"/>
    <w:rsid w:val="006D56BE"/>
    <w:rsid w:val="006D786A"/>
    <w:rsid w:val="006E1415"/>
    <w:rsid w:val="006E7671"/>
    <w:rsid w:val="006E7BA7"/>
    <w:rsid w:val="00707E14"/>
    <w:rsid w:val="007115E1"/>
    <w:rsid w:val="00712573"/>
    <w:rsid w:val="00714E24"/>
    <w:rsid w:val="00715665"/>
    <w:rsid w:val="00716D1C"/>
    <w:rsid w:val="007335C3"/>
    <w:rsid w:val="007437EE"/>
    <w:rsid w:val="0074396D"/>
    <w:rsid w:val="00751C5B"/>
    <w:rsid w:val="00753135"/>
    <w:rsid w:val="00753F65"/>
    <w:rsid w:val="00754337"/>
    <w:rsid w:val="00755B4A"/>
    <w:rsid w:val="00756672"/>
    <w:rsid w:val="007615D3"/>
    <w:rsid w:val="007634AD"/>
    <w:rsid w:val="007665A6"/>
    <w:rsid w:val="00770872"/>
    <w:rsid w:val="00771016"/>
    <w:rsid w:val="0077113F"/>
    <w:rsid w:val="0077238B"/>
    <w:rsid w:val="007728A7"/>
    <w:rsid w:val="00775735"/>
    <w:rsid w:val="007774DA"/>
    <w:rsid w:val="00780F71"/>
    <w:rsid w:val="007846B7"/>
    <w:rsid w:val="00785510"/>
    <w:rsid w:val="007861D7"/>
    <w:rsid w:val="007A2C07"/>
    <w:rsid w:val="007A2E5C"/>
    <w:rsid w:val="007A3BE7"/>
    <w:rsid w:val="007A76E0"/>
    <w:rsid w:val="007C0149"/>
    <w:rsid w:val="007C45BA"/>
    <w:rsid w:val="007C6412"/>
    <w:rsid w:val="007C7007"/>
    <w:rsid w:val="007C7572"/>
    <w:rsid w:val="007D0659"/>
    <w:rsid w:val="007D2D14"/>
    <w:rsid w:val="007D681E"/>
    <w:rsid w:val="007E2D29"/>
    <w:rsid w:val="007E4C80"/>
    <w:rsid w:val="007E4E0E"/>
    <w:rsid w:val="007F250B"/>
    <w:rsid w:val="007F3AE4"/>
    <w:rsid w:val="0080034F"/>
    <w:rsid w:val="008049E0"/>
    <w:rsid w:val="00805DDA"/>
    <w:rsid w:val="00806314"/>
    <w:rsid w:val="00812A2C"/>
    <w:rsid w:val="008177BA"/>
    <w:rsid w:val="00821614"/>
    <w:rsid w:val="00822EEE"/>
    <w:rsid w:val="008279C0"/>
    <w:rsid w:val="008306A5"/>
    <w:rsid w:val="00837F78"/>
    <w:rsid w:val="00842B47"/>
    <w:rsid w:val="008443EA"/>
    <w:rsid w:val="00846124"/>
    <w:rsid w:val="00846B02"/>
    <w:rsid w:val="00847943"/>
    <w:rsid w:val="00853C59"/>
    <w:rsid w:val="008541BC"/>
    <w:rsid w:val="0085630A"/>
    <w:rsid w:val="00862C29"/>
    <w:rsid w:val="00863660"/>
    <w:rsid w:val="00863A8A"/>
    <w:rsid w:val="0086574B"/>
    <w:rsid w:val="008676FA"/>
    <w:rsid w:val="00870BEE"/>
    <w:rsid w:val="0087271E"/>
    <w:rsid w:val="00873AAF"/>
    <w:rsid w:val="00873FFF"/>
    <w:rsid w:val="00874B03"/>
    <w:rsid w:val="00881FC9"/>
    <w:rsid w:val="00883139"/>
    <w:rsid w:val="00883E01"/>
    <w:rsid w:val="00893BDD"/>
    <w:rsid w:val="00895370"/>
    <w:rsid w:val="008A0FE7"/>
    <w:rsid w:val="008A20AA"/>
    <w:rsid w:val="008A4F03"/>
    <w:rsid w:val="008C4484"/>
    <w:rsid w:val="008C5DD6"/>
    <w:rsid w:val="008C6CB5"/>
    <w:rsid w:val="008D0921"/>
    <w:rsid w:val="008D2F43"/>
    <w:rsid w:val="008D75DF"/>
    <w:rsid w:val="008F3000"/>
    <w:rsid w:val="008F4EB8"/>
    <w:rsid w:val="008F6CE5"/>
    <w:rsid w:val="009002FA"/>
    <w:rsid w:val="00900972"/>
    <w:rsid w:val="00900E85"/>
    <w:rsid w:val="00901941"/>
    <w:rsid w:val="00901B91"/>
    <w:rsid w:val="00911951"/>
    <w:rsid w:val="00920BBD"/>
    <w:rsid w:val="00920FE0"/>
    <w:rsid w:val="00930AE5"/>
    <w:rsid w:val="00931608"/>
    <w:rsid w:val="0093201B"/>
    <w:rsid w:val="00933693"/>
    <w:rsid w:val="00941460"/>
    <w:rsid w:val="009425FB"/>
    <w:rsid w:val="00943F9E"/>
    <w:rsid w:val="00962738"/>
    <w:rsid w:val="009724A0"/>
    <w:rsid w:val="009729E5"/>
    <w:rsid w:val="009831E7"/>
    <w:rsid w:val="00983A18"/>
    <w:rsid w:val="009906ED"/>
    <w:rsid w:val="0099192D"/>
    <w:rsid w:val="00993626"/>
    <w:rsid w:val="009A224B"/>
    <w:rsid w:val="009A7697"/>
    <w:rsid w:val="009B114D"/>
    <w:rsid w:val="009B2638"/>
    <w:rsid w:val="009B64EC"/>
    <w:rsid w:val="009C195E"/>
    <w:rsid w:val="009D22AD"/>
    <w:rsid w:val="009D438D"/>
    <w:rsid w:val="009D4C70"/>
    <w:rsid w:val="009E33F2"/>
    <w:rsid w:val="009F3928"/>
    <w:rsid w:val="009F4CEE"/>
    <w:rsid w:val="009F5BB7"/>
    <w:rsid w:val="009F7238"/>
    <w:rsid w:val="009F7291"/>
    <w:rsid w:val="00A06E37"/>
    <w:rsid w:val="00A11907"/>
    <w:rsid w:val="00A129F9"/>
    <w:rsid w:val="00A1684C"/>
    <w:rsid w:val="00A21BD2"/>
    <w:rsid w:val="00A21D65"/>
    <w:rsid w:val="00A24F9B"/>
    <w:rsid w:val="00A300C5"/>
    <w:rsid w:val="00A306AE"/>
    <w:rsid w:val="00A34258"/>
    <w:rsid w:val="00A40AFE"/>
    <w:rsid w:val="00A41A1B"/>
    <w:rsid w:val="00A42200"/>
    <w:rsid w:val="00A4558C"/>
    <w:rsid w:val="00A46E31"/>
    <w:rsid w:val="00A51B81"/>
    <w:rsid w:val="00A51C80"/>
    <w:rsid w:val="00A53197"/>
    <w:rsid w:val="00A550AD"/>
    <w:rsid w:val="00A561BE"/>
    <w:rsid w:val="00A568AF"/>
    <w:rsid w:val="00A6154E"/>
    <w:rsid w:val="00A6739A"/>
    <w:rsid w:val="00A77329"/>
    <w:rsid w:val="00A80007"/>
    <w:rsid w:val="00A835B2"/>
    <w:rsid w:val="00A86283"/>
    <w:rsid w:val="00A92812"/>
    <w:rsid w:val="00A9583C"/>
    <w:rsid w:val="00AA543E"/>
    <w:rsid w:val="00AB0763"/>
    <w:rsid w:val="00AB4333"/>
    <w:rsid w:val="00AB5B54"/>
    <w:rsid w:val="00AC05A3"/>
    <w:rsid w:val="00AC0CF7"/>
    <w:rsid w:val="00AD10EB"/>
    <w:rsid w:val="00AD1698"/>
    <w:rsid w:val="00AD21A3"/>
    <w:rsid w:val="00AD4104"/>
    <w:rsid w:val="00AE4B95"/>
    <w:rsid w:val="00AE5A38"/>
    <w:rsid w:val="00AF045A"/>
    <w:rsid w:val="00AF5108"/>
    <w:rsid w:val="00AF5DF4"/>
    <w:rsid w:val="00AF633B"/>
    <w:rsid w:val="00B00170"/>
    <w:rsid w:val="00B163D6"/>
    <w:rsid w:val="00B21D85"/>
    <w:rsid w:val="00B23595"/>
    <w:rsid w:val="00B24A8D"/>
    <w:rsid w:val="00B336B3"/>
    <w:rsid w:val="00B425A2"/>
    <w:rsid w:val="00B434C7"/>
    <w:rsid w:val="00B4429F"/>
    <w:rsid w:val="00B455E6"/>
    <w:rsid w:val="00B5318C"/>
    <w:rsid w:val="00B549E8"/>
    <w:rsid w:val="00B56815"/>
    <w:rsid w:val="00B63480"/>
    <w:rsid w:val="00B66154"/>
    <w:rsid w:val="00B6652F"/>
    <w:rsid w:val="00B66E1B"/>
    <w:rsid w:val="00B67E23"/>
    <w:rsid w:val="00B80024"/>
    <w:rsid w:val="00B90A55"/>
    <w:rsid w:val="00B91550"/>
    <w:rsid w:val="00B92702"/>
    <w:rsid w:val="00B969AA"/>
    <w:rsid w:val="00BA0BFA"/>
    <w:rsid w:val="00BA14BF"/>
    <w:rsid w:val="00BA29BA"/>
    <w:rsid w:val="00BA5379"/>
    <w:rsid w:val="00BB130B"/>
    <w:rsid w:val="00BC2993"/>
    <w:rsid w:val="00BD172E"/>
    <w:rsid w:val="00BD25A3"/>
    <w:rsid w:val="00BD5BD3"/>
    <w:rsid w:val="00BD5E41"/>
    <w:rsid w:val="00BD74E5"/>
    <w:rsid w:val="00BE7BA0"/>
    <w:rsid w:val="00BF0D8A"/>
    <w:rsid w:val="00BF6BD4"/>
    <w:rsid w:val="00BF74B7"/>
    <w:rsid w:val="00C01D2D"/>
    <w:rsid w:val="00C04FB3"/>
    <w:rsid w:val="00C1057D"/>
    <w:rsid w:val="00C110FF"/>
    <w:rsid w:val="00C15671"/>
    <w:rsid w:val="00C25196"/>
    <w:rsid w:val="00C31E1A"/>
    <w:rsid w:val="00C33DEE"/>
    <w:rsid w:val="00C34F7D"/>
    <w:rsid w:val="00C44E8C"/>
    <w:rsid w:val="00C47F74"/>
    <w:rsid w:val="00C5267E"/>
    <w:rsid w:val="00C54C21"/>
    <w:rsid w:val="00C63567"/>
    <w:rsid w:val="00C64ACE"/>
    <w:rsid w:val="00C661F4"/>
    <w:rsid w:val="00C748F6"/>
    <w:rsid w:val="00C7640C"/>
    <w:rsid w:val="00C775DF"/>
    <w:rsid w:val="00C82228"/>
    <w:rsid w:val="00C83C0A"/>
    <w:rsid w:val="00C95C69"/>
    <w:rsid w:val="00C96044"/>
    <w:rsid w:val="00C96572"/>
    <w:rsid w:val="00CA13AD"/>
    <w:rsid w:val="00CA20D8"/>
    <w:rsid w:val="00CA3574"/>
    <w:rsid w:val="00CB01A7"/>
    <w:rsid w:val="00CB2339"/>
    <w:rsid w:val="00CB319A"/>
    <w:rsid w:val="00CC3958"/>
    <w:rsid w:val="00CC46A4"/>
    <w:rsid w:val="00CD3DC2"/>
    <w:rsid w:val="00CD4636"/>
    <w:rsid w:val="00CD6045"/>
    <w:rsid w:val="00CD7EAA"/>
    <w:rsid w:val="00CF002F"/>
    <w:rsid w:val="00CF547D"/>
    <w:rsid w:val="00CF5E4F"/>
    <w:rsid w:val="00CF5F03"/>
    <w:rsid w:val="00CF619D"/>
    <w:rsid w:val="00D00169"/>
    <w:rsid w:val="00D010F1"/>
    <w:rsid w:val="00D067BD"/>
    <w:rsid w:val="00D07C6F"/>
    <w:rsid w:val="00D16998"/>
    <w:rsid w:val="00D23153"/>
    <w:rsid w:val="00D247D5"/>
    <w:rsid w:val="00D26586"/>
    <w:rsid w:val="00D3308F"/>
    <w:rsid w:val="00D36BAC"/>
    <w:rsid w:val="00D43792"/>
    <w:rsid w:val="00D465E6"/>
    <w:rsid w:val="00D47ADB"/>
    <w:rsid w:val="00D539A9"/>
    <w:rsid w:val="00D551E8"/>
    <w:rsid w:val="00D57676"/>
    <w:rsid w:val="00D60B1C"/>
    <w:rsid w:val="00D62960"/>
    <w:rsid w:val="00D643B9"/>
    <w:rsid w:val="00D72281"/>
    <w:rsid w:val="00D72D26"/>
    <w:rsid w:val="00D72F96"/>
    <w:rsid w:val="00D80085"/>
    <w:rsid w:val="00D816A5"/>
    <w:rsid w:val="00D82CF7"/>
    <w:rsid w:val="00D94C0A"/>
    <w:rsid w:val="00D95B18"/>
    <w:rsid w:val="00DA076B"/>
    <w:rsid w:val="00DA3321"/>
    <w:rsid w:val="00DA3F01"/>
    <w:rsid w:val="00DA64B6"/>
    <w:rsid w:val="00DB75C2"/>
    <w:rsid w:val="00DC2C08"/>
    <w:rsid w:val="00DD17AC"/>
    <w:rsid w:val="00DD3BE7"/>
    <w:rsid w:val="00DD627A"/>
    <w:rsid w:val="00DD6F6A"/>
    <w:rsid w:val="00DE0F3E"/>
    <w:rsid w:val="00DE3DED"/>
    <w:rsid w:val="00DF1A68"/>
    <w:rsid w:val="00E02FF6"/>
    <w:rsid w:val="00E10504"/>
    <w:rsid w:val="00E1193F"/>
    <w:rsid w:val="00E134EE"/>
    <w:rsid w:val="00E3230F"/>
    <w:rsid w:val="00E37501"/>
    <w:rsid w:val="00E437D1"/>
    <w:rsid w:val="00E51D6B"/>
    <w:rsid w:val="00E544CB"/>
    <w:rsid w:val="00E552C8"/>
    <w:rsid w:val="00E566F6"/>
    <w:rsid w:val="00E61A3C"/>
    <w:rsid w:val="00E64BCE"/>
    <w:rsid w:val="00E67225"/>
    <w:rsid w:val="00E80B36"/>
    <w:rsid w:val="00E819FC"/>
    <w:rsid w:val="00E873A1"/>
    <w:rsid w:val="00E9090E"/>
    <w:rsid w:val="00E93661"/>
    <w:rsid w:val="00EA596D"/>
    <w:rsid w:val="00EA6475"/>
    <w:rsid w:val="00EB272F"/>
    <w:rsid w:val="00EB3F62"/>
    <w:rsid w:val="00EB3FC5"/>
    <w:rsid w:val="00EB608D"/>
    <w:rsid w:val="00EB69CB"/>
    <w:rsid w:val="00EC35C5"/>
    <w:rsid w:val="00ED39C3"/>
    <w:rsid w:val="00ED4495"/>
    <w:rsid w:val="00ED6775"/>
    <w:rsid w:val="00EE161D"/>
    <w:rsid w:val="00EE36BD"/>
    <w:rsid w:val="00EF5936"/>
    <w:rsid w:val="00F00FED"/>
    <w:rsid w:val="00F0144D"/>
    <w:rsid w:val="00F022D9"/>
    <w:rsid w:val="00F038F7"/>
    <w:rsid w:val="00F040B9"/>
    <w:rsid w:val="00F04D68"/>
    <w:rsid w:val="00F05893"/>
    <w:rsid w:val="00F05CE7"/>
    <w:rsid w:val="00F102AE"/>
    <w:rsid w:val="00F1109E"/>
    <w:rsid w:val="00F12F78"/>
    <w:rsid w:val="00F1347B"/>
    <w:rsid w:val="00F203BB"/>
    <w:rsid w:val="00F2069A"/>
    <w:rsid w:val="00F307B5"/>
    <w:rsid w:val="00F32CCC"/>
    <w:rsid w:val="00F343E0"/>
    <w:rsid w:val="00F36AF7"/>
    <w:rsid w:val="00F44920"/>
    <w:rsid w:val="00F45109"/>
    <w:rsid w:val="00F45679"/>
    <w:rsid w:val="00F47CFF"/>
    <w:rsid w:val="00F50733"/>
    <w:rsid w:val="00F5643B"/>
    <w:rsid w:val="00F57167"/>
    <w:rsid w:val="00F57AC2"/>
    <w:rsid w:val="00F67CE6"/>
    <w:rsid w:val="00F83933"/>
    <w:rsid w:val="00F8548C"/>
    <w:rsid w:val="00F90758"/>
    <w:rsid w:val="00F93D81"/>
    <w:rsid w:val="00F955C3"/>
    <w:rsid w:val="00F95DCE"/>
    <w:rsid w:val="00F966B2"/>
    <w:rsid w:val="00F96F2D"/>
    <w:rsid w:val="00FA0ECF"/>
    <w:rsid w:val="00FA112F"/>
    <w:rsid w:val="00FA2D07"/>
    <w:rsid w:val="00FA2F57"/>
    <w:rsid w:val="00FA773D"/>
    <w:rsid w:val="00FB2724"/>
    <w:rsid w:val="00FB3B46"/>
    <w:rsid w:val="00FB5188"/>
    <w:rsid w:val="00FB6CFC"/>
    <w:rsid w:val="00FB7E6D"/>
    <w:rsid w:val="00FC05BB"/>
    <w:rsid w:val="00FC1F81"/>
    <w:rsid w:val="00FC20B3"/>
    <w:rsid w:val="00FD5B47"/>
    <w:rsid w:val="00FE1174"/>
    <w:rsid w:val="00FE3059"/>
    <w:rsid w:val="00FE3FAB"/>
    <w:rsid w:val="00FE607F"/>
    <w:rsid w:val="00FF0B66"/>
    <w:rsid w:val="00FF19FE"/>
    <w:rsid w:val="00FF29FE"/>
    <w:rsid w:val="00FF2E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2B"/>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pujunlin</dc:creator>
  <cp:lastModifiedBy>pujunlin</cp:lastModifiedBy>
  <cp:revision>1</cp:revision>
  <dcterms:created xsi:type="dcterms:W3CDTF">2014-11-04T07:08:00Z</dcterms:created>
  <dcterms:modified xsi:type="dcterms:W3CDTF">2014-11-04T07:08:00Z</dcterms:modified>
</cp:coreProperties>
</file>