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8"/>
          <w:szCs w:val="48"/>
        </w:rPr>
      </w:pPr>
    </w:p>
    <w:p>
      <w:pPr>
        <w:jc w:val="center"/>
        <w:rPr>
          <w:rFonts w:ascii="隶书" w:eastAsia="隶书"/>
          <w:sz w:val="48"/>
          <w:szCs w:val="48"/>
        </w:rPr>
      </w:pPr>
    </w:p>
    <w:p>
      <w:pPr>
        <w:jc w:val="center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青年拔尖人才培育计划中期进展报告</w:t>
      </w:r>
    </w:p>
    <w:p>
      <w:pPr>
        <w:jc w:val="center"/>
        <w:rPr>
          <w:rFonts w:ascii="黑体" w:eastAsia="黑体"/>
          <w:sz w:val="48"/>
        </w:rPr>
      </w:pPr>
    </w:p>
    <w:p>
      <w:pPr>
        <w:jc w:val="center"/>
        <w:rPr>
          <w:rFonts w:ascii="黑体" w:eastAsia="黑体"/>
          <w:sz w:val="48"/>
        </w:rPr>
      </w:pPr>
    </w:p>
    <w:p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lang w:eastAsia="zh-CN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  <w:lang w:eastAsia="zh-CN"/>
        </w:rPr>
        <w:t>所在二级学科：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 xml:space="preserve">        学科负责人姓名：</w:t>
      </w:r>
    </w:p>
    <w:p>
      <w:pPr>
        <w:tabs>
          <w:tab w:val="left" w:pos="6660"/>
        </w:tabs>
        <w:ind w:right="18" w:firstLine="960" w:firstLineChars="300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>所在学院（研究院）：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 xml:space="preserve">      青年拔尖人才姓名：</w:t>
      </w:r>
    </w:p>
    <w:p>
      <w:pPr>
        <w:tabs>
          <w:tab w:val="left" w:pos="6660"/>
        </w:tabs>
        <w:ind w:right="18" w:firstLine="1600" w:firstLineChars="500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>研究方向名称：</w:t>
      </w:r>
    </w:p>
    <w:p>
      <w:pPr>
        <w:tabs>
          <w:tab w:val="left" w:pos="6660"/>
        </w:tabs>
        <w:ind w:right="18" w:firstLine="2240" w:firstLineChars="700"/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spacing w:line="360" w:lineRule="auto"/>
        <w:ind w:left="525" w:hanging="525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adjustRightInd w:val="0"/>
        <w:snapToGrid w:val="0"/>
        <w:spacing w:after="156" w:afterLines="50"/>
        <w:ind w:left="527" w:right="0" w:hanging="527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/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作者排序：第一作者、通讯作者；期刊名称：XXX；系统收录情况：SCI、EI；发布当年影响因子：XX；他引次数：SCI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210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60"/>
        <w:gridCol w:w="1410"/>
        <w:gridCol w:w="3822"/>
        <w:gridCol w:w="489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921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1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1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rPr>
          <w:rFonts w:ascii="楷体_GB2312" w:eastAsia="楷体_GB2312"/>
          <w:b/>
          <w:sz w:val="24"/>
        </w:rPr>
      </w:pP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8789" w:type="dxa"/>
          </w:tcPr>
          <w:p>
            <w:pPr>
              <w:snapToGrid/>
              <w:spacing w:line="240" w:lineRule="auto"/>
              <w:rPr>
                <w:rFonts w:eastAsia="黑体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楷体_GB2312" w:eastAsia="楷体_GB2312"/>
                <w:b/>
                <w:sz w:val="24"/>
              </w:rPr>
              <w:t>其他工作量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2" w:hRule="atLeast"/>
        </w:trPr>
        <w:tc>
          <w:tcPr>
            <w:tcW w:w="8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587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（包含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聘期工作进展情况概述、主要学术贡献、重要创新成果及其科学价值或社会经济意义、存在的问题及需要说明的其他情况、对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项目实施有何建议或意见）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对照文件规定的“岗位职责”对中期完成情况进行简要阐述：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>承担国家级项目情况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2.发表学术论文、论著情况：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3.参加国际学术合作与交流情况：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4.入选（含申报）各类人才支持计划情况：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5.成果对比所在学科专业技术四级岗考核要求完成情况：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6.其他工作：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的思想政治表现和师德师风表现进行评价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、所在学院党委（党总支、直属党支部）审查意见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920" w:hRule="atLeast"/>
        </w:trPr>
        <w:tc>
          <w:tcPr>
            <w:tcW w:w="8880" w:type="dxa"/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</w:p>
          <w:p>
            <w:pPr>
              <w:adjustRightInd w:val="0"/>
              <w:snapToGrid w:val="0"/>
              <w:spacing w:line="360" w:lineRule="auto"/>
              <w:ind w:right="0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sz w:val="20"/>
          <w:szCs w:val="22"/>
        </w:rPr>
      </w:pPr>
      <w:r>
        <w:rPr>
          <w:rFonts w:hint="eastAsia" w:eastAsia="黑体"/>
          <w:b/>
          <w:sz w:val="28"/>
          <w:lang w:eastAsia="zh-CN"/>
        </w:rPr>
        <w:t>六</w:t>
      </w:r>
      <w:r>
        <w:rPr>
          <w:rFonts w:hint="eastAsia" w:eastAsia="黑体"/>
          <w:b/>
          <w:sz w:val="28"/>
        </w:rPr>
        <w:t>、所在院学术委员会考核评议意见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2880" w:hRule="atLeast"/>
        </w:trPr>
        <w:tc>
          <w:tcPr>
            <w:tcW w:w="878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指标项（请注明：优秀、良好、合格、不合格、无法评价）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对照文件规定的“岗位职责”对中期完成情况进行总结：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>承担国家级项目情况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2.发表学术论文、论著情况：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3.参加国际学术合作与交流情况：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4.入选（含申报）各类人才支持计划情况：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5.成果对比所在学科专业技术四级岗考核要求完成情况：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6.其他工作：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取得成绩：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存在不足：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（就科研、教学及岗位职责完成等方面对其今后发展提出指导性意见）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票；合格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票；不合格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票；弃权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中期考核结论：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优秀□     合格□     不合格□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（说明：中期考核结果获2/3以上“优秀”、“合格”票记为中期考核合格，获2/3及以上“优秀”票记为中期考核结果优秀。）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院学术委员会主任签字：</w:t>
            </w:r>
          </w:p>
          <w:p>
            <w:pPr>
              <w:snapToGrid w:val="0"/>
              <w:spacing w:line="360" w:lineRule="auto"/>
              <w:ind w:right="542" w:firstLine="4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  <w:lang w:eastAsia="zh-CN"/>
        </w:rPr>
        <w:t>七</w:t>
      </w:r>
      <w:r>
        <w:rPr>
          <w:rFonts w:hint="eastAsia" w:eastAsia="黑体"/>
          <w:b/>
          <w:sz w:val="28"/>
        </w:rPr>
        <w:t>、校学术委员会考核意见</w:t>
      </w:r>
    </w:p>
    <w:tbl>
      <w:tblPr>
        <w:tblStyle w:val="6"/>
        <w:tblW w:w="8769" w:type="dxa"/>
        <w:tblInd w:w="-1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69" w:type="dxa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评价意见：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校学术委员会投票结果：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票；合格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票；不合格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票；弃权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中期考核结论：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优秀□     合格□     不合格□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（说明：中期考核结果获2/3以上“优秀”、“合格”票记为中期考核合格，获2/3及以上“优秀”票记为中期考核结果优秀。）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ind w:firstLine="480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委员会主任签字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：           </w:t>
            </w:r>
          </w:p>
          <w:p>
            <w:pPr>
              <w:ind w:right="522" w:firstLine="420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年    月    日</w:t>
            </w:r>
          </w:p>
          <w:p>
            <w:pPr>
              <w:ind w:right="522" w:firstLine="420"/>
              <w:jc w:val="right"/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5FC5"/>
    <w:rsid w:val="000317F4"/>
    <w:rsid w:val="0006615D"/>
    <w:rsid w:val="000E22AF"/>
    <w:rsid w:val="000F2443"/>
    <w:rsid w:val="001B0DF3"/>
    <w:rsid w:val="00275B84"/>
    <w:rsid w:val="004F6B2E"/>
    <w:rsid w:val="0050668B"/>
    <w:rsid w:val="006519FA"/>
    <w:rsid w:val="00745CF0"/>
    <w:rsid w:val="00773FF6"/>
    <w:rsid w:val="007E39A9"/>
    <w:rsid w:val="007F1FE3"/>
    <w:rsid w:val="008578CA"/>
    <w:rsid w:val="008628B8"/>
    <w:rsid w:val="008A03F1"/>
    <w:rsid w:val="0096536F"/>
    <w:rsid w:val="00986906"/>
    <w:rsid w:val="00997B6F"/>
    <w:rsid w:val="00C5555B"/>
    <w:rsid w:val="00D02C68"/>
    <w:rsid w:val="00D100E0"/>
    <w:rsid w:val="00EC1634"/>
    <w:rsid w:val="00EF1443"/>
    <w:rsid w:val="00F0326D"/>
    <w:rsid w:val="00F82198"/>
    <w:rsid w:val="049151E7"/>
    <w:rsid w:val="05434A22"/>
    <w:rsid w:val="07474966"/>
    <w:rsid w:val="1357189B"/>
    <w:rsid w:val="14EE24B2"/>
    <w:rsid w:val="16B46178"/>
    <w:rsid w:val="18E0209D"/>
    <w:rsid w:val="255C7C5C"/>
    <w:rsid w:val="28175414"/>
    <w:rsid w:val="2BEC5FC5"/>
    <w:rsid w:val="31C245E6"/>
    <w:rsid w:val="322168D4"/>
    <w:rsid w:val="3228705B"/>
    <w:rsid w:val="37F065D6"/>
    <w:rsid w:val="3D4C7A7D"/>
    <w:rsid w:val="3DC53220"/>
    <w:rsid w:val="3F4B7D79"/>
    <w:rsid w:val="40233154"/>
    <w:rsid w:val="48576F77"/>
    <w:rsid w:val="485C5C20"/>
    <w:rsid w:val="48DF15A3"/>
    <w:rsid w:val="4B01341F"/>
    <w:rsid w:val="580D2443"/>
    <w:rsid w:val="640447A9"/>
    <w:rsid w:val="6AD06139"/>
    <w:rsid w:val="6AF07DA8"/>
    <w:rsid w:val="7A0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484</Words>
  <Characters>2761</Characters>
  <Lines>23</Lines>
  <Paragraphs>6</Paragraphs>
  <TotalTime>4</TotalTime>
  <ScaleCrop>false</ScaleCrop>
  <LinksUpToDate>false</LinksUpToDate>
  <CharactersWithSpaces>3239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2019-03-01T07:25:00Z</dcterms:created>
  <dc:creator>没褶儿的叉烧包</dc:creator>
  <cp:lastModifiedBy>没褶儿的叉烧包</cp:lastModifiedBy>
  <dcterms:modified xsi:type="dcterms:W3CDTF">2022-03-16T15:29:13Z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D5898525A528468BACAFB9C0C12BD93C</vt:lpwstr>
  </property>
</Properties>
</file>