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40F2" w:rsidRPr="009D518B" w:rsidRDefault="0087737D" w:rsidP="009D518B">
      <w:pPr>
        <w:widowControl/>
        <w:wordWrap w:val="0"/>
        <w:spacing w:beforeAutospacing="1" w:afterAutospacing="1" w:line="560" w:lineRule="atLeast"/>
        <w:jc w:val="center"/>
        <w:rPr>
          <w:rFonts w:ascii="宋体" w:eastAsia="宋体" w:hAnsi="宋体" w:cs="宋体"/>
          <w:b/>
          <w:bCs/>
          <w:color w:val="FF0000"/>
          <w:kern w:val="0"/>
          <w:sz w:val="48"/>
          <w:szCs w:val="48"/>
          <w:shd w:val="clear" w:color="auto" w:fill="FFFFFF"/>
        </w:rPr>
      </w:pPr>
      <w:r>
        <w:rPr>
          <w:rFonts w:ascii="宋体" w:eastAsia="宋体" w:hAnsi="宋体" w:cs="宋体" w:hint="eastAsia"/>
          <w:b/>
          <w:bCs/>
          <w:color w:val="FF0000"/>
          <w:kern w:val="0"/>
          <w:sz w:val="48"/>
          <w:szCs w:val="48"/>
          <w:shd w:val="clear" w:color="auto" w:fill="FFFFFF"/>
        </w:rPr>
        <w:t>中共安全与海洋工程学院</w:t>
      </w:r>
      <w:r w:rsidR="00AB40F2" w:rsidRPr="009D518B">
        <w:rPr>
          <w:rFonts w:ascii="宋体" w:eastAsia="宋体" w:hAnsi="宋体" w:cs="宋体" w:hint="eastAsia"/>
          <w:b/>
          <w:bCs/>
          <w:color w:val="FF0000"/>
          <w:kern w:val="0"/>
          <w:sz w:val="48"/>
          <w:szCs w:val="48"/>
          <w:shd w:val="clear" w:color="auto" w:fill="FFFFFF"/>
        </w:rPr>
        <w:t>委员会文件</w:t>
      </w:r>
    </w:p>
    <w:p w:rsidR="00AB40F2" w:rsidRPr="00AB40F2" w:rsidRDefault="00AB40F2" w:rsidP="00AB40F2">
      <w:pPr>
        <w:widowControl/>
        <w:wordWrap w:val="0"/>
        <w:spacing w:beforeAutospacing="1" w:afterAutospacing="1" w:line="264" w:lineRule="auto"/>
        <w:jc w:val="center"/>
        <w:rPr>
          <w:rFonts w:ascii="宋体" w:eastAsia="宋体" w:hAnsi="宋体" w:cs="宋体"/>
          <w:color w:val="2A2F35"/>
          <w:kern w:val="0"/>
          <w:sz w:val="27"/>
          <w:szCs w:val="27"/>
        </w:rPr>
      </w:pPr>
      <w:r>
        <w:rPr>
          <w:rFonts w:ascii="仿宋_GB2312" w:eastAsia="仿宋_GB2312" w:hAnsi="宋体" w:cs="宋体" w:hint="eastAsia"/>
          <w:color w:val="2A2F35"/>
          <w:kern w:val="0"/>
          <w:sz w:val="32"/>
          <w:szCs w:val="32"/>
        </w:rPr>
        <w:t>党委</w:t>
      </w:r>
      <w:r w:rsidRPr="00AB40F2">
        <w:rPr>
          <w:rFonts w:ascii="仿宋_GB2312" w:eastAsia="仿宋_GB2312" w:hAnsi="宋体" w:cs="宋体" w:hint="eastAsia"/>
          <w:color w:val="2A2F35"/>
          <w:kern w:val="0"/>
          <w:sz w:val="32"/>
          <w:szCs w:val="32"/>
        </w:rPr>
        <w:t>〔2018〕</w:t>
      </w:r>
      <w:r w:rsidR="001F1922">
        <w:rPr>
          <w:rFonts w:ascii="仿宋_GB2312" w:eastAsia="仿宋_GB2312" w:hAnsi="宋体" w:cs="宋体"/>
          <w:color w:val="2A2F35"/>
          <w:kern w:val="0"/>
          <w:sz w:val="32"/>
          <w:szCs w:val="32"/>
        </w:rPr>
        <w:t>3</w:t>
      </w:r>
      <w:r w:rsidRPr="00AB40F2">
        <w:rPr>
          <w:rFonts w:ascii="仿宋_GB2312" w:eastAsia="仿宋_GB2312" w:hAnsi="宋体" w:cs="宋体" w:hint="eastAsia"/>
          <w:color w:val="2A2F35"/>
          <w:kern w:val="0"/>
          <w:sz w:val="32"/>
          <w:szCs w:val="32"/>
        </w:rPr>
        <w:t>号</w:t>
      </w:r>
      <w:r w:rsidRPr="00AB40F2">
        <w:rPr>
          <w:rFonts w:ascii="宋体" w:eastAsia="宋体" w:hAnsi="宋体" w:cs="宋体"/>
          <w:noProof/>
          <w:color w:val="2A2F35"/>
          <w:kern w:val="0"/>
          <w:sz w:val="27"/>
          <w:szCs w:val="27"/>
        </w:rPr>
        <w:drawing>
          <wp:inline distT="0" distB="0" distL="0" distR="0" wp14:anchorId="7CD2C411" wp14:editId="3CB8B6B6">
            <wp:extent cx="5274310" cy="144145"/>
            <wp:effectExtent l="0" t="0" r="2540" b="8255"/>
            <wp:docPr id="2" name="图片 2" descr="C:\Users\Lenovo\AppData\Local\Temp\15458797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AppData\Local\Temp\1545879738(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44145"/>
                    </a:xfrm>
                    <a:prstGeom prst="rect">
                      <a:avLst/>
                    </a:prstGeom>
                    <a:noFill/>
                    <a:ln>
                      <a:noFill/>
                    </a:ln>
                  </pic:spPr>
                </pic:pic>
              </a:graphicData>
            </a:graphic>
          </wp:inline>
        </w:drawing>
      </w:r>
    </w:p>
    <w:p w:rsidR="00AB40F2" w:rsidRPr="0014241B" w:rsidRDefault="001F1922" w:rsidP="00AB40F2">
      <w:pPr>
        <w:widowControl/>
        <w:wordWrap w:val="0"/>
        <w:spacing w:before="100" w:beforeAutospacing="1" w:after="100" w:afterAutospacing="1" w:line="264" w:lineRule="auto"/>
        <w:jc w:val="center"/>
        <w:rPr>
          <w:rFonts w:ascii="方正小标宋简体" w:eastAsia="方正小标宋简体" w:hAnsi="宋体" w:cs="宋体"/>
          <w:color w:val="2A2F35"/>
          <w:kern w:val="0"/>
          <w:sz w:val="36"/>
          <w:szCs w:val="36"/>
        </w:rPr>
      </w:pPr>
      <w:r w:rsidRPr="001F1922">
        <w:rPr>
          <w:rFonts w:ascii="方正小标宋简体" w:eastAsia="方正小标宋简体" w:hAnsi="宋体" w:cs="宋体" w:hint="eastAsia"/>
          <w:color w:val="2A2F35"/>
          <w:kern w:val="0"/>
          <w:sz w:val="36"/>
          <w:szCs w:val="36"/>
        </w:rPr>
        <w:t>“三重一大”决策制度实施办法</w:t>
      </w:r>
    </w:p>
    <w:p w:rsidR="001F1922" w:rsidRDefault="001F1922" w:rsidP="001F1922">
      <w:pPr>
        <w:adjustRightInd w:val="0"/>
        <w:snapToGrid w:val="0"/>
        <w:spacing w:beforeLines="100" w:before="312" w:line="560" w:lineRule="exact"/>
        <w:jc w:val="center"/>
        <w:rPr>
          <w:rFonts w:ascii="仿宋_GB2312" w:eastAsia="仿宋_GB2312" w:hAnsi="仿宋"/>
          <w:b/>
          <w:kern w:val="0"/>
          <w:sz w:val="32"/>
          <w:szCs w:val="32"/>
        </w:rPr>
      </w:pPr>
      <w:r>
        <w:rPr>
          <w:rFonts w:ascii="仿宋_GB2312" w:eastAsia="仿宋_GB2312" w:hAnsi="仿宋" w:hint="eastAsia"/>
          <w:b/>
          <w:kern w:val="0"/>
          <w:sz w:val="32"/>
          <w:szCs w:val="32"/>
        </w:rPr>
        <w:t>第一章  总则</w:t>
      </w:r>
    </w:p>
    <w:p w:rsidR="001F1922" w:rsidRDefault="001F1922" w:rsidP="001F1922">
      <w:pPr>
        <w:adjustRightInd w:val="0"/>
        <w:snapToGrid w:val="0"/>
        <w:spacing w:line="560" w:lineRule="exact"/>
        <w:ind w:firstLineChars="200" w:firstLine="643"/>
        <w:rPr>
          <w:rFonts w:ascii="仿宋_GB2312" w:eastAsia="仿宋_GB2312" w:hAnsi="仿宋"/>
          <w:kern w:val="0"/>
          <w:sz w:val="32"/>
          <w:szCs w:val="32"/>
        </w:rPr>
      </w:pPr>
      <w:r>
        <w:rPr>
          <w:rFonts w:ascii="仿宋_GB2312" w:eastAsia="仿宋_GB2312" w:hAnsi="仿宋" w:hint="eastAsia"/>
          <w:b/>
          <w:kern w:val="0"/>
          <w:sz w:val="32"/>
          <w:szCs w:val="32"/>
        </w:rPr>
        <w:t xml:space="preserve">第一条 </w:t>
      </w:r>
      <w:r>
        <w:rPr>
          <w:rFonts w:ascii="仿宋_GB2312" w:eastAsia="仿宋_GB2312" w:hAnsi="仿宋" w:cs="宋体" w:hint="eastAsia"/>
          <w:bCs/>
          <w:kern w:val="0"/>
          <w:sz w:val="32"/>
          <w:szCs w:val="32"/>
        </w:rPr>
        <w:t>为贯彻落实中央关于重大决策、重要干部任免、重要项目安排和大额度资金使用（以下简称“三重一大”）事项必须集体决策的制度，进一步规范</w:t>
      </w:r>
      <w:r w:rsidR="003761D9">
        <w:rPr>
          <w:rFonts w:ascii="仿宋_GB2312" w:eastAsia="仿宋_GB2312" w:hAnsi="仿宋" w:cs="宋体" w:hint="eastAsia"/>
          <w:bCs/>
          <w:kern w:val="0"/>
          <w:sz w:val="32"/>
          <w:szCs w:val="32"/>
        </w:rPr>
        <w:t>我院</w:t>
      </w:r>
      <w:r>
        <w:rPr>
          <w:rFonts w:ascii="仿宋_GB2312" w:eastAsia="仿宋_GB2312" w:hAnsi="仿宋" w:cs="宋体" w:hint="eastAsia"/>
          <w:bCs/>
          <w:kern w:val="0"/>
          <w:sz w:val="32"/>
          <w:szCs w:val="32"/>
        </w:rPr>
        <w:t>党政领导班子的决策行为，防范决策风险，推动我</w:t>
      </w:r>
      <w:r w:rsidR="003761D9">
        <w:rPr>
          <w:rFonts w:ascii="仿宋_GB2312" w:eastAsia="仿宋_GB2312" w:hAnsi="仿宋" w:cs="宋体" w:hint="eastAsia"/>
          <w:bCs/>
          <w:kern w:val="0"/>
          <w:sz w:val="32"/>
          <w:szCs w:val="32"/>
        </w:rPr>
        <w:t>院</w:t>
      </w:r>
      <w:r>
        <w:rPr>
          <w:rFonts w:ascii="仿宋_GB2312" w:eastAsia="仿宋_GB2312" w:hAnsi="仿宋" w:cs="宋体" w:hint="eastAsia"/>
          <w:bCs/>
          <w:kern w:val="0"/>
          <w:sz w:val="32"/>
          <w:szCs w:val="32"/>
        </w:rPr>
        <w:t>科学发展，</w:t>
      </w:r>
      <w:r>
        <w:rPr>
          <w:rFonts w:ascii="仿宋_GB2312" w:eastAsia="仿宋_GB2312" w:hAnsi="仿宋" w:hint="eastAsia"/>
          <w:sz w:val="32"/>
          <w:szCs w:val="32"/>
        </w:rPr>
        <w:t>根据</w:t>
      </w:r>
      <w:r w:rsidR="003761D9">
        <w:rPr>
          <w:rFonts w:ascii="仿宋_GB2312" w:eastAsia="仿宋_GB2312" w:hAnsi="仿宋" w:hint="eastAsia"/>
          <w:sz w:val="32"/>
          <w:szCs w:val="32"/>
        </w:rPr>
        <w:t>学校工作要求，参照学校《</w:t>
      </w:r>
      <w:r w:rsidR="003761D9" w:rsidRPr="003761D9">
        <w:rPr>
          <w:rFonts w:ascii="仿宋_GB2312" w:eastAsia="仿宋_GB2312" w:hAnsi="仿宋" w:hint="eastAsia"/>
          <w:sz w:val="32"/>
          <w:szCs w:val="32"/>
        </w:rPr>
        <w:t>“三重一大”决策制度实施办法（修订）</w:t>
      </w:r>
      <w:r w:rsidR="003761D9">
        <w:rPr>
          <w:rFonts w:ascii="仿宋_GB2312" w:eastAsia="仿宋_GB2312" w:hAnsi="仿宋" w:hint="eastAsia"/>
          <w:sz w:val="32"/>
          <w:szCs w:val="32"/>
        </w:rPr>
        <w:t>》</w:t>
      </w:r>
      <w:r>
        <w:rPr>
          <w:rFonts w:ascii="仿宋_GB2312" w:eastAsia="仿宋_GB2312" w:hAnsi="仿宋" w:hint="eastAsia"/>
          <w:sz w:val="32"/>
          <w:szCs w:val="32"/>
        </w:rPr>
        <w:t>，结</w:t>
      </w:r>
      <w:r>
        <w:rPr>
          <w:rFonts w:ascii="仿宋_GB2312" w:eastAsia="仿宋_GB2312" w:hAnsi="仿宋" w:hint="eastAsia"/>
          <w:kern w:val="0"/>
          <w:sz w:val="32"/>
          <w:szCs w:val="32"/>
        </w:rPr>
        <w:t>合学校工作实际，特制定本实施办法。</w:t>
      </w:r>
    </w:p>
    <w:p w:rsidR="001F1922" w:rsidRDefault="001F1922" w:rsidP="001F1922">
      <w:pPr>
        <w:adjustRightInd w:val="0"/>
        <w:snapToGrid w:val="0"/>
        <w:spacing w:line="560" w:lineRule="exact"/>
        <w:ind w:firstLineChars="200" w:firstLine="643"/>
        <w:rPr>
          <w:rFonts w:ascii="仿宋_GB2312" w:eastAsia="仿宋_GB2312" w:hAnsi="仿宋" w:cs="宋体"/>
          <w:kern w:val="0"/>
          <w:sz w:val="32"/>
          <w:szCs w:val="32"/>
        </w:rPr>
      </w:pPr>
      <w:r>
        <w:rPr>
          <w:rFonts w:ascii="仿宋_GB2312" w:eastAsia="仿宋_GB2312" w:hAnsi="仿宋" w:hint="eastAsia"/>
          <w:b/>
          <w:kern w:val="0"/>
          <w:sz w:val="32"/>
          <w:szCs w:val="32"/>
        </w:rPr>
        <w:t>第</w:t>
      </w:r>
      <w:r w:rsidRPr="00494AEA">
        <w:rPr>
          <w:rFonts w:ascii="仿宋_GB2312" w:eastAsia="仿宋_GB2312" w:hAnsi="仿宋" w:hint="eastAsia"/>
          <w:b/>
          <w:kern w:val="0"/>
          <w:sz w:val="32"/>
          <w:szCs w:val="32"/>
        </w:rPr>
        <w:t>二条</w:t>
      </w:r>
      <w:r w:rsidRPr="00494AEA">
        <w:rPr>
          <w:rFonts w:ascii="仿宋_GB2312" w:eastAsia="仿宋_GB2312" w:hAnsi="仿宋" w:cs="宋体" w:hint="eastAsia"/>
          <w:b/>
          <w:kern w:val="0"/>
          <w:sz w:val="32"/>
          <w:szCs w:val="32"/>
        </w:rPr>
        <w:t xml:space="preserve"> </w:t>
      </w:r>
      <w:r w:rsidR="00584E42" w:rsidRPr="00494AEA">
        <w:rPr>
          <w:rFonts w:ascii="仿宋_GB2312" w:eastAsia="仿宋_GB2312" w:hAnsi="仿宋" w:cs="宋体" w:hint="eastAsia"/>
          <w:kern w:val="0"/>
          <w:sz w:val="32"/>
          <w:szCs w:val="32"/>
        </w:rPr>
        <w:t>学院</w:t>
      </w:r>
      <w:r w:rsidRPr="00494AEA">
        <w:rPr>
          <w:rFonts w:ascii="仿宋_GB2312" w:eastAsia="仿宋_GB2312" w:hAnsi="仿宋" w:cs="宋体" w:hint="eastAsia"/>
          <w:bCs/>
          <w:kern w:val="0"/>
          <w:sz w:val="32"/>
          <w:szCs w:val="32"/>
        </w:rPr>
        <w:t>“三重一大”决策要遵循高等教育的规律，</w:t>
      </w:r>
      <w:r w:rsidR="00584E42" w:rsidRPr="00494AEA">
        <w:rPr>
          <w:rFonts w:ascii="仿宋_GB2312" w:eastAsia="仿宋_GB2312" w:hAnsi="仿宋" w:cs="宋体" w:hint="eastAsia"/>
          <w:bCs/>
          <w:kern w:val="0"/>
          <w:sz w:val="32"/>
          <w:szCs w:val="32"/>
        </w:rPr>
        <w:t>符合学校的办学方向与办学理念，实行</w:t>
      </w:r>
      <w:r w:rsidR="005176C7" w:rsidRPr="00494AEA">
        <w:rPr>
          <w:rFonts w:ascii="仿宋_GB2312" w:eastAsia="仿宋_GB2312" w:hAnsi="仿宋" w:cs="宋体" w:hint="eastAsia"/>
          <w:bCs/>
          <w:kern w:val="0"/>
          <w:sz w:val="32"/>
          <w:szCs w:val="32"/>
        </w:rPr>
        <w:t>学校党委的领导下的</w:t>
      </w:r>
      <w:r w:rsidR="00584E42" w:rsidRPr="00494AEA">
        <w:rPr>
          <w:rFonts w:ascii="仿宋_GB2312" w:eastAsia="仿宋_GB2312" w:hAnsi="仿宋" w:cs="宋体" w:hint="eastAsia"/>
          <w:bCs/>
          <w:kern w:val="0"/>
          <w:sz w:val="32"/>
          <w:szCs w:val="32"/>
        </w:rPr>
        <w:t>学院集体领导、党政分工合作、协调运行的工作机制。</w:t>
      </w:r>
      <w:r w:rsidR="005176C7" w:rsidRPr="00494AEA">
        <w:rPr>
          <w:rFonts w:ascii="仿宋_GB2312" w:eastAsia="仿宋_GB2312" w:hAnsi="仿宋" w:cs="宋体" w:hint="eastAsia"/>
          <w:bCs/>
          <w:kern w:val="0"/>
          <w:sz w:val="32"/>
          <w:szCs w:val="32"/>
        </w:rPr>
        <w:t>工作</w:t>
      </w:r>
      <w:r w:rsidRPr="00494AEA">
        <w:rPr>
          <w:rFonts w:ascii="仿宋_GB2312" w:eastAsia="仿宋_GB2312" w:hAnsi="仿宋" w:cs="宋体" w:hint="eastAsia"/>
          <w:bCs/>
          <w:kern w:val="0"/>
          <w:sz w:val="32"/>
          <w:szCs w:val="32"/>
        </w:rPr>
        <w:t>中要坚持严谨、务实和高效，保证科学性；要广泛听取</w:t>
      </w:r>
      <w:r>
        <w:rPr>
          <w:rFonts w:ascii="仿宋_GB2312" w:eastAsia="仿宋_GB2312" w:hAnsi="仿宋" w:cs="宋体" w:hint="eastAsia"/>
          <w:bCs/>
          <w:kern w:val="0"/>
          <w:sz w:val="32"/>
          <w:szCs w:val="32"/>
        </w:rPr>
        <w:t>各方意见，保证民主性；要遵守国家的法律法规、党内规章制度、有关政策和学校的相关规定，保证合法合</w:t>
      </w:r>
      <w:proofErr w:type="gramStart"/>
      <w:r>
        <w:rPr>
          <w:rFonts w:ascii="仿宋_GB2312" w:eastAsia="仿宋_GB2312" w:hAnsi="仿宋" w:cs="宋体" w:hint="eastAsia"/>
          <w:bCs/>
          <w:kern w:val="0"/>
          <w:sz w:val="32"/>
          <w:szCs w:val="32"/>
        </w:rPr>
        <w:t>规</w:t>
      </w:r>
      <w:proofErr w:type="gramEnd"/>
      <w:r>
        <w:rPr>
          <w:rFonts w:ascii="仿宋_GB2312" w:eastAsia="仿宋_GB2312" w:hAnsi="仿宋" w:cs="宋体" w:hint="eastAsia"/>
          <w:bCs/>
          <w:kern w:val="0"/>
          <w:sz w:val="32"/>
          <w:szCs w:val="32"/>
        </w:rPr>
        <w:t>。</w:t>
      </w:r>
    </w:p>
    <w:p w:rsidR="001F1922" w:rsidRDefault="001F1922" w:rsidP="001F1922">
      <w:pPr>
        <w:adjustRightInd w:val="0"/>
        <w:snapToGrid w:val="0"/>
        <w:spacing w:line="560" w:lineRule="exact"/>
        <w:ind w:firstLineChars="200" w:firstLine="643"/>
        <w:rPr>
          <w:rFonts w:ascii="仿宋_GB2312" w:eastAsia="仿宋_GB2312" w:hAnsi="仿宋" w:cs="宋体"/>
          <w:bCs/>
          <w:kern w:val="0"/>
          <w:sz w:val="32"/>
          <w:szCs w:val="32"/>
        </w:rPr>
      </w:pPr>
      <w:r>
        <w:rPr>
          <w:rFonts w:ascii="仿宋_GB2312" w:eastAsia="仿宋_GB2312" w:hAnsi="仿宋" w:hint="eastAsia"/>
          <w:b/>
          <w:kern w:val="0"/>
          <w:sz w:val="32"/>
          <w:szCs w:val="32"/>
        </w:rPr>
        <w:t xml:space="preserve">第三条 </w:t>
      </w:r>
      <w:r>
        <w:rPr>
          <w:rFonts w:ascii="仿宋_GB2312" w:eastAsia="仿宋_GB2312" w:hAnsi="仿宋" w:cs="宋体" w:hint="eastAsia"/>
          <w:bCs/>
          <w:kern w:val="0"/>
          <w:sz w:val="32"/>
          <w:szCs w:val="32"/>
        </w:rPr>
        <w:t>凡列入“三重一大”的事项，在经过有关程序后，</w:t>
      </w:r>
      <w:r w:rsidR="00584E42" w:rsidRPr="00584E42">
        <w:rPr>
          <w:rFonts w:ascii="仿宋_GB2312" w:eastAsia="仿宋_GB2312" w:hAnsi="仿宋" w:cs="宋体" w:hint="eastAsia"/>
          <w:bCs/>
          <w:kern w:val="0"/>
          <w:sz w:val="32"/>
          <w:szCs w:val="32"/>
        </w:rPr>
        <w:t>由学院党政领导班子集体决策讨论决定。集体决策的具体要求须按照相应的议事规则执行。</w:t>
      </w:r>
    </w:p>
    <w:p w:rsidR="001F1922" w:rsidRDefault="001F1922" w:rsidP="001F1922">
      <w:pPr>
        <w:adjustRightInd w:val="0"/>
        <w:snapToGrid w:val="0"/>
        <w:spacing w:line="560" w:lineRule="exact"/>
        <w:jc w:val="center"/>
        <w:rPr>
          <w:rFonts w:ascii="仿宋_GB2312" w:eastAsia="仿宋_GB2312" w:hAnsi="仿宋" w:cs="Times New Roman"/>
          <w:b/>
          <w:kern w:val="0"/>
          <w:sz w:val="32"/>
          <w:szCs w:val="32"/>
        </w:rPr>
      </w:pPr>
      <w:r>
        <w:rPr>
          <w:rFonts w:ascii="仿宋_GB2312" w:eastAsia="仿宋_GB2312" w:hAnsi="仿宋" w:hint="eastAsia"/>
          <w:b/>
          <w:kern w:val="0"/>
          <w:sz w:val="32"/>
          <w:szCs w:val="32"/>
        </w:rPr>
        <w:t>第二章  决策范围</w:t>
      </w:r>
    </w:p>
    <w:p w:rsidR="001F1922" w:rsidRDefault="001F1922" w:rsidP="001F1922">
      <w:pPr>
        <w:adjustRightInd w:val="0"/>
        <w:snapToGrid w:val="0"/>
        <w:spacing w:line="560" w:lineRule="exact"/>
        <w:ind w:firstLineChars="200" w:firstLine="643"/>
        <w:rPr>
          <w:rFonts w:ascii="仿宋_GB2312" w:eastAsia="仿宋_GB2312" w:hAnsi="仿宋"/>
          <w:bCs/>
          <w:kern w:val="0"/>
          <w:sz w:val="32"/>
          <w:szCs w:val="32"/>
        </w:rPr>
      </w:pPr>
      <w:r>
        <w:rPr>
          <w:rFonts w:ascii="仿宋_GB2312" w:eastAsia="仿宋_GB2312" w:hAnsi="仿宋" w:hint="eastAsia"/>
          <w:b/>
          <w:kern w:val="0"/>
          <w:sz w:val="32"/>
          <w:szCs w:val="32"/>
        </w:rPr>
        <w:t>第</w:t>
      </w:r>
      <w:r w:rsidR="001F6C4F">
        <w:rPr>
          <w:rFonts w:ascii="仿宋_GB2312" w:eastAsia="仿宋_GB2312" w:hAnsi="仿宋" w:hint="eastAsia"/>
          <w:b/>
          <w:kern w:val="0"/>
          <w:sz w:val="32"/>
          <w:szCs w:val="32"/>
        </w:rPr>
        <w:t>四</w:t>
      </w:r>
      <w:r>
        <w:rPr>
          <w:rFonts w:ascii="仿宋_GB2312" w:eastAsia="仿宋_GB2312" w:hAnsi="仿宋" w:hint="eastAsia"/>
          <w:b/>
          <w:kern w:val="0"/>
          <w:sz w:val="32"/>
          <w:szCs w:val="32"/>
        </w:rPr>
        <w:t>条</w:t>
      </w:r>
      <w:r>
        <w:rPr>
          <w:rFonts w:ascii="仿宋_GB2312" w:eastAsia="仿宋_GB2312" w:hAnsi="仿宋" w:hint="eastAsia"/>
          <w:bCs/>
          <w:kern w:val="0"/>
          <w:sz w:val="32"/>
          <w:szCs w:val="32"/>
        </w:rPr>
        <w:t xml:space="preserve"> </w:t>
      </w:r>
      <w:r>
        <w:rPr>
          <w:rFonts w:ascii="仿宋_GB2312" w:eastAsia="仿宋_GB2312" w:hAnsi="仿宋" w:hint="eastAsia"/>
          <w:sz w:val="32"/>
          <w:szCs w:val="32"/>
        </w:rPr>
        <w:t>重大决策事项，是</w:t>
      </w:r>
      <w:proofErr w:type="gramStart"/>
      <w:r>
        <w:rPr>
          <w:rFonts w:ascii="仿宋_GB2312" w:eastAsia="仿宋_GB2312" w:hAnsi="仿宋" w:hint="eastAsia"/>
          <w:sz w:val="32"/>
          <w:szCs w:val="32"/>
        </w:rPr>
        <w:t>指事关</w:t>
      </w:r>
      <w:proofErr w:type="gramEnd"/>
      <w:r w:rsidR="003761D9">
        <w:rPr>
          <w:rFonts w:ascii="仿宋_GB2312" w:eastAsia="仿宋_GB2312" w:hAnsi="仿宋" w:hint="eastAsia"/>
          <w:sz w:val="32"/>
          <w:szCs w:val="32"/>
        </w:rPr>
        <w:t>学院</w:t>
      </w:r>
      <w:r>
        <w:rPr>
          <w:rFonts w:ascii="仿宋_GB2312" w:eastAsia="仿宋_GB2312" w:hAnsi="仿宋" w:hint="eastAsia"/>
          <w:sz w:val="32"/>
          <w:szCs w:val="32"/>
        </w:rPr>
        <w:t>改革、发展、稳定全局和广大师生员工切身利益，依据有关规定应当由领导班</w:t>
      </w:r>
      <w:r>
        <w:rPr>
          <w:rFonts w:ascii="仿宋_GB2312" w:eastAsia="仿宋_GB2312" w:hAnsi="仿宋" w:hint="eastAsia"/>
          <w:sz w:val="32"/>
          <w:szCs w:val="32"/>
        </w:rPr>
        <w:lastRenderedPageBreak/>
        <w:t>子集体研究决定的重要事项。主要包括：</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kern w:val="0"/>
          <w:sz w:val="32"/>
          <w:szCs w:val="32"/>
        </w:rPr>
        <w:t>1．</w:t>
      </w:r>
      <w:r w:rsidR="003761D9">
        <w:rPr>
          <w:rFonts w:ascii="仿宋_GB2312" w:eastAsia="仿宋_GB2312" w:hAnsi="仿宋" w:hint="eastAsia"/>
          <w:kern w:val="0"/>
          <w:sz w:val="32"/>
          <w:szCs w:val="32"/>
        </w:rPr>
        <w:t>学院</w:t>
      </w:r>
      <w:r>
        <w:rPr>
          <w:rFonts w:ascii="仿宋_GB2312" w:eastAsia="仿宋_GB2312" w:hAnsi="仿宋" w:hint="eastAsia"/>
          <w:sz w:val="32"/>
          <w:szCs w:val="32"/>
        </w:rPr>
        <w:t>贯彻执行党和国家的路线方针政策、法律法规和上级重要决定的重大措施；</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kern w:val="0"/>
          <w:sz w:val="32"/>
          <w:szCs w:val="32"/>
        </w:rPr>
        <w:t>2．</w:t>
      </w:r>
      <w:proofErr w:type="gramStart"/>
      <w:r w:rsidR="003761D9">
        <w:rPr>
          <w:rFonts w:ascii="仿宋_GB2312" w:eastAsia="仿宋_GB2312" w:hAnsi="仿宋" w:hint="eastAsia"/>
          <w:kern w:val="0"/>
          <w:sz w:val="32"/>
          <w:szCs w:val="32"/>
        </w:rPr>
        <w:t>学院</w:t>
      </w:r>
      <w:r>
        <w:rPr>
          <w:rFonts w:ascii="仿宋_GB2312" w:eastAsia="仿宋_GB2312" w:hAnsi="仿宋" w:hint="eastAsia"/>
          <w:sz w:val="32"/>
          <w:szCs w:val="32"/>
        </w:rPr>
        <w:t>党</w:t>
      </w:r>
      <w:proofErr w:type="gramEnd"/>
      <w:r>
        <w:rPr>
          <w:rFonts w:ascii="仿宋_GB2312" w:eastAsia="仿宋_GB2312" w:hAnsi="仿宋" w:hint="eastAsia"/>
          <w:sz w:val="32"/>
          <w:szCs w:val="32"/>
        </w:rPr>
        <w:t>的建设、思想政治工作、意识形态工作、校园文化建设等重要工作；</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sidR="003761D9">
        <w:rPr>
          <w:rFonts w:ascii="仿宋_GB2312" w:eastAsia="仿宋_GB2312" w:hAnsi="仿宋" w:hint="eastAsia"/>
          <w:sz w:val="32"/>
          <w:szCs w:val="32"/>
        </w:rPr>
        <w:t>学院</w:t>
      </w:r>
      <w:r>
        <w:rPr>
          <w:rFonts w:ascii="仿宋_GB2312" w:eastAsia="仿宋_GB2312" w:hAnsi="仿宋" w:hint="eastAsia"/>
          <w:sz w:val="32"/>
          <w:szCs w:val="32"/>
        </w:rPr>
        <w:t>巡察整改落实，责任追究等重要工作；</w:t>
      </w:r>
    </w:p>
    <w:p w:rsidR="001F1922" w:rsidRDefault="001F1922" w:rsidP="001F1922">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sz w:val="32"/>
          <w:szCs w:val="32"/>
        </w:rPr>
        <w:t>4．</w:t>
      </w:r>
      <w:r w:rsidR="003761D9">
        <w:rPr>
          <w:rFonts w:ascii="仿宋_GB2312" w:eastAsia="仿宋_GB2312" w:hAnsi="仿宋" w:hint="eastAsia"/>
          <w:sz w:val="32"/>
          <w:szCs w:val="32"/>
        </w:rPr>
        <w:t>学院</w:t>
      </w:r>
      <w:r>
        <w:rPr>
          <w:rFonts w:ascii="仿宋_GB2312" w:eastAsia="仿宋_GB2312" w:hAnsi="仿宋" w:hint="eastAsia"/>
          <w:sz w:val="32"/>
          <w:szCs w:val="32"/>
        </w:rPr>
        <w:t>发展战略与规划、学科建设、人才队伍建设、</w:t>
      </w:r>
      <w:r>
        <w:rPr>
          <w:rFonts w:ascii="仿宋_GB2312" w:eastAsia="仿宋_GB2312" w:hAnsi="仿宋" w:hint="eastAsia"/>
          <w:kern w:val="0"/>
          <w:sz w:val="32"/>
          <w:szCs w:val="32"/>
        </w:rPr>
        <w:t>干部队伍建设</w:t>
      </w:r>
      <w:r>
        <w:rPr>
          <w:rFonts w:ascii="仿宋_GB2312" w:eastAsia="仿宋_GB2312" w:hAnsi="仿宋" w:hint="eastAsia"/>
          <w:sz w:val="32"/>
          <w:szCs w:val="32"/>
        </w:rPr>
        <w:t>等专项规划、年度工作要点；</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kern w:val="0"/>
          <w:sz w:val="32"/>
          <w:szCs w:val="32"/>
        </w:rPr>
        <w:t>5</w:t>
      </w:r>
      <w:r>
        <w:rPr>
          <w:rFonts w:ascii="仿宋_GB2312" w:eastAsia="仿宋_GB2312" w:hAnsi="仿宋" w:hint="eastAsia"/>
          <w:sz w:val="32"/>
          <w:szCs w:val="32"/>
        </w:rPr>
        <w:t>．涉及</w:t>
      </w:r>
      <w:r w:rsidR="003761D9">
        <w:rPr>
          <w:rFonts w:ascii="仿宋_GB2312" w:eastAsia="仿宋_GB2312" w:hAnsi="仿宋" w:hint="eastAsia"/>
          <w:sz w:val="32"/>
          <w:szCs w:val="32"/>
        </w:rPr>
        <w:t>学院</w:t>
      </w:r>
      <w:r>
        <w:rPr>
          <w:rFonts w:ascii="仿宋_GB2312" w:eastAsia="仿宋_GB2312" w:hAnsi="仿宋" w:hint="eastAsia"/>
          <w:sz w:val="32"/>
          <w:szCs w:val="32"/>
        </w:rPr>
        <w:t>全局的重要改革方案、改革措施及相关政策；</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6．</w:t>
      </w:r>
      <w:r w:rsidR="003761D9">
        <w:rPr>
          <w:rFonts w:ascii="仿宋_GB2312" w:eastAsia="仿宋_GB2312" w:hAnsi="仿宋" w:hint="eastAsia"/>
          <w:sz w:val="32"/>
          <w:szCs w:val="32"/>
        </w:rPr>
        <w:t>学院</w:t>
      </w:r>
      <w:r>
        <w:rPr>
          <w:rFonts w:ascii="仿宋_GB2312" w:eastAsia="仿宋_GB2312" w:hAnsi="仿宋" w:hint="eastAsia"/>
          <w:sz w:val="32"/>
          <w:szCs w:val="32"/>
        </w:rPr>
        <w:t>师资队伍建设、干部队伍建设中的重大问题和相关政策；</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7．</w:t>
      </w:r>
      <w:r w:rsidR="003761D9">
        <w:rPr>
          <w:rFonts w:ascii="仿宋_GB2312" w:eastAsia="仿宋_GB2312" w:hAnsi="仿宋" w:hint="eastAsia"/>
          <w:sz w:val="32"/>
          <w:szCs w:val="32"/>
        </w:rPr>
        <w:t>学院</w:t>
      </w:r>
      <w:r>
        <w:rPr>
          <w:rFonts w:ascii="仿宋_GB2312" w:eastAsia="仿宋_GB2312" w:hAnsi="仿宋" w:hint="eastAsia"/>
          <w:sz w:val="32"/>
          <w:szCs w:val="32"/>
        </w:rPr>
        <w:t>重要规章制度的制定、修改与废除；</w:t>
      </w:r>
    </w:p>
    <w:p w:rsidR="00381D35"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8．</w:t>
      </w:r>
      <w:r w:rsidR="00381D35">
        <w:rPr>
          <w:rFonts w:ascii="仿宋_GB2312" w:eastAsia="仿宋_GB2312" w:hAnsi="仿宋" w:hint="eastAsia"/>
          <w:sz w:val="32"/>
          <w:szCs w:val="32"/>
        </w:rPr>
        <w:t>学院</w:t>
      </w:r>
      <w:r w:rsidR="00381D35">
        <w:rPr>
          <w:rFonts w:ascii="仿宋_GB2312" w:eastAsia="仿宋_GB2312" w:hAnsi="仿宋"/>
          <w:sz w:val="32"/>
          <w:szCs w:val="32"/>
        </w:rPr>
        <w:t>三级机构的设置及人员选用等；</w:t>
      </w:r>
    </w:p>
    <w:p w:rsidR="001F1922" w:rsidRDefault="001F1922" w:rsidP="001F1922">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sz w:val="32"/>
          <w:szCs w:val="32"/>
        </w:rPr>
        <w:t>9．涉及教职工收入分配、福利待遇、奖励、职称职级评定等切身利益的重大举措，以及关系学生权益的重要事项；</w:t>
      </w:r>
    </w:p>
    <w:p w:rsidR="001F1922" w:rsidRDefault="001F1922" w:rsidP="001F1922">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sz w:val="32"/>
          <w:szCs w:val="32"/>
        </w:rPr>
        <w:t>10．</w:t>
      </w:r>
      <w:r w:rsidR="003761D9">
        <w:rPr>
          <w:rFonts w:ascii="仿宋_GB2312" w:eastAsia="仿宋_GB2312" w:hAnsi="仿宋" w:hint="eastAsia"/>
          <w:sz w:val="32"/>
          <w:szCs w:val="32"/>
        </w:rPr>
        <w:t>学院</w:t>
      </w:r>
      <w:r>
        <w:rPr>
          <w:rFonts w:ascii="仿宋_GB2312" w:eastAsia="仿宋_GB2312" w:hAnsi="仿宋" w:hint="eastAsia"/>
          <w:sz w:val="32"/>
          <w:szCs w:val="32"/>
        </w:rPr>
        <w:t>年度财务预算方案、决算情况的审定和预算执行与决算审计；</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kern w:val="0"/>
          <w:sz w:val="32"/>
          <w:szCs w:val="32"/>
        </w:rPr>
        <w:t>11．</w:t>
      </w:r>
      <w:r w:rsidR="003761D9">
        <w:rPr>
          <w:rFonts w:ascii="仿宋_GB2312" w:eastAsia="仿宋_GB2312" w:hAnsi="仿宋" w:hint="eastAsia"/>
          <w:sz w:val="32"/>
          <w:szCs w:val="32"/>
        </w:rPr>
        <w:t>学院</w:t>
      </w:r>
      <w:r>
        <w:rPr>
          <w:rFonts w:ascii="仿宋_GB2312" w:eastAsia="仿宋_GB2312" w:hAnsi="仿宋" w:hint="eastAsia"/>
          <w:sz w:val="32"/>
          <w:szCs w:val="32"/>
        </w:rPr>
        <w:t>重要资产处置、重要办学资源配置、无形资产的授权使用；</w:t>
      </w:r>
    </w:p>
    <w:p w:rsidR="001F1922" w:rsidRDefault="001F1922" w:rsidP="001F1922">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12．</w:t>
      </w:r>
      <w:r w:rsidR="003761D9">
        <w:rPr>
          <w:rFonts w:ascii="仿宋_GB2312" w:eastAsia="仿宋_GB2312" w:hAnsi="仿宋" w:hint="eastAsia"/>
          <w:kern w:val="0"/>
          <w:sz w:val="32"/>
          <w:szCs w:val="32"/>
        </w:rPr>
        <w:t>院</w:t>
      </w:r>
      <w:r>
        <w:rPr>
          <w:rFonts w:ascii="仿宋_GB2312" w:eastAsia="仿宋_GB2312" w:hAnsi="仿宋" w:hint="eastAsia"/>
          <w:kern w:val="0"/>
          <w:sz w:val="32"/>
          <w:szCs w:val="32"/>
        </w:rPr>
        <w:t>级以上重大</w:t>
      </w:r>
      <w:r>
        <w:rPr>
          <w:rFonts w:ascii="仿宋_GB2312" w:eastAsia="仿宋_GB2312" w:hAnsi="仿宋" w:hint="eastAsia"/>
          <w:sz w:val="32"/>
          <w:szCs w:val="32"/>
        </w:rPr>
        <w:t>表彰；</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kern w:val="0"/>
          <w:sz w:val="32"/>
          <w:szCs w:val="32"/>
        </w:rPr>
        <w:t>13．</w:t>
      </w:r>
      <w:r w:rsidR="003761D9">
        <w:rPr>
          <w:rFonts w:ascii="仿宋_GB2312" w:eastAsia="仿宋_GB2312" w:hAnsi="仿宋" w:hint="eastAsia"/>
          <w:sz w:val="32"/>
          <w:szCs w:val="32"/>
        </w:rPr>
        <w:t>学院</w:t>
      </w:r>
      <w:r>
        <w:rPr>
          <w:rFonts w:ascii="仿宋_GB2312" w:eastAsia="仿宋_GB2312" w:hAnsi="仿宋" w:hint="eastAsia"/>
          <w:sz w:val="32"/>
          <w:szCs w:val="32"/>
        </w:rPr>
        <w:t>安全稳定和重大突发事件的处理；</w:t>
      </w:r>
    </w:p>
    <w:p w:rsidR="001F1922" w:rsidRDefault="001F1922" w:rsidP="001F1922">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14</w:t>
      </w:r>
      <w:r>
        <w:rPr>
          <w:rFonts w:ascii="仿宋_GB2312" w:eastAsia="仿宋_GB2312" w:hAnsi="仿宋" w:hint="eastAsia"/>
          <w:sz w:val="32"/>
          <w:szCs w:val="32"/>
        </w:rPr>
        <w:t>．</w:t>
      </w:r>
      <w:r w:rsidR="003761D9">
        <w:rPr>
          <w:rFonts w:ascii="仿宋_GB2312" w:eastAsia="仿宋_GB2312" w:hAnsi="仿宋" w:hint="eastAsia"/>
          <w:sz w:val="32"/>
          <w:szCs w:val="32"/>
        </w:rPr>
        <w:t>学院</w:t>
      </w:r>
      <w:r>
        <w:rPr>
          <w:rFonts w:ascii="仿宋_GB2312" w:eastAsia="仿宋_GB2312" w:hAnsi="仿宋" w:hint="eastAsia"/>
          <w:kern w:val="0"/>
          <w:sz w:val="32"/>
          <w:szCs w:val="32"/>
        </w:rPr>
        <w:t>领导班子自身建设；</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kern w:val="0"/>
          <w:sz w:val="32"/>
          <w:szCs w:val="32"/>
        </w:rPr>
        <w:t>15．</w:t>
      </w:r>
      <w:r>
        <w:rPr>
          <w:rFonts w:ascii="仿宋_GB2312" w:eastAsia="仿宋_GB2312" w:hAnsi="仿宋" w:hint="eastAsia"/>
          <w:sz w:val="32"/>
          <w:szCs w:val="32"/>
        </w:rPr>
        <w:t>其他需集体决策的重大事项。</w:t>
      </w:r>
    </w:p>
    <w:p w:rsidR="00584E42" w:rsidRPr="00584E42" w:rsidRDefault="001F1922" w:rsidP="00584E42">
      <w:pPr>
        <w:adjustRightInd w:val="0"/>
        <w:snapToGrid w:val="0"/>
        <w:spacing w:line="560" w:lineRule="exact"/>
        <w:ind w:firstLineChars="200" w:firstLine="643"/>
        <w:rPr>
          <w:rFonts w:ascii="仿宋_GB2312" w:eastAsia="仿宋_GB2312" w:hAnsi="仿宋"/>
          <w:sz w:val="32"/>
          <w:szCs w:val="32"/>
        </w:rPr>
      </w:pPr>
      <w:r>
        <w:rPr>
          <w:rFonts w:ascii="仿宋_GB2312" w:eastAsia="仿宋_GB2312" w:hAnsi="仿宋" w:hint="eastAsia"/>
          <w:b/>
          <w:kern w:val="0"/>
          <w:sz w:val="32"/>
          <w:szCs w:val="32"/>
        </w:rPr>
        <w:t>第</w:t>
      </w:r>
      <w:r w:rsidR="001F6C4F">
        <w:rPr>
          <w:rFonts w:ascii="仿宋_GB2312" w:eastAsia="仿宋_GB2312" w:hAnsi="仿宋" w:hint="eastAsia"/>
          <w:b/>
          <w:kern w:val="0"/>
          <w:sz w:val="32"/>
          <w:szCs w:val="32"/>
        </w:rPr>
        <w:t>五</w:t>
      </w:r>
      <w:r>
        <w:rPr>
          <w:rFonts w:ascii="仿宋_GB2312" w:eastAsia="仿宋_GB2312" w:hAnsi="仿宋" w:hint="eastAsia"/>
          <w:b/>
          <w:kern w:val="0"/>
          <w:sz w:val="32"/>
          <w:szCs w:val="32"/>
        </w:rPr>
        <w:t>条</w:t>
      </w:r>
      <w:r>
        <w:rPr>
          <w:rFonts w:ascii="仿宋_GB2312" w:eastAsia="仿宋_GB2312" w:hAnsi="仿宋" w:hint="eastAsia"/>
          <w:bCs/>
          <w:kern w:val="0"/>
          <w:sz w:val="32"/>
          <w:szCs w:val="32"/>
        </w:rPr>
        <w:t xml:space="preserve"> </w:t>
      </w:r>
      <w:r>
        <w:rPr>
          <w:rFonts w:ascii="仿宋_GB2312" w:eastAsia="仿宋_GB2312" w:hAnsi="仿宋" w:hint="eastAsia"/>
          <w:sz w:val="32"/>
          <w:szCs w:val="32"/>
        </w:rPr>
        <w:t>重要人事任免事项，</w:t>
      </w:r>
      <w:r w:rsidR="00584E42">
        <w:rPr>
          <w:rFonts w:ascii="仿宋_GB2312" w:eastAsia="仿宋_GB2312" w:hAnsi="仿宋" w:hint="eastAsia"/>
          <w:sz w:val="32"/>
          <w:szCs w:val="32"/>
        </w:rPr>
        <w:t>是指</w:t>
      </w:r>
      <w:r w:rsidR="00584E42" w:rsidRPr="00584E42">
        <w:rPr>
          <w:rFonts w:ascii="仿宋_GB2312" w:eastAsia="仿宋_GB2312" w:hAnsi="仿宋" w:hint="eastAsia"/>
          <w:sz w:val="32"/>
          <w:szCs w:val="32"/>
        </w:rPr>
        <w:t>学院中层（不含）以下</w:t>
      </w:r>
      <w:r w:rsidR="00584E42" w:rsidRPr="00584E42">
        <w:rPr>
          <w:rFonts w:ascii="仿宋_GB2312" w:eastAsia="仿宋_GB2312" w:hAnsi="仿宋" w:hint="eastAsia"/>
          <w:sz w:val="32"/>
          <w:szCs w:val="32"/>
        </w:rPr>
        <w:lastRenderedPageBreak/>
        <w:t>干部提名和需要报送上级机关审批的重要人事事项。主要包括：</w:t>
      </w:r>
    </w:p>
    <w:p w:rsidR="00584E42" w:rsidRPr="00584E42" w:rsidRDefault="00584E42" w:rsidP="00584E42">
      <w:pPr>
        <w:adjustRightInd w:val="0"/>
        <w:snapToGrid w:val="0"/>
        <w:spacing w:line="560" w:lineRule="exact"/>
        <w:ind w:firstLineChars="200" w:firstLine="640"/>
        <w:rPr>
          <w:rFonts w:ascii="仿宋_GB2312" w:eastAsia="仿宋_GB2312" w:hAnsi="仿宋"/>
          <w:sz w:val="32"/>
          <w:szCs w:val="32"/>
        </w:rPr>
      </w:pPr>
      <w:r w:rsidRPr="00584E42">
        <w:rPr>
          <w:rFonts w:ascii="仿宋_GB2312" w:eastAsia="仿宋_GB2312" w:hAnsi="仿宋"/>
          <w:sz w:val="32"/>
          <w:szCs w:val="32"/>
        </w:rPr>
        <w:t>1.系、中心正副职、行政正副科和工会领导成员等干部的提名；</w:t>
      </w:r>
    </w:p>
    <w:p w:rsidR="00584E42" w:rsidRPr="00584E42" w:rsidRDefault="00584E42" w:rsidP="00584E42">
      <w:pPr>
        <w:adjustRightInd w:val="0"/>
        <w:snapToGrid w:val="0"/>
        <w:spacing w:line="560" w:lineRule="exact"/>
        <w:ind w:firstLineChars="200" w:firstLine="640"/>
        <w:rPr>
          <w:rFonts w:ascii="仿宋_GB2312" w:eastAsia="仿宋_GB2312" w:hAnsi="仿宋"/>
          <w:sz w:val="32"/>
          <w:szCs w:val="32"/>
        </w:rPr>
      </w:pPr>
      <w:r w:rsidRPr="00584E42">
        <w:rPr>
          <w:rFonts w:ascii="仿宋_GB2312" w:eastAsia="仿宋_GB2312" w:hAnsi="仿宋"/>
          <w:sz w:val="32"/>
          <w:szCs w:val="32"/>
        </w:rPr>
        <w:t>2.后备干部推荐、选拔；</w:t>
      </w:r>
    </w:p>
    <w:p w:rsidR="00584E42" w:rsidRPr="00584E42" w:rsidRDefault="00584E42" w:rsidP="00584E42">
      <w:pPr>
        <w:adjustRightInd w:val="0"/>
        <w:snapToGrid w:val="0"/>
        <w:spacing w:line="560" w:lineRule="exact"/>
        <w:ind w:firstLineChars="200" w:firstLine="640"/>
        <w:rPr>
          <w:rFonts w:ascii="仿宋_GB2312" w:eastAsia="仿宋_GB2312" w:hAnsi="仿宋"/>
          <w:sz w:val="32"/>
          <w:szCs w:val="32"/>
        </w:rPr>
      </w:pPr>
      <w:r w:rsidRPr="00494AEA">
        <w:rPr>
          <w:rFonts w:ascii="仿宋_GB2312" w:eastAsia="仿宋_GB2312" w:hAnsi="仿宋"/>
          <w:sz w:val="32"/>
          <w:szCs w:val="32"/>
        </w:rPr>
        <w:t>3.学院学术委员会、学位委员会、教学</w:t>
      </w:r>
      <w:r w:rsidR="00381D35" w:rsidRPr="00494AEA">
        <w:rPr>
          <w:rFonts w:ascii="仿宋_GB2312" w:eastAsia="仿宋_GB2312" w:hAnsi="仿宋" w:hint="eastAsia"/>
          <w:sz w:val="32"/>
          <w:szCs w:val="32"/>
        </w:rPr>
        <w:t>专家组</w:t>
      </w:r>
      <w:r w:rsidRPr="00494AEA">
        <w:rPr>
          <w:rFonts w:ascii="仿宋_GB2312" w:eastAsia="仿宋_GB2312" w:hAnsi="仿宋"/>
          <w:sz w:val="32"/>
          <w:szCs w:val="32"/>
        </w:rPr>
        <w:t>、</w:t>
      </w:r>
      <w:r w:rsidR="00381D35" w:rsidRPr="00494AEA">
        <w:rPr>
          <w:rFonts w:ascii="仿宋_GB2312" w:eastAsia="仿宋_GB2312" w:hAnsi="仿宋" w:hint="eastAsia"/>
          <w:sz w:val="32"/>
          <w:szCs w:val="32"/>
        </w:rPr>
        <w:t>岗位聘任</w:t>
      </w:r>
      <w:r w:rsidR="00381D35" w:rsidRPr="00494AEA">
        <w:rPr>
          <w:rFonts w:ascii="仿宋_GB2312" w:eastAsia="仿宋_GB2312" w:hAnsi="仿宋"/>
          <w:sz w:val="32"/>
          <w:szCs w:val="32"/>
        </w:rPr>
        <w:t>考核绩效</w:t>
      </w:r>
      <w:r w:rsidRPr="00494AEA">
        <w:rPr>
          <w:rFonts w:ascii="仿宋_GB2312" w:eastAsia="仿宋_GB2312" w:hAnsi="仿宋"/>
          <w:sz w:val="32"/>
          <w:szCs w:val="32"/>
        </w:rPr>
        <w:t>委员会等学院管理机构的提名；</w:t>
      </w:r>
    </w:p>
    <w:p w:rsidR="00584E42" w:rsidRPr="00584E42" w:rsidRDefault="00584E42" w:rsidP="00584E42">
      <w:pPr>
        <w:adjustRightInd w:val="0"/>
        <w:snapToGrid w:val="0"/>
        <w:spacing w:line="560" w:lineRule="exact"/>
        <w:ind w:firstLineChars="200" w:firstLine="640"/>
        <w:rPr>
          <w:rFonts w:ascii="仿宋_GB2312" w:eastAsia="仿宋_GB2312" w:hAnsi="仿宋"/>
          <w:sz w:val="32"/>
          <w:szCs w:val="32"/>
        </w:rPr>
      </w:pPr>
      <w:r w:rsidRPr="00584E42">
        <w:rPr>
          <w:rFonts w:ascii="仿宋_GB2312" w:eastAsia="仿宋_GB2312" w:hAnsi="仿宋"/>
          <w:sz w:val="32"/>
          <w:szCs w:val="32"/>
        </w:rPr>
        <w:t>4.学院及院级以上党代会代表的推荐，各级人大代表、政协委员候选人的推荐；</w:t>
      </w:r>
    </w:p>
    <w:p w:rsidR="001F1922" w:rsidRDefault="00584E42" w:rsidP="00584E42">
      <w:pPr>
        <w:adjustRightInd w:val="0"/>
        <w:snapToGrid w:val="0"/>
        <w:spacing w:line="560" w:lineRule="exact"/>
        <w:ind w:firstLineChars="200" w:firstLine="640"/>
        <w:rPr>
          <w:rFonts w:ascii="仿宋_GB2312" w:eastAsia="仿宋_GB2312" w:hAnsi="仿宋"/>
          <w:kern w:val="0"/>
          <w:sz w:val="32"/>
          <w:szCs w:val="32"/>
        </w:rPr>
      </w:pPr>
      <w:r w:rsidRPr="00584E42">
        <w:rPr>
          <w:rFonts w:ascii="仿宋_GB2312" w:eastAsia="仿宋_GB2312" w:hAnsi="仿宋"/>
          <w:sz w:val="32"/>
          <w:szCs w:val="32"/>
        </w:rPr>
        <w:t>5.其他需集体决策的重要干部、人事任免事项。</w:t>
      </w:r>
    </w:p>
    <w:p w:rsidR="001F1922" w:rsidRDefault="001F1922" w:rsidP="001F1922">
      <w:pPr>
        <w:adjustRightInd w:val="0"/>
        <w:snapToGrid w:val="0"/>
        <w:spacing w:line="560" w:lineRule="exact"/>
        <w:ind w:firstLineChars="200" w:firstLine="643"/>
        <w:rPr>
          <w:rFonts w:ascii="仿宋_GB2312" w:eastAsia="仿宋_GB2312" w:hAnsi="仿宋"/>
          <w:bCs/>
          <w:kern w:val="0"/>
          <w:sz w:val="32"/>
          <w:szCs w:val="32"/>
        </w:rPr>
      </w:pPr>
      <w:r>
        <w:rPr>
          <w:rFonts w:ascii="仿宋_GB2312" w:eastAsia="仿宋_GB2312" w:hAnsi="仿宋" w:hint="eastAsia"/>
          <w:b/>
          <w:kern w:val="0"/>
          <w:sz w:val="32"/>
          <w:szCs w:val="32"/>
        </w:rPr>
        <w:t>第</w:t>
      </w:r>
      <w:r w:rsidR="001F6C4F">
        <w:rPr>
          <w:rFonts w:ascii="仿宋_GB2312" w:eastAsia="仿宋_GB2312" w:hAnsi="仿宋" w:hint="eastAsia"/>
          <w:b/>
          <w:kern w:val="0"/>
          <w:sz w:val="32"/>
          <w:szCs w:val="32"/>
        </w:rPr>
        <w:t>六</w:t>
      </w:r>
      <w:r>
        <w:rPr>
          <w:rFonts w:ascii="仿宋_GB2312" w:eastAsia="仿宋_GB2312" w:hAnsi="仿宋" w:hint="eastAsia"/>
          <w:b/>
          <w:kern w:val="0"/>
          <w:sz w:val="32"/>
          <w:szCs w:val="32"/>
        </w:rPr>
        <w:t>条</w:t>
      </w:r>
      <w:r>
        <w:rPr>
          <w:rFonts w:ascii="仿宋_GB2312" w:eastAsia="仿宋_GB2312" w:hAnsi="仿宋" w:hint="eastAsia"/>
          <w:bCs/>
          <w:kern w:val="0"/>
          <w:sz w:val="32"/>
          <w:szCs w:val="32"/>
        </w:rPr>
        <w:t xml:space="preserve"> </w:t>
      </w:r>
      <w:r>
        <w:rPr>
          <w:rFonts w:ascii="仿宋_GB2312" w:eastAsia="仿宋_GB2312" w:hAnsi="仿宋" w:hint="eastAsia"/>
          <w:kern w:val="0"/>
          <w:sz w:val="32"/>
          <w:szCs w:val="32"/>
        </w:rPr>
        <w:t>重要项目安排事项，是指</w:t>
      </w:r>
      <w:r>
        <w:rPr>
          <w:rFonts w:ascii="仿宋_GB2312" w:eastAsia="仿宋_GB2312" w:hAnsi="仿宋" w:hint="eastAsia"/>
          <w:sz w:val="32"/>
          <w:szCs w:val="32"/>
        </w:rPr>
        <w:t>对</w:t>
      </w:r>
      <w:r w:rsidR="003761D9">
        <w:rPr>
          <w:rFonts w:ascii="仿宋_GB2312" w:eastAsia="仿宋_GB2312" w:hAnsi="仿宋" w:hint="eastAsia"/>
          <w:sz w:val="32"/>
          <w:szCs w:val="32"/>
        </w:rPr>
        <w:t>学院</w:t>
      </w:r>
      <w:r>
        <w:rPr>
          <w:rFonts w:ascii="仿宋_GB2312" w:eastAsia="仿宋_GB2312" w:hAnsi="仿宋" w:hint="eastAsia"/>
          <w:sz w:val="32"/>
          <w:szCs w:val="32"/>
        </w:rPr>
        <w:t>规模条件、办学质量等产生重要影响的</w:t>
      </w:r>
      <w:r>
        <w:rPr>
          <w:rFonts w:ascii="仿宋_GB2312" w:eastAsia="仿宋_GB2312" w:hAnsi="仿宋" w:hint="eastAsia"/>
          <w:kern w:val="0"/>
          <w:sz w:val="32"/>
          <w:szCs w:val="32"/>
        </w:rPr>
        <w:t>项目</w:t>
      </w:r>
      <w:r>
        <w:rPr>
          <w:rFonts w:ascii="仿宋_GB2312" w:eastAsia="仿宋_GB2312" w:hAnsi="仿宋" w:hint="eastAsia"/>
          <w:sz w:val="32"/>
          <w:szCs w:val="32"/>
        </w:rPr>
        <w:t>设立和安排</w:t>
      </w:r>
      <w:r>
        <w:rPr>
          <w:rFonts w:ascii="仿宋_GB2312" w:eastAsia="仿宋_GB2312" w:hAnsi="仿宋" w:hint="eastAsia"/>
          <w:kern w:val="0"/>
          <w:sz w:val="32"/>
          <w:szCs w:val="32"/>
        </w:rPr>
        <w:t>。</w:t>
      </w:r>
      <w:r>
        <w:rPr>
          <w:rFonts w:ascii="仿宋_GB2312" w:eastAsia="仿宋_GB2312" w:hAnsi="仿宋" w:hint="eastAsia"/>
          <w:sz w:val="32"/>
          <w:szCs w:val="32"/>
        </w:rPr>
        <w:t>主要包括：</w:t>
      </w:r>
    </w:p>
    <w:p w:rsidR="001F1922" w:rsidRDefault="001F1922" w:rsidP="001F1922">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1．国家各类</w:t>
      </w:r>
      <w:r>
        <w:rPr>
          <w:rFonts w:ascii="仿宋_GB2312" w:eastAsia="仿宋_GB2312" w:hAnsi="仿宋" w:hint="eastAsia"/>
          <w:sz w:val="32"/>
          <w:szCs w:val="32"/>
        </w:rPr>
        <w:t>重点建设项目；</w:t>
      </w:r>
    </w:p>
    <w:p w:rsidR="001F1922" w:rsidRDefault="001F1922" w:rsidP="001F1922">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2．国内外合资、合作的重大项目（包括科技文化交流、学术活动、合作</w:t>
      </w:r>
      <w:r w:rsidRPr="00494AEA">
        <w:rPr>
          <w:rFonts w:ascii="仿宋_GB2312" w:eastAsia="仿宋_GB2312" w:hAnsi="仿宋" w:hint="eastAsia"/>
          <w:kern w:val="0"/>
          <w:sz w:val="32"/>
          <w:szCs w:val="32"/>
        </w:rPr>
        <w:t>办学等）及对外投资项目；</w:t>
      </w:r>
    </w:p>
    <w:p w:rsidR="001F1922" w:rsidRDefault="001F1922" w:rsidP="001F1922">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3．重要设备、大宗物资采购和购买服务</w:t>
      </w:r>
      <w:r>
        <w:rPr>
          <w:rFonts w:ascii="仿宋_GB2312" w:eastAsia="仿宋_GB2312" w:hAnsi="仿宋" w:hint="eastAsia"/>
          <w:sz w:val="32"/>
          <w:szCs w:val="32"/>
        </w:rPr>
        <w:t>；</w:t>
      </w:r>
    </w:p>
    <w:p w:rsidR="001F1922" w:rsidRDefault="001F1922" w:rsidP="001F1922">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4．基本建设项目及其重要变更、重大修缮工程项目及其重要变更、不动产的购置</w:t>
      </w:r>
      <w:r>
        <w:rPr>
          <w:rFonts w:ascii="仿宋_GB2312" w:eastAsia="仿宋_GB2312" w:hAnsi="仿宋" w:hint="eastAsia"/>
          <w:sz w:val="32"/>
          <w:szCs w:val="32"/>
        </w:rPr>
        <w:t>；</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w:t>
      </w:r>
      <w:r w:rsidR="003761D9">
        <w:rPr>
          <w:rFonts w:ascii="仿宋_GB2312" w:eastAsia="仿宋_GB2312" w:hAnsi="仿宋" w:hint="eastAsia"/>
          <w:sz w:val="32"/>
          <w:szCs w:val="32"/>
        </w:rPr>
        <w:t>学院</w:t>
      </w:r>
      <w:r>
        <w:rPr>
          <w:rFonts w:ascii="仿宋_GB2312" w:eastAsia="仿宋_GB2312" w:hAnsi="仿宋" w:hint="eastAsia"/>
          <w:color w:val="000000"/>
          <w:sz w:val="32"/>
          <w:szCs w:val="32"/>
        </w:rPr>
        <w:t>大型庆典、纪念等活动；</w:t>
      </w:r>
    </w:p>
    <w:p w:rsidR="001F1922" w:rsidRDefault="001F1922" w:rsidP="001F1922">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sz w:val="32"/>
          <w:szCs w:val="32"/>
        </w:rPr>
        <w:t>6．其他需集体决策的重大项目安排事项。</w:t>
      </w:r>
    </w:p>
    <w:p w:rsidR="001F1922" w:rsidRDefault="001F1922" w:rsidP="001F1922">
      <w:pPr>
        <w:adjustRightInd w:val="0"/>
        <w:snapToGrid w:val="0"/>
        <w:spacing w:line="560" w:lineRule="exact"/>
        <w:ind w:firstLineChars="200" w:firstLine="643"/>
        <w:rPr>
          <w:rFonts w:ascii="仿宋_GB2312" w:eastAsia="仿宋_GB2312" w:hAnsi="仿宋"/>
          <w:bCs/>
          <w:kern w:val="0"/>
          <w:sz w:val="32"/>
          <w:szCs w:val="32"/>
        </w:rPr>
      </w:pPr>
      <w:r>
        <w:rPr>
          <w:rFonts w:ascii="仿宋_GB2312" w:eastAsia="仿宋_GB2312" w:hAnsi="仿宋" w:hint="eastAsia"/>
          <w:b/>
          <w:kern w:val="0"/>
          <w:sz w:val="32"/>
          <w:szCs w:val="32"/>
        </w:rPr>
        <w:t>第</w:t>
      </w:r>
      <w:r w:rsidR="001F6C4F">
        <w:rPr>
          <w:rFonts w:ascii="仿宋_GB2312" w:eastAsia="仿宋_GB2312" w:hAnsi="仿宋" w:hint="eastAsia"/>
          <w:b/>
          <w:kern w:val="0"/>
          <w:sz w:val="32"/>
          <w:szCs w:val="32"/>
        </w:rPr>
        <w:t>七</w:t>
      </w:r>
      <w:r>
        <w:rPr>
          <w:rFonts w:ascii="仿宋_GB2312" w:eastAsia="仿宋_GB2312" w:hAnsi="仿宋" w:hint="eastAsia"/>
          <w:b/>
          <w:kern w:val="0"/>
          <w:sz w:val="32"/>
          <w:szCs w:val="32"/>
        </w:rPr>
        <w:t>条</w:t>
      </w:r>
      <w:r>
        <w:rPr>
          <w:rFonts w:ascii="仿宋_GB2312" w:eastAsia="仿宋_GB2312" w:hAnsi="仿宋" w:hint="eastAsia"/>
          <w:bCs/>
          <w:kern w:val="0"/>
          <w:sz w:val="32"/>
          <w:szCs w:val="32"/>
        </w:rPr>
        <w:t xml:space="preserve"> </w:t>
      </w:r>
      <w:r>
        <w:rPr>
          <w:rFonts w:ascii="仿宋_GB2312" w:eastAsia="仿宋_GB2312" w:hAnsi="仿宋" w:hint="eastAsia"/>
          <w:sz w:val="32"/>
          <w:szCs w:val="32"/>
        </w:rPr>
        <w:t>大额度资金使用事项，是指超过</w:t>
      </w:r>
      <w:r w:rsidR="00312BE1">
        <w:rPr>
          <w:rFonts w:ascii="仿宋_GB2312" w:eastAsia="仿宋_GB2312" w:hAnsi="仿宋" w:hint="eastAsia"/>
          <w:sz w:val="32"/>
          <w:szCs w:val="32"/>
        </w:rPr>
        <w:t>学院</w:t>
      </w:r>
      <w:r>
        <w:rPr>
          <w:rFonts w:ascii="仿宋_GB2312" w:eastAsia="仿宋_GB2312" w:hAnsi="仿宋" w:hint="eastAsia"/>
          <w:sz w:val="32"/>
          <w:szCs w:val="32"/>
        </w:rPr>
        <w:t>所规定的党政领导人员有权支配限额的资金调动和使用。主要包括</w:t>
      </w:r>
      <w:r>
        <w:rPr>
          <w:rFonts w:ascii="仿宋_GB2312" w:eastAsia="仿宋_GB2312" w:hAnsi="仿宋" w:hint="eastAsia"/>
          <w:kern w:val="0"/>
          <w:sz w:val="32"/>
          <w:szCs w:val="32"/>
        </w:rPr>
        <w:t>：</w:t>
      </w:r>
    </w:p>
    <w:p w:rsidR="001F1922" w:rsidRDefault="001F1922" w:rsidP="001F1922">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sz w:val="32"/>
          <w:szCs w:val="32"/>
        </w:rPr>
        <w:t>1．</w:t>
      </w:r>
      <w:r w:rsidR="00312BE1">
        <w:rPr>
          <w:rFonts w:ascii="仿宋_GB2312" w:eastAsia="仿宋_GB2312" w:hAnsi="仿宋" w:hint="eastAsia"/>
          <w:sz w:val="32"/>
          <w:szCs w:val="32"/>
        </w:rPr>
        <w:t>学院</w:t>
      </w:r>
      <w:r>
        <w:rPr>
          <w:rFonts w:ascii="仿宋_GB2312" w:eastAsia="仿宋_GB2312" w:hAnsi="仿宋" w:hint="eastAsia"/>
          <w:sz w:val="32"/>
          <w:szCs w:val="32"/>
        </w:rPr>
        <w:t>年度预算内大额度资金的调动和使用</w:t>
      </w:r>
      <w:r>
        <w:rPr>
          <w:rFonts w:ascii="仿宋_GB2312" w:eastAsia="仿宋_GB2312" w:hAnsi="仿宋" w:hint="eastAsia"/>
          <w:kern w:val="0"/>
          <w:sz w:val="32"/>
          <w:szCs w:val="32"/>
        </w:rPr>
        <w:t>；</w:t>
      </w:r>
    </w:p>
    <w:p w:rsidR="001F1922" w:rsidRDefault="001F1922" w:rsidP="001F1922">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sz w:val="32"/>
          <w:szCs w:val="32"/>
        </w:rPr>
        <w:t>2．</w:t>
      </w:r>
      <w:r w:rsidR="005176C7" w:rsidRPr="005176C7">
        <w:rPr>
          <w:rFonts w:ascii="仿宋_GB2312" w:eastAsia="仿宋_GB2312" w:hAnsi="仿宋" w:hint="eastAsia"/>
          <w:sz w:val="32"/>
          <w:szCs w:val="32"/>
        </w:rPr>
        <w:t>预算外</w:t>
      </w:r>
      <w:r w:rsidR="005176C7" w:rsidRPr="005176C7">
        <w:rPr>
          <w:rFonts w:ascii="仿宋_GB2312" w:eastAsia="仿宋_GB2312" w:hAnsi="仿宋"/>
          <w:sz w:val="32"/>
          <w:szCs w:val="32"/>
        </w:rPr>
        <w:t>3万（含3万）元以上的资金及办公经费等的</w:t>
      </w:r>
      <w:r w:rsidR="005176C7" w:rsidRPr="005176C7">
        <w:rPr>
          <w:rFonts w:ascii="仿宋_GB2312" w:eastAsia="仿宋_GB2312" w:hAnsi="仿宋"/>
          <w:sz w:val="32"/>
          <w:szCs w:val="32"/>
        </w:rPr>
        <w:lastRenderedPageBreak/>
        <w:t>使用；</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kern w:val="0"/>
          <w:sz w:val="32"/>
          <w:szCs w:val="32"/>
        </w:rPr>
        <w:t>3</w:t>
      </w:r>
      <w:r>
        <w:rPr>
          <w:rFonts w:ascii="仿宋_GB2312" w:eastAsia="仿宋_GB2312" w:hAnsi="仿宋" w:hint="eastAsia"/>
          <w:sz w:val="32"/>
          <w:szCs w:val="32"/>
        </w:rPr>
        <w:t>．</w:t>
      </w:r>
      <w:r w:rsidR="00584E42">
        <w:rPr>
          <w:rFonts w:ascii="仿宋_GB2312" w:eastAsia="仿宋_GB2312" w:hAnsi="仿宋" w:hint="eastAsia"/>
          <w:sz w:val="32"/>
          <w:szCs w:val="32"/>
        </w:rPr>
        <w:t>学院</w:t>
      </w:r>
      <w:r>
        <w:rPr>
          <w:rFonts w:ascii="仿宋_GB2312" w:eastAsia="仿宋_GB2312" w:hAnsi="仿宋" w:hint="eastAsia"/>
          <w:kern w:val="0"/>
          <w:sz w:val="32"/>
          <w:szCs w:val="32"/>
        </w:rPr>
        <w:t>对外的</w:t>
      </w:r>
      <w:r>
        <w:rPr>
          <w:rFonts w:ascii="仿宋_GB2312" w:eastAsia="仿宋_GB2312" w:hAnsi="仿宋" w:hint="eastAsia"/>
          <w:sz w:val="32"/>
          <w:szCs w:val="32"/>
        </w:rPr>
        <w:t>重大捐赠；</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4．其他大额度资金运作事项。</w:t>
      </w:r>
    </w:p>
    <w:p w:rsidR="001F1922" w:rsidRDefault="001F1922" w:rsidP="001F1922">
      <w:pPr>
        <w:adjustRightInd w:val="0"/>
        <w:snapToGrid w:val="0"/>
        <w:spacing w:line="560" w:lineRule="exact"/>
        <w:jc w:val="center"/>
        <w:rPr>
          <w:rFonts w:ascii="仿宋_GB2312" w:eastAsia="仿宋_GB2312" w:hAnsi="仿宋"/>
          <w:b/>
          <w:kern w:val="0"/>
          <w:sz w:val="32"/>
          <w:szCs w:val="32"/>
        </w:rPr>
      </w:pPr>
      <w:r>
        <w:rPr>
          <w:rFonts w:ascii="仿宋_GB2312" w:eastAsia="仿宋_GB2312" w:hAnsi="仿宋" w:hint="eastAsia"/>
          <w:b/>
          <w:kern w:val="0"/>
          <w:sz w:val="32"/>
          <w:szCs w:val="32"/>
        </w:rPr>
        <w:t>第三章  决策程序</w:t>
      </w:r>
    </w:p>
    <w:p w:rsidR="001F1922" w:rsidRDefault="001F1922" w:rsidP="001F1922">
      <w:pPr>
        <w:adjustRightInd w:val="0"/>
        <w:snapToGrid w:val="0"/>
        <w:spacing w:line="560" w:lineRule="exact"/>
        <w:ind w:firstLineChars="200" w:firstLine="643"/>
        <w:rPr>
          <w:rFonts w:ascii="仿宋_GB2312" w:eastAsia="仿宋_GB2312" w:hAnsi="仿宋" w:cs="宋体"/>
          <w:bCs/>
          <w:kern w:val="0"/>
          <w:sz w:val="32"/>
          <w:szCs w:val="32"/>
        </w:rPr>
      </w:pPr>
      <w:r>
        <w:rPr>
          <w:rFonts w:ascii="仿宋_GB2312" w:eastAsia="仿宋_GB2312" w:hAnsi="仿宋" w:hint="eastAsia"/>
          <w:b/>
          <w:kern w:val="0"/>
          <w:sz w:val="32"/>
          <w:szCs w:val="32"/>
        </w:rPr>
        <w:t>第</w:t>
      </w:r>
      <w:r w:rsidR="001F6C4F">
        <w:rPr>
          <w:rFonts w:ascii="仿宋_GB2312" w:eastAsia="仿宋_GB2312" w:hAnsi="仿宋" w:hint="eastAsia"/>
          <w:b/>
          <w:kern w:val="0"/>
          <w:sz w:val="32"/>
          <w:szCs w:val="32"/>
        </w:rPr>
        <w:t>八</w:t>
      </w:r>
      <w:r>
        <w:rPr>
          <w:rFonts w:ascii="仿宋_GB2312" w:eastAsia="仿宋_GB2312" w:hAnsi="仿宋" w:hint="eastAsia"/>
          <w:b/>
          <w:kern w:val="0"/>
          <w:sz w:val="32"/>
          <w:szCs w:val="32"/>
        </w:rPr>
        <w:t>条</w:t>
      </w:r>
      <w:r>
        <w:rPr>
          <w:rFonts w:ascii="仿宋_GB2312" w:eastAsia="仿宋_GB2312" w:hAnsi="仿宋" w:hint="eastAsia"/>
          <w:kern w:val="0"/>
          <w:sz w:val="32"/>
          <w:szCs w:val="32"/>
        </w:rPr>
        <w:t xml:space="preserve"> </w:t>
      </w:r>
      <w:r w:rsidR="003761D9">
        <w:rPr>
          <w:rFonts w:ascii="仿宋_GB2312" w:eastAsia="仿宋_GB2312" w:hAnsi="仿宋" w:hint="eastAsia"/>
          <w:sz w:val="32"/>
          <w:szCs w:val="32"/>
        </w:rPr>
        <w:t>学院</w:t>
      </w:r>
      <w:r>
        <w:rPr>
          <w:rFonts w:ascii="仿宋_GB2312" w:eastAsia="仿宋_GB2312" w:hAnsi="仿宋" w:hint="eastAsia"/>
          <w:kern w:val="0"/>
          <w:sz w:val="32"/>
          <w:szCs w:val="32"/>
        </w:rPr>
        <w:t>“三重一大”事项应按照相应议事规则提交</w:t>
      </w:r>
      <w:r w:rsidR="00B33605">
        <w:rPr>
          <w:rFonts w:ascii="仿宋_GB2312" w:eastAsia="仿宋_GB2312" w:hAnsi="仿宋" w:hint="eastAsia"/>
          <w:kern w:val="0"/>
          <w:sz w:val="32"/>
          <w:szCs w:val="32"/>
        </w:rPr>
        <w:t>学院</w:t>
      </w:r>
      <w:r w:rsidR="003761D9">
        <w:rPr>
          <w:rFonts w:ascii="仿宋_GB2312" w:eastAsia="仿宋_GB2312" w:hAnsi="仿宋" w:hint="eastAsia"/>
          <w:kern w:val="0"/>
          <w:sz w:val="32"/>
          <w:szCs w:val="32"/>
        </w:rPr>
        <w:t>党委会或党政联席会</w:t>
      </w:r>
      <w:r>
        <w:rPr>
          <w:rFonts w:ascii="仿宋_GB2312" w:eastAsia="仿宋_GB2312" w:hAnsi="仿宋" w:hint="eastAsia"/>
          <w:kern w:val="0"/>
          <w:sz w:val="32"/>
          <w:szCs w:val="32"/>
        </w:rPr>
        <w:t>讨论，以会议的形式集体研究决策，</w:t>
      </w:r>
      <w:r>
        <w:rPr>
          <w:rFonts w:ascii="仿宋_GB2312" w:eastAsia="仿宋_GB2312" w:hAnsi="仿宋" w:hint="eastAsia"/>
          <w:sz w:val="32"/>
          <w:szCs w:val="32"/>
        </w:rPr>
        <w:t>不得以传阅会签或个别征求意见等方式代替会议决定。</w:t>
      </w:r>
      <w:r>
        <w:rPr>
          <w:rFonts w:ascii="仿宋_GB2312" w:eastAsia="仿宋_GB2312" w:hAnsi="仿宋" w:hint="eastAsia"/>
          <w:kern w:val="0"/>
          <w:sz w:val="32"/>
          <w:szCs w:val="32"/>
        </w:rPr>
        <w:t>上会讨论之前，要责成有关单位</w:t>
      </w:r>
      <w:r w:rsidR="00B33605">
        <w:rPr>
          <w:rFonts w:ascii="仿宋_GB2312" w:eastAsia="仿宋_GB2312" w:hAnsi="仿宋" w:hint="eastAsia"/>
          <w:kern w:val="0"/>
          <w:sz w:val="32"/>
          <w:szCs w:val="32"/>
        </w:rPr>
        <w:t>或个人</w:t>
      </w:r>
      <w:r>
        <w:rPr>
          <w:rFonts w:ascii="仿宋_GB2312" w:eastAsia="仿宋_GB2312" w:hAnsi="仿宋" w:hint="eastAsia"/>
          <w:kern w:val="0"/>
          <w:sz w:val="32"/>
          <w:szCs w:val="32"/>
        </w:rPr>
        <w:t>进行调查研究和科学论证，广泛听取并吸收各方意见。</w:t>
      </w:r>
    </w:p>
    <w:p w:rsidR="001F1922" w:rsidRDefault="001F1922" w:rsidP="001F1922">
      <w:pPr>
        <w:adjustRightInd w:val="0"/>
        <w:snapToGrid w:val="0"/>
        <w:spacing w:line="560" w:lineRule="exact"/>
        <w:ind w:firstLineChars="200" w:firstLine="640"/>
        <w:rPr>
          <w:rFonts w:ascii="仿宋_GB2312" w:eastAsia="仿宋_GB2312" w:hAnsi="仿宋" w:cs="Times New Roman"/>
          <w:sz w:val="32"/>
          <w:szCs w:val="32"/>
        </w:rPr>
      </w:pPr>
      <w:r>
        <w:rPr>
          <w:rFonts w:ascii="仿宋_GB2312" w:eastAsia="仿宋_GB2312" w:hAnsi="仿宋" w:hint="eastAsia"/>
          <w:kern w:val="0"/>
          <w:sz w:val="32"/>
          <w:szCs w:val="32"/>
        </w:rPr>
        <w:t>1</w:t>
      </w:r>
      <w:r>
        <w:rPr>
          <w:rFonts w:ascii="仿宋_GB2312" w:eastAsia="仿宋_GB2312" w:hAnsi="仿宋" w:hint="eastAsia"/>
          <w:sz w:val="32"/>
          <w:szCs w:val="32"/>
        </w:rPr>
        <w:t>．对于事关</w:t>
      </w:r>
      <w:r w:rsidR="00312BE1">
        <w:rPr>
          <w:rFonts w:ascii="仿宋_GB2312" w:eastAsia="仿宋_GB2312" w:hAnsi="仿宋" w:hint="eastAsia"/>
          <w:sz w:val="32"/>
          <w:szCs w:val="32"/>
        </w:rPr>
        <w:t>学院</w:t>
      </w:r>
      <w:r>
        <w:rPr>
          <w:rFonts w:ascii="仿宋_GB2312" w:eastAsia="仿宋_GB2312" w:hAnsi="仿宋" w:hint="eastAsia"/>
          <w:sz w:val="32"/>
          <w:szCs w:val="32"/>
        </w:rPr>
        <w:t>改革发展全局或与师生员工利益密切相关的事项，决策前要按照有关规定通过教职工代表大会或其他形式广泛听取师生员工的意见和建议</w:t>
      </w:r>
      <w:r>
        <w:rPr>
          <w:rFonts w:ascii="仿宋_GB2312" w:eastAsia="仿宋_GB2312" w:hAnsi="仿宋" w:hint="eastAsia"/>
          <w:kern w:val="0"/>
          <w:sz w:val="32"/>
          <w:szCs w:val="32"/>
        </w:rPr>
        <w:t>。</w:t>
      </w:r>
    </w:p>
    <w:p w:rsidR="001F1922" w:rsidRDefault="001F1922" w:rsidP="001F1922">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kern w:val="0"/>
          <w:sz w:val="32"/>
          <w:szCs w:val="32"/>
        </w:rPr>
        <w:t>2</w:t>
      </w:r>
      <w:r>
        <w:rPr>
          <w:rFonts w:ascii="仿宋_GB2312" w:eastAsia="仿宋_GB2312" w:hAnsi="仿宋" w:hint="eastAsia"/>
          <w:sz w:val="32"/>
          <w:szCs w:val="32"/>
        </w:rPr>
        <w:t>．</w:t>
      </w:r>
      <w:r>
        <w:rPr>
          <w:rFonts w:ascii="仿宋_GB2312" w:eastAsia="仿宋_GB2312" w:hAnsi="仿宋" w:hint="eastAsia"/>
          <w:kern w:val="0"/>
          <w:sz w:val="32"/>
          <w:szCs w:val="32"/>
        </w:rPr>
        <w:t>对于</w:t>
      </w:r>
      <w:r>
        <w:rPr>
          <w:rFonts w:ascii="仿宋_GB2312" w:eastAsia="仿宋_GB2312" w:hAnsi="仿宋" w:hint="eastAsia"/>
          <w:sz w:val="32"/>
          <w:szCs w:val="32"/>
        </w:rPr>
        <w:t>专业性、技术性较强的重要事项，决策前应进行专家评估论证，技术、政策法律咨询，提交论证报告或立项报告</w:t>
      </w:r>
      <w:r>
        <w:rPr>
          <w:rFonts w:ascii="仿宋_GB2312" w:eastAsia="仿宋_GB2312" w:hAnsi="仿宋" w:hint="eastAsia"/>
          <w:kern w:val="0"/>
          <w:sz w:val="32"/>
          <w:szCs w:val="32"/>
        </w:rPr>
        <w:t>。</w:t>
      </w:r>
    </w:p>
    <w:p w:rsidR="001F1922" w:rsidRDefault="001F1922" w:rsidP="001F1922">
      <w:pPr>
        <w:adjustRightInd w:val="0"/>
        <w:snapToGrid w:val="0"/>
        <w:spacing w:line="560" w:lineRule="exact"/>
        <w:ind w:firstLineChars="200" w:firstLine="640"/>
        <w:rPr>
          <w:rFonts w:ascii="仿宋_GB2312" w:eastAsia="仿宋_GB2312" w:hAnsi="仿宋"/>
          <w:kern w:val="0"/>
          <w:sz w:val="32"/>
          <w:szCs w:val="32"/>
        </w:rPr>
      </w:pPr>
      <w:r>
        <w:rPr>
          <w:rFonts w:ascii="仿宋_GB2312" w:eastAsia="仿宋_GB2312" w:hAnsi="仿宋" w:hint="eastAsia"/>
          <w:color w:val="000000"/>
          <w:sz w:val="32"/>
          <w:szCs w:val="32"/>
        </w:rPr>
        <w:t>3</w:t>
      </w:r>
      <w:r>
        <w:rPr>
          <w:rFonts w:ascii="仿宋_GB2312" w:eastAsia="仿宋_GB2312" w:hAnsi="仿宋" w:hint="eastAsia"/>
          <w:sz w:val="32"/>
          <w:szCs w:val="32"/>
        </w:rPr>
        <w:t>．</w:t>
      </w:r>
      <w:r>
        <w:rPr>
          <w:rFonts w:ascii="仿宋_GB2312" w:eastAsia="仿宋_GB2312" w:hAnsi="仿宋" w:hint="eastAsia"/>
          <w:color w:val="000000"/>
          <w:sz w:val="32"/>
          <w:szCs w:val="32"/>
        </w:rPr>
        <w:t>依照《中华人民共和国高等教育法》的规定，对涉及学术领域重大事项，决策前应先提交学术委员会审议。</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sidRPr="00494AEA">
        <w:rPr>
          <w:rFonts w:ascii="仿宋_GB2312" w:eastAsia="仿宋_GB2312" w:hAnsi="仿宋" w:hint="eastAsia"/>
          <w:kern w:val="0"/>
          <w:sz w:val="32"/>
          <w:szCs w:val="32"/>
        </w:rPr>
        <w:t>4</w:t>
      </w:r>
      <w:r w:rsidRPr="00494AEA">
        <w:rPr>
          <w:rFonts w:ascii="仿宋_GB2312" w:eastAsia="仿宋_GB2312" w:hAnsi="仿宋" w:hint="eastAsia"/>
          <w:sz w:val="32"/>
          <w:szCs w:val="32"/>
        </w:rPr>
        <w:t>．</w:t>
      </w:r>
      <w:r w:rsidRPr="00494AEA">
        <w:rPr>
          <w:rFonts w:ascii="仿宋_GB2312" w:eastAsia="仿宋_GB2312" w:hAnsi="仿宋" w:hint="eastAsia"/>
          <w:kern w:val="0"/>
          <w:sz w:val="32"/>
          <w:szCs w:val="32"/>
        </w:rPr>
        <w:t>按照有关规定，对于重要干部的任用，在对拟任人选进行组织考察过程中应听取</w:t>
      </w:r>
      <w:r w:rsidR="005176C7" w:rsidRPr="00494AEA">
        <w:rPr>
          <w:rFonts w:ascii="仿宋_GB2312" w:eastAsia="仿宋_GB2312" w:hAnsi="仿宋" w:hint="eastAsia"/>
          <w:kern w:val="0"/>
          <w:sz w:val="32"/>
          <w:szCs w:val="32"/>
        </w:rPr>
        <w:t>学院纪检委员</w:t>
      </w:r>
      <w:r w:rsidRPr="00494AEA">
        <w:rPr>
          <w:rFonts w:ascii="仿宋_GB2312" w:eastAsia="仿宋_GB2312" w:hAnsi="仿宋" w:hint="eastAsia"/>
          <w:kern w:val="0"/>
          <w:sz w:val="32"/>
          <w:szCs w:val="32"/>
        </w:rPr>
        <w:t>的意见，在</w:t>
      </w:r>
      <w:r w:rsidR="005176C7" w:rsidRPr="00494AEA">
        <w:rPr>
          <w:rFonts w:ascii="仿宋_GB2312" w:eastAsia="仿宋_GB2312" w:hAnsi="仿宋" w:hint="eastAsia"/>
          <w:kern w:val="0"/>
          <w:sz w:val="32"/>
          <w:szCs w:val="32"/>
        </w:rPr>
        <w:t>学院</w:t>
      </w:r>
      <w:r w:rsidRPr="00494AEA">
        <w:rPr>
          <w:rFonts w:ascii="仿宋_GB2312" w:eastAsia="仿宋_GB2312" w:hAnsi="仿宋" w:hint="eastAsia"/>
          <w:kern w:val="0"/>
          <w:sz w:val="32"/>
          <w:szCs w:val="32"/>
        </w:rPr>
        <w:t>党委会集体讨论决定前，要</w:t>
      </w:r>
      <w:r w:rsidRPr="00494AEA">
        <w:rPr>
          <w:rFonts w:ascii="仿宋_GB2312" w:eastAsia="仿宋_GB2312" w:hAnsi="仿宋" w:hint="eastAsia"/>
          <w:sz w:val="32"/>
          <w:szCs w:val="32"/>
        </w:rPr>
        <w:t>征求</w:t>
      </w:r>
      <w:r w:rsidR="005176C7" w:rsidRPr="00494AEA">
        <w:rPr>
          <w:rFonts w:ascii="仿宋_GB2312" w:eastAsia="仿宋_GB2312" w:hAnsi="仿宋" w:hint="eastAsia"/>
          <w:kern w:val="0"/>
          <w:sz w:val="32"/>
          <w:szCs w:val="32"/>
        </w:rPr>
        <w:t>学院纪检委员</w:t>
      </w:r>
      <w:r w:rsidRPr="00494AEA">
        <w:rPr>
          <w:rFonts w:ascii="仿宋_GB2312" w:eastAsia="仿宋_GB2312" w:hAnsi="仿宋" w:hint="eastAsia"/>
          <w:sz w:val="32"/>
          <w:szCs w:val="32"/>
        </w:rPr>
        <w:t>的意见。</w:t>
      </w:r>
    </w:p>
    <w:p w:rsidR="001F1922" w:rsidRDefault="001F1922" w:rsidP="001F1922">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5</w:t>
      </w:r>
      <w:r>
        <w:rPr>
          <w:rFonts w:ascii="仿宋_GB2312" w:eastAsia="仿宋_GB2312" w:hAnsi="仿宋" w:hint="eastAsia"/>
          <w:sz w:val="32"/>
          <w:szCs w:val="32"/>
        </w:rPr>
        <w:t>．</w:t>
      </w:r>
      <w:r>
        <w:rPr>
          <w:rFonts w:ascii="仿宋_GB2312" w:eastAsia="仿宋_GB2312" w:hAnsi="仿宋" w:hint="eastAsia"/>
          <w:color w:val="000000"/>
          <w:sz w:val="32"/>
          <w:szCs w:val="32"/>
        </w:rPr>
        <w:t>其他“三重一大”事项，在党委会或</w:t>
      </w:r>
      <w:r w:rsidR="00312BE1">
        <w:rPr>
          <w:rFonts w:ascii="仿宋_GB2312" w:eastAsia="仿宋_GB2312" w:hAnsi="仿宋" w:hint="eastAsia"/>
          <w:color w:val="000000"/>
          <w:sz w:val="32"/>
          <w:szCs w:val="32"/>
        </w:rPr>
        <w:t>党政联席会</w:t>
      </w:r>
      <w:r>
        <w:rPr>
          <w:rFonts w:ascii="仿宋_GB2312" w:eastAsia="仿宋_GB2312" w:hAnsi="仿宋" w:hint="eastAsia"/>
          <w:color w:val="000000"/>
          <w:sz w:val="32"/>
          <w:szCs w:val="32"/>
        </w:rPr>
        <w:t>决策前，深入调查研究，充分听取群众和专家的意见，进行科学论证，提交论证报告或立项报告。</w:t>
      </w:r>
    </w:p>
    <w:p w:rsidR="005176C7" w:rsidRPr="005176C7" w:rsidRDefault="00433B79" w:rsidP="005176C7">
      <w:pPr>
        <w:adjustRightInd w:val="0"/>
        <w:snapToGrid w:val="0"/>
        <w:spacing w:line="560" w:lineRule="exact"/>
        <w:ind w:firstLineChars="200" w:firstLine="643"/>
        <w:rPr>
          <w:rFonts w:ascii="仿宋_GB2312" w:eastAsia="仿宋_GB2312" w:hAnsi="仿宋"/>
          <w:kern w:val="0"/>
          <w:sz w:val="32"/>
          <w:szCs w:val="32"/>
        </w:rPr>
      </w:pPr>
      <w:r>
        <w:rPr>
          <w:rFonts w:ascii="仿宋_GB2312" w:eastAsia="仿宋_GB2312" w:hAnsi="仿宋" w:hint="eastAsia"/>
          <w:b/>
          <w:kern w:val="0"/>
          <w:sz w:val="32"/>
          <w:szCs w:val="32"/>
        </w:rPr>
        <w:t>第</w:t>
      </w:r>
      <w:r w:rsidR="001F6C4F">
        <w:rPr>
          <w:rFonts w:ascii="仿宋_GB2312" w:eastAsia="仿宋_GB2312" w:hAnsi="仿宋" w:hint="eastAsia"/>
          <w:b/>
          <w:kern w:val="0"/>
          <w:sz w:val="32"/>
          <w:szCs w:val="32"/>
        </w:rPr>
        <w:t>九</w:t>
      </w:r>
      <w:r>
        <w:rPr>
          <w:rFonts w:ascii="仿宋_GB2312" w:eastAsia="仿宋_GB2312" w:hAnsi="仿宋" w:hint="eastAsia"/>
          <w:b/>
          <w:kern w:val="0"/>
          <w:sz w:val="32"/>
          <w:szCs w:val="32"/>
        </w:rPr>
        <w:t xml:space="preserve">条 </w:t>
      </w:r>
      <w:r w:rsidR="005176C7" w:rsidRPr="005176C7">
        <w:rPr>
          <w:rFonts w:ascii="仿宋_GB2312" w:eastAsia="仿宋_GB2312" w:hAnsi="仿宋" w:hint="eastAsia"/>
          <w:kern w:val="0"/>
          <w:sz w:val="32"/>
          <w:szCs w:val="32"/>
        </w:rPr>
        <w:t>具体决策程序如下：</w:t>
      </w:r>
    </w:p>
    <w:p w:rsidR="005176C7" w:rsidRPr="005176C7" w:rsidRDefault="005176C7" w:rsidP="005176C7">
      <w:pPr>
        <w:adjustRightInd w:val="0"/>
        <w:snapToGrid w:val="0"/>
        <w:spacing w:line="560" w:lineRule="exact"/>
        <w:ind w:firstLineChars="200" w:firstLine="640"/>
        <w:rPr>
          <w:rFonts w:ascii="仿宋_GB2312" w:eastAsia="仿宋_GB2312" w:hAnsi="仿宋"/>
          <w:kern w:val="0"/>
          <w:sz w:val="32"/>
          <w:szCs w:val="32"/>
        </w:rPr>
      </w:pPr>
      <w:r w:rsidRPr="005176C7">
        <w:rPr>
          <w:rFonts w:ascii="仿宋_GB2312" w:eastAsia="仿宋_GB2312" w:hAnsi="仿宋" w:hint="eastAsia"/>
          <w:kern w:val="0"/>
          <w:sz w:val="32"/>
          <w:szCs w:val="32"/>
        </w:rPr>
        <w:lastRenderedPageBreak/>
        <w:t>第一步：提出提案，坚持一题一议。根据工作需要，联席会成员一般要提前准备和提出所需决策问题的提案；</w:t>
      </w:r>
    </w:p>
    <w:p w:rsidR="005176C7" w:rsidRPr="005176C7" w:rsidRDefault="005176C7" w:rsidP="005176C7">
      <w:pPr>
        <w:adjustRightInd w:val="0"/>
        <w:snapToGrid w:val="0"/>
        <w:spacing w:line="560" w:lineRule="exact"/>
        <w:ind w:firstLineChars="200" w:firstLine="640"/>
        <w:rPr>
          <w:rFonts w:ascii="仿宋_GB2312" w:eastAsia="仿宋_GB2312" w:hAnsi="仿宋"/>
          <w:kern w:val="0"/>
          <w:sz w:val="32"/>
          <w:szCs w:val="32"/>
        </w:rPr>
      </w:pPr>
      <w:r w:rsidRPr="005176C7">
        <w:rPr>
          <w:rFonts w:ascii="仿宋_GB2312" w:eastAsia="仿宋_GB2312" w:hAnsi="仿宋" w:hint="eastAsia"/>
          <w:kern w:val="0"/>
          <w:sz w:val="32"/>
          <w:szCs w:val="32"/>
        </w:rPr>
        <w:t>第二步：召集会议充分讨论。一把手召集决策人员对提案充分讨论；若决策中存在涉及本人或亲属利害关系，或其他可能影响</w:t>
      </w:r>
      <w:proofErr w:type="gramStart"/>
      <w:r w:rsidRPr="005176C7">
        <w:rPr>
          <w:rFonts w:ascii="仿宋_GB2312" w:eastAsia="仿宋_GB2312" w:hAnsi="仿宋" w:hint="eastAsia"/>
          <w:kern w:val="0"/>
          <w:sz w:val="32"/>
          <w:szCs w:val="32"/>
        </w:rPr>
        <w:t>公正决策</w:t>
      </w:r>
      <w:proofErr w:type="gramEnd"/>
      <w:r w:rsidRPr="005176C7">
        <w:rPr>
          <w:rFonts w:ascii="仿宋_GB2312" w:eastAsia="仿宋_GB2312" w:hAnsi="仿宋" w:hint="eastAsia"/>
          <w:kern w:val="0"/>
          <w:sz w:val="32"/>
          <w:szCs w:val="32"/>
        </w:rPr>
        <w:t>的情形，所涉及参与决策人员或列席人员应当回避。</w:t>
      </w:r>
    </w:p>
    <w:p w:rsidR="005176C7" w:rsidRPr="005176C7" w:rsidRDefault="005176C7" w:rsidP="005176C7">
      <w:pPr>
        <w:adjustRightInd w:val="0"/>
        <w:snapToGrid w:val="0"/>
        <w:spacing w:line="560" w:lineRule="exact"/>
        <w:ind w:firstLineChars="200" w:firstLine="640"/>
        <w:rPr>
          <w:rFonts w:ascii="仿宋_GB2312" w:eastAsia="仿宋_GB2312" w:hAnsi="仿宋"/>
          <w:kern w:val="0"/>
          <w:sz w:val="32"/>
          <w:szCs w:val="32"/>
        </w:rPr>
      </w:pPr>
      <w:r w:rsidRPr="005176C7">
        <w:rPr>
          <w:rFonts w:ascii="仿宋_GB2312" w:eastAsia="仿宋_GB2312" w:hAnsi="仿宋" w:hint="eastAsia"/>
          <w:kern w:val="0"/>
          <w:sz w:val="32"/>
          <w:szCs w:val="32"/>
        </w:rPr>
        <w:t>第三步：表决，表决的形式可为：口头表决、举手表决或无记名投票。议决事项遵循少数服从多数的原则，特别重大议题和干部任免事项要采取票决制；</w:t>
      </w:r>
    </w:p>
    <w:p w:rsidR="005176C7" w:rsidRPr="005176C7" w:rsidRDefault="005176C7" w:rsidP="005176C7">
      <w:pPr>
        <w:adjustRightInd w:val="0"/>
        <w:snapToGrid w:val="0"/>
        <w:spacing w:line="560" w:lineRule="exact"/>
        <w:ind w:firstLineChars="200" w:firstLine="640"/>
        <w:rPr>
          <w:rFonts w:ascii="仿宋_GB2312" w:eastAsia="仿宋_GB2312" w:hAnsi="仿宋"/>
          <w:kern w:val="0"/>
          <w:sz w:val="32"/>
          <w:szCs w:val="32"/>
        </w:rPr>
      </w:pPr>
      <w:r w:rsidRPr="005176C7">
        <w:rPr>
          <w:rFonts w:ascii="仿宋_GB2312" w:eastAsia="仿宋_GB2312" w:hAnsi="仿宋" w:hint="eastAsia"/>
          <w:kern w:val="0"/>
          <w:sz w:val="32"/>
          <w:szCs w:val="32"/>
        </w:rPr>
        <w:t>第四步：通过表决。超过表决人数二分之一以上（不含二分之一）人员同意的提案方为通过；会议决策中意见分歧较大或者发现有重大情况尚不清楚的，应暂缓决策，待进一步调研或论证后再作决策；</w:t>
      </w:r>
    </w:p>
    <w:p w:rsidR="001F1922" w:rsidRDefault="005176C7" w:rsidP="001F1922">
      <w:pPr>
        <w:adjustRightInd w:val="0"/>
        <w:snapToGrid w:val="0"/>
        <w:spacing w:line="560" w:lineRule="exact"/>
        <w:ind w:firstLineChars="200" w:firstLine="640"/>
        <w:rPr>
          <w:rFonts w:ascii="仿宋_GB2312" w:eastAsia="仿宋_GB2312" w:hAnsi="仿宋"/>
          <w:sz w:val="32"/>
          <w:szCs w:val="32"/>
        </w:rPr>
      </w:pPr>
      <w:r w:rsidRPr="005176C7">
        <w:rPr>
          <w:rFonts w:ascii="仿宋_GB2312" w:eastAsia="仿宋_GB2312" w:hAnsi="仿宋" w:hint="eastAsia"/>
          <w:kern w:val="0"/>
          <w:sz w:val="32"/>
          <w:szCs w:val="32"/>
        </w:rPr>
        <w:t>第五步：详细记录表决结果，特别是要详细记录不同意见。会议决定的事项、参与人及其意见、表决情况、结论等内容，应当完整、详细地记录并存档。</w:t>
      </w:r>
      <w:r w:rsidR="001F1922">
        <w:rPr>
          <w:rFonts w:ascii="仿宋_GB2312" w:eastAsia="仿宋_GB2312" w:hAnsi="仿宋" w:hint="eastAsia"/>
          <w:sz w:val="32"/>
          <w:szCs w:val="32"/>
        </w:rPr>
        <w:t>对尚未正式公布的会议决策和需要保密的会议内容，与会人员不得外泄，否则将追究有关人员的责任。</w:t>
      </w:r>
    </w:p>
    <w:p w:rsidR="001F1922" w:rsidRDefault="001F1922" w:rsidP="001F1922">
      <w:pPr>
        <w:adjustRightInd w:val="0"/>
        <w:snapToGrid w:val="0"/>
        <w:spacing w:line="560" w:lineRule="exact"/>
        <w:jc w:val="center"/>
        <w:rPr>
          <w:rFonts w:ascii="仿宋_GB2312" w:eastAsia="仿宋_GB2312" w:hAnsi="仿宋"/>
          <w:b/>
          <w:kern w:val="0"/>
          <w:sz w:val="32"/>
          <w:szCs w:val="32"/>
        </w:rPr>
      </w:pPr>
      <w:r>
        <w:rPr>
          <w:rFonts w:ascii="仿宋_GB2312" w:eastAsia="仿宋_GB2312" w:hAnsi="仿宋" w:hint="eastAsia"/>
          <w:b/>
          <w:kern w:val="0"/>
          <w:sz w:val="32"/>
          <w:szCs w:val="32"/>
        </w:rPr>
        <w:t>第四章  决策执行与监督</w:t>
      </w:r>
    </w:p>
    <w:p w:rsidR="001F1922" w:rsidRDefault="001F1922" w:rsidP="001F1922">
      <w:pPr>
        <w:adjustRightInd w:val="0"/>
        <w:snapToGrid w:val="0"/>
        <w:spacing w:line="560" w:lineRule="exact"/>
        <w:ind w:firstLineChars="200" w:firstLine="643"/>
        <w:rPr>
          <w:rFonts w:ascii="仿宋_GB2312" w:eastAsia="仿宋_GB2312" w:hAnsi="仿宋"/>
          <w:sz w:val="32"/>
          <w:szCs w:val="32"/>
        </w:rPr>
      </w:pPr>
      <w:r>
        <w:rPr>
          <w:rFonts w:ascii="仿宋_GB2312" w:eastAsia="仿宋_GB2312" w:hAnsi="仿宋" w:hint="eastAsia"/>
          <w:b/>
          <w:kern w:val="0"/>
          <w:sz w:val="32"/>
          <w:szCs w:val="32"/>
        </w:rPr>
        <w:t>第十条</w:t>
      </w:r>
      <w:r>
        <w:rPr>
          <w:rFonts w:ascii="仿宋_GB2312" w:eastAsia="仿宋_GB2312" w:hAnsi="仿宋" w:hint="eastAsia"/>
          <w:sz w:val="32"/>
          <w:szCs w:val="32"/>
        </w:rPr>
        <w:t xml:space="preserve"> 会议决定的“三重一大”事项，由</w:t>
      </w:r>
      <w:r w:rsidR="00433B79">
        <w:rPr>
          <w:rFonts w:ascii="仿宋_GB2312" w:eastAsia="仿宋_GB2312" w:hAnsi="仿宋" w:hint="eastAsia"/>
          <w:sz w:val="32"/>
          <w:szCs w:val="32"/>
        </w:rPr>
        <w:t>学院</w:t>
      </w:r>
      <w:r>
        <w:rPr>
          <w:rFonts w:ascii="仿宋_GB2312" w:eastAsia="仿宋_GB2312" w:hAnsi="仿宋" w:hint="eastAsia"/>
          <w:sz w:val="32"/>
          <w:szCs w:val="32"/>
        </w:rPr>
        <w:t>党政领导班子成员按照分工和职责组织实施，并明确责任部门和负责人。遇有分工和职责交叉的，应由党委书记或</w:t>
      </w:r>
      <w:r w:rsidR="00433B79">
        <w:rPr>
          <w:rFonts w:ascii="仿宋_GB2312" w:eastAsia="仿宋_GB2312" w:hAnsi="仿宋" w:hint="eastAsia"/>
          <w:sz w:val="32"/>
          <w:szCs w:val="32"/>
        </w:rPr>
        <w:t>院</w:t>
      </w:r>
      <w:r>
        <w:rPr>
          <w:rFonts w:ascii="仿宋_GB2312" w:eastAsia="仿宋_GB2312" w:hAnsi="仿宋" w:hint="eastAsia"/>
          <w:sz w:val="32"/>
          <w:szCs w:val="32"/>
        </w:rPr>
        <w:t>长明确一名班子成员牵头负责实施。</w:t>
      </w:r>
    </w:p>
    <w:p w:rsidR="001F1922" w:rsidRDefault="001F1922" w:rsidP="001F1922">
      <w:pPr>
        <w:adjustRightInd w:val="0"/>
        <w:snapToGrid w:val="0"/>
        <w:spacing w:line="560" w:lineRule="exact"/>
        <w:ind w:firstLineChars="200" w:firstLine="643"/>
        <w:rPr>
          <w:rFonts w:ascii="仿宋_GB2312" w:eastAsia="仿宋_GB2312" w:hAnsi="仿宋"/>
          <w:sz w:val="32"/>
          <w:szCs w:val="32"/>
        </w:rPr>
      </w:pPr>
      <w:r>
        <w:rPr>
          <w:rFonts w:ascii="仿宋_GB2312" w:eastAsia="仿宋_GB2312" w:hAnsi="仿宋" w:hint="eastAsia"/>
          <w:b/>
          <w:kern w:val="0"/>
          <w:sz w:val="32"/>
          <w:szCs w:val="32"/>
        </w:rPr>
        <w:t>第十一条</w:t>
      </w:r>
      <w:r>
        <w:rPr>
          <w:rFonts w:ascii="仿宋_GB2312" w:eastAsia="仿宋_GB2312" w:hAnsi="仿宋" w:hint="eastAsia"/>
          <w:kern w:val="0"/>
          <w:sz w:val="32"/>
          <w:szCs w:val="32"/>
        </w:rPr>
        <w:t xml:space="preserve"> </w:t>
      </w:r>
      <w:r>
        <w:rPr>
          <w:rFonts w:ascii="仿宋_GB2312" w:eastAsia="仿宋_GB2312" w:hAnsi="仿宋" w:hint="eastAsia"/>
          <w:sz w:val="32"/>
          <w:szCs w:val="32"/>
        </w:rPr>
        <w:t>参与“三重一大”事项决策的个人对集体决策</w:t>
      </w:r>
      <w:r>
        <w:rPr>
          <w:rFonts w:ascii="仿宋_GB2312" w:eastAsia="仿宋_GB2312" w:hAnsi="仿宋" w:hint="eastAsia"/>
          <w:sz w:val="32"/>
          <w:szCs w:val="32"/>
        </w:rPr>
        <w:lastRenderedPageBreak/>
        <w:t>有不同意见，可以保留或向上级反映，但不得擅自改变或拒绝执行。如遇特殊情况需对决策内容作重大调整，应当重新按规定履行决策程序。</w:t>
      </w:r>
    </w:p>
    <w:p w:rsidR="001F1922" w:rsidRDefault="001F1922" w:rsidP="001F1922">
      <w:pPr>
        <w:adjustRightInd w:val="0"/>
        <w:snapToGrid w:val="0"/>
        <w:spacing w:line="560" w:lineRule="exact"/>
        <w:ind w:firstLineChars="200" w:firstLine="643"/>
        <w:rPr>
          <w:rFonts w:ascii="仿宋_GB2312" w:eastAsia="仿宋_GB2312" w:hAnsi="仿宋"/>
          <w:sz w:val="32"/>
          <w:szCs w:val="32"/>
        </w:rPr>
      </w:pPr>
      <w:r>
        <w:rPr>
          <w:rFonts w:ascii="仿宋_GB2312" w:eastAsia="仿宋_GB2312" w:hAnsi="仿宋" w:hint="eastAsia"/>
          <w:b/>
          <w:kern w:val="0"/>
          <w:sz w:val="32"/>
          <w:szCs w:val="32"/>
        </w:rPr>
        <w:t xml:space="preserve">第十二条 </w:t>
      </w:r>
      <w:r w:rsidR="00433B79" w:rsidRPr="00433B79">
        <w:rPr>
          <w:rFonts w:ascii="仿宋_GB2312" w:eastAsia="仿宋_GB2312" w:hAnsi="仿宋" w:hint="eastAsia"/>
          <w:kern w:val="0"/>
          <w:sz w:val="32"/>
          <w:szCs w:val="32"/>
        </w:rPr>
        <w:t>学院</w:t>
      </w:r>
      <w:r w:rsidRPr="00433B79">
        <w:rPr>
          <w:rFonts w:ascii="仿宋_GB2312" w:eastAsia="仿宋_GB2312" w:hAnsi="仿宋" w:hint="eastAsia"/>
          <w:sz w:val="32"/>
          <w:szCs w:val="32"/>
        </w:rPr>
        <w:t>办</w:t>
      </w:r>
      <w:r>
        <w:rPr>
          <w:rFonts w:ascii="仿宋_GB2312" w:eastAsia="仿宋_GB2312" w:hAnsi="仿宋" w:hint="eastAsia"/>
          <w:sz w:val="32"/>
          <w:szCs w:val="32"/>
        </w:rPr>
        <w:t>公室要对</w:t>
      </w:r>
      <w:r w:rsidR="00433B79">
        <w:rPr>
          <w:rFonts w:ascii="仿宋_GB2312" w:eastAsia="仿宋_GB2312" w:hAnsi="仿宋" w:hint="eastAsia"/>
          <w:sz w:val="32"/>
          <w:szCs w:val="32"/>
        </w:rPr>
        <w:t>学院</w:t>
      </w:r>
      <w:r>
        <w:rPr>
          <w:rFonts w:ascii="仿宋_GB2312" w:eastAsia="仿宋_GB2312" w:hAnsi="仿宋" w:hint="eastAsia"/>
          <w:sz w:val="32"/>
          <w:szCs w:val="32"/>
        </w:rPr>
        <w:t>党政领导班子决策的“三重一大”事项建立督办制度，负责跟踪督办“三重一大”决策的执行情况，并向有关</w:t>
      </w:r>
      <w:r w:rsidR="00433B79">
        <w:rPr>
          <w:rFonts w:ascii="仿宋_GB2312" w:eastAsia="仿宋_GB2312" w:hAnsi="仿宋" w:hint="eastAsia"/>
          <w:sz w:val="32"/>
          <w:szCs w:val="32"/>
        </w:rPr>
        <w:t>学院</w:t>
      </w:r>
      <w:r>
        <w:rPr>
          <w:rFonts w:ascii="仿宋_GB2312" w:eastAsia="仿宋_GB2312" w:hAnsi="仿宋" w:hint="eastAsia"/>
          <w:sz w:val="32"/>
          <w:szCs w:val="32"/>
        </w:rPr>
        <w:t>领导汇报。</w:t>
      </w:r>
    </w:p>
    <w:p w:rsidR="001F1922" w:rsidRDefault="001F1922" w:rsidP="001F1922">
      <w:pPr>
        <w:adjustRightInd w:val="0"/>
        <w:snapToGrid w:val="0"/>
        <w:spacing w:line="560" w:lineRule="exact"/>
        <w:ind w:firstLineChars="200" w:firstLine="643"/>
        <w:rPr>
          <w:rFonts w:ascii="仿宋_GB2312" w:eastAsia="仿宋_GB2312" w:hAnsi="仿宋"/>
          <w:sz w:val="32"/>
          <w:szCs w:val="32"/>
        </w:rPr>
      </w:pPr>
      <w:r>
        <w:rPr>
          <w:rFonts w:ascii="仿宋_GB2312" w:eastAsia="仿宋_GB2312" w:hAnsi="仿宋" w:hint="eastAsia"/>
          <w:b/>
          <w:kern w:val="0"/>
          <w:sz w:val="32"/>
          <w:szCs w:val="32"/>
        </w:rPr>
        <w:t>第十三条</w:t>
      </w:r>
      <w:r>
        <w:rPr>
          <w:rFonts w:ascii="仿宋_GB2312" w:eastAsia="仿宋_GB2312" w:hAnsi="仿宋" w:hint="eastAsia"/>
          <w:kern w:val="0"/>
          <w:sz w:val="32"/>
          <w:szCs w:val="32"/>
        </w:rPr>
        <w:t xml:space="preserve"> </w:t>
      </w:r>
      <w:r w:rsidR="00433B79">
        <w:rPr>
          <w:rFonts w:ascii="仿宋_GB2312" w:eastAsia="仿宋_GB2312" w:hAnsi="仿宋" w:hint="eastAsia"/>
          <w:kern w:val="0"/>
          <w:sz w:val="32"/>
          <w:szCs w:val="32"/>
        </w:rPr>
        <w:t>学院纪检委员</w:t>
      </w:r>
      <w:r>
        <w:rPr>
          <w:rFonts w:ascii="仿宋_GB2312" w:eastAsia="仿宋_GB2312" w:hAnsi="仿宋" w:hint="eastAsia"/>
          <w:sz w:val="32"/>
          <w:szCs w:val="32"/>
        </w:rPr>
        <w:t>应根据职责权限对决策执行情况进行监督检查，发现问题应及时报告，提出纠正意见。</w:t>
      </w:r>
    </w:p>
    <w:p w:rsidR="001F1922" w:rsidRDefault="001F1922" w:rsidP="001F1922">
      <w:pPr>
        <w:adjustRightInd w:val="0"/>
        <w:snapToGrid w:val="0"/>
        <w:spacing w:line="560" w:lineRule="exact"/>
        <w:ind w:firstLineChars="200" w:firstLine="643"/>
        <w:rPr>
          <w:rFonts w:ascii="仿宋_GB2312" w:eastAsia="仿宋_GB2312" w:hAnsi="仿宋"/>
          <w:sz w:val="32"/>
          <w:szCs w:val="32"/>
        </w:rPr>
      </w:pPr>
      <w:r>
        <w:rPr>
          <w:rFonts w:ascii="仿宋_GB2312" w:eastAsia="仿宋_GB2312" w:hAnsi="仿宋" w:hint="eastAsia"/>
          <w:b/>
          <w:kern w:val="0"/>
          <w:sz w:val="32"/>
          <w:szCs w:val="32"/>
        </w:rPr>
        <w:t>第十四条</w:t>
      </w:r>
      <w:r>
        <w:rPr>
          <w:rFonts w:ascii="仿宋_GB2312" w:eastAsia="仿宋_GB2312" w:hAnsi="仿宋" w:hint="eastAsia"/>
          <w:kern w:val="0"/>
          <w:sz w:val="32"/>
          <w:szCs w:val="32"/>
        </w:rPr>
        <w:t xml:space="preserve"> </w:t>
      </w:r>
      <w:r>
        <w:rPr>
          <w:rFonts w:ascii="仿宋_GB2312" w:eastAsia="仿宋_GB2312" w:hAnsi="仿宋" w:hint="eastAsia"/>
          <w:sz w:val="32"/>
          <w:szCs w:val="32"/>
        </w:rPr>
        <w:t>除涉密事项外，“三重一大”决策事项应按照党务</w:t>
      </w:r>
      <w:r w:rsidR="00433B79">
        <w:rPr>
          <w:rFonts w:ascii="仿宋_GB2312" w:eastAsia="仿宋_GB2312" w:hAnsi="仿宋" w:hint="eastAsia"/>
          <w:sz w:val="32"/>
          <w:szCs w:val="32"/>
        </w:rPr>
        <w:t>院</w:t>
      </w:r>
      <w:r>
        <w:rPr>
          <w:rFonts w:ascii="仿宋_GB2312" w:eastAsia="仿宋_GB2312" w:hAnsi="仿宋" w:hint="eastAsia"/>
          <w:sz w:val="32"/>
          <w:szCs w:val="32"/>
        </w:rPr>
        <w:t>务公开办法、信息公开办法等规定，由</w:t>
      </w:r>
      <w:r w:rsidR="00433B79">
        <w:rPr>
          <w:rFonts w:ascii="仿宋_GB2312" w:eastAsia="仿宋_GB2312" w:hAnsi="仿宋" w:hint="eastAsia"/>
          <w:sz w:val="32"/>
          <w:szCs w:val="32"/>
        </w:rPr>
        <w:t>学院</w:t>
      </w:r>
      <w:r>
        <w:rPr>
          <w:rFonts w:ascii="仿宋_GB2312" w:eastAsia="仿宋_GB2312" w:hAnsi="仿宋" w:hint="eastAsia"/>
          <w:sz w:val="32"/>
          <w:szCs w:val="32"/>
        </w:rPr>
        <w:t>办公室予以公开，接受监督。</w:t>
      </w:r>
    </w:p>
    <w:p w:rsidR="001F1922" w:rsidRDefault="001F1922" w:rsidP="001F1922">
      <w:pPr>
        <w:adjustRightInd w:val="0"/>
        <w:snapToGrid w:val="0"/>
        <w:spacing w:line="560" w:lineRule="exact"/>
        <w:jc w:val="center"/>
        <w:rPr>
          <w:rFonts w:ascii="仿宋_GB2312" w:eastAsia="仿宋_GB2312" w:hAnsi="仿宋"/>
          <w:b/>
          <w:kern w:val="0"/>
          <w:sz w:val="32"/>
          <w:szCs w:val="32"/>
        </w:rPr>
      </w:pPr>
      <w:r>
        <w:rPr>
          <w:rFonts w:ascii="仿宋_GB2312" w:eastAsia="仿宋_GB2312" w:hAnsi="仿宋" w:hint="eastAsia"/>
          <w:b/>
          <w:kern w:val="0"/>
          <w:sz w:val="32"/>
          <w:szCs w:val="32"/>
        </w:rPr>
        <w:t>第五章  检查考核与责任追究</w:t>
      </w:r>
    </w:p>
    <w:p w:rsidR="001F1922" w:rsidRDefault="001F1922" w:rsidP="001F1922">
      <w:pPr>
        <w:adjustRightInd w:val="0"/>
        <w:snapToGrid w:val="0"/>
        <w:spacing w:line="560" w:lineRule="exact"/>
        <w:ind w:firstLineChars="200" w:firstLine="643"/>
        <w:rPr>
          <w:rFonts w:ascii="仿宋_GB2312" w:eastAsia="仿宋_GB2312" w:hAnsi="仿宋"/>
          <w:sz w:val="32"/>
          <w:szCs w:val="32"/>
        </w:rPr>
      </w:pPr>
      <w:r>
        <w:rPr>
          <w:rFonts w:ascii="仿宋_GB2312" w:eastAsia="仿宋_GB2312" w:hAnsi="仿宋" w:hint="eastAsia"/>
          <w:b/>
          <w:kern w:val="0"/>
          <w:sz w:val="32"/>
          <w:szCs w:val="32"/>
        </w:rPr>
        <w:t>第十五条</w:t>
      </w:r>
      <w:r>
        <w:rPr>
          <w:rFonts w:ascii="仿宋_GB2312" w:eastAsia="仿宋_GB2312" w:hAnsi="仿宋" w:hint="eastAsia"/>
          <w:kern w:val="0"/>
          <w:sz w:val="32"/>
          <w:szCs w:val="32"/>
        </w:rPr>
        <w:t xml:space="preserve"> </w:t>
      </w:r>
      <w:r w:rsidR="00433B79">
        <w:rPr>
          <w:rFonts w:ascii="仿宋_GB2312" w:eastAsia="仿宋_GB2312" w:hAnsi="仿宋" w:hint="eastAsia"/>
          <w:kern w:val="0"/>
          <w:sz w:val="32"/>
          <w:szCs w:val="32"/>
        </w:rPr>
        <w:t>学院</w:t>
      </w:r>
      <w:r>
        <w:rPr>
          <w:rFonts w:ascii="仿宋_GB2312" w:eastAsia="仿宋_GB2312" w:hAnsi="仿宋" w:hint="eastAsia"/>
          <w:sz w:val="32"/>
          <w:szCs w:val="32"/>
        </w:rPr>
        <w:t>党委书记和</w:t>
      </w:r>
      <w:r w:rsidR="00433B79">
        <w:rPr>
          <w:rFonts w:ascii="仿宋_GB2312" w:eastAsia="仿宋_GB2312" w:hAnsi="仿宋" w:hint="eastAsia"/>
          <w:sz w:val="32"/>
          <w:szCs w:val="32"/>
        </w:rPr>
        <w:t>院长</w:t>
      </w:r>
      <w:r>
        <w:rPr>
          <w:rFonts w:ascii="仿宋_GB2312" w:eastAsia="仿宋_GB2312" w:hAnsi="仿宋" w:hint="eastAsia"/>
          <w:sz w:val="32"/>
          <w:szCs w:val="32"/>
        </w:rPr>
        <w:t>全面负责本办法的实施，并对</w:t>
      </w:r>
      <w:r w:rsidR="00433B79">
        <w:rPr>
          <w:rFonts w:ascii="仿宋_GB2312" w:eastAsia="仿宋_GB2312" w:hAnsi="仿宋" w:hint="eastAsia"/>
          <w:sz w:val="32"/>
          <w:szCs w:val="32"/>
        </w:rPr>
        <w:t>学院</w:t>
      </w:r>
      <w:r>
        <w:rPr>
          <w:rFonts w:ascii="仿宋_GB2312" w:eastAsia="仿宋_GB2312" w:hAnsi="仿宋" w:hint="eastAsia"/>
          <w:sz w:val="32"/>
          <w:szCs w:val="32"/>
        </w:rPr>
        <w:t>贯彻执行“三重一大”决策制度的工作负总责。</w:t>
      </w:r>
    </w:p>
    <w:p w:rsidR="001F1922" w:rsidRDefault="001F1922" w:rsidP="001F1922">
      <w:pPr>
        <w:adjustRightInd w:val="0"/>
        <w:snapToGrid w:val="0"/>
        <w:spacing w:line="560" w:lineRule="exact"/>
        <w:ind w:firstLineChars="200" w:firstLine="643"/>
        <w:rPr>
          <w:rFonts w:ascii="仿宋_GB2312" w:eastAsia="仿宋_GB2312" w:hAnsi="仿宋"/>
          <w:sz w:val="32"/>
          <w:szCs w:val="32"/>
        </w:rPr>
      </w:pPr>
      <w:r>
        <w:rPr>
          <w:rFonts w:ascii="仿宋_GB2312" w:eastAsia="仿宋_GB2312" w:hAnsi="仿宋" w:hint="eastAsia"/>
          <w:b/>
          <w:kern w:val="0"/>
          <w:sz w:val="32"/>
          <w:szCs w:val="32"/>
        </w:rPr>
        <w:t>第十六条</w:t>
      </w:r>
      <w:r>
        <w:rPr>
          <w:rFonts w:ascii="仿宋_GB2312" w:eastAsia="仿宋_GB2312" w:hAnsi="仿宋" w:hint="eastAsia"/>
          <w:kern w:val="0"/>
          <w:sz w:val="32"/>
          <w:szCs w:val="32"/>
        </w:rPr>
        <w:t xml:space="preserve"> </w:t>
      </w:r>
      <w:r w:rsidR="00433B79">
        <w:rPr>
          <w:rFonts w:ascii="仿宋_GB2312" w:eastAsia="仿宋_GB2312" w:hAnsi="仿宋" w:hint="eastAsia"/>
          <w:kern w:val="0"/>
          <w:sz w:val="32"/>
          <w:szCs w:val="32"/>
        </w:rPr>
        <w:t>学院</w:t>
      </w:r>
      <w:r>
        <w:rPr>
          <w:rFonts w:ascii="仿宋_GB2312" w:eastAsia="仿宋_GB2312" w:hAnsi="仿宋" w:hint="eastAsia"/>
          <w:sz w:val="32"/>
          <w:szCs w:val="32"/>
        </w:rPr>
        <w:t>党政领导班子及其成员落实“三重一大”制度的情况，列为</w:t>
      </w:r>
      <w:r w:rsidR="00433B79">
        <w:rPr>
          <w:rFonts w:ascii="仿宋_GB2312" w:eastAsia="仿宋_GB2312" w:hAnsi="仿宋" w:hint="eastAsia"/>
          <w:sz w:val="32"/>
          <w:szCs w:val="32"/>
        </w:rPr>
        <w:t>学院</w:t>
      </w:r>
      <w:r>
        <w:rPr>
          <w:rFonts w:ascii="仿宋_GB2312" w:eastAsia="仿宋_GB2312" w:hAnsi="仿宋" w:hint="eastAsia"/>
          <w:sz w:val="32"/>
          <w:szCs w:val="32"/>
        </w:rPr>
        <w:t>党风廉政建设责任制检查和干部考核的重要内容。</w:t>
      </w:r>
    </w:p>
    <w:p w:rsidR="001F1922" w:rsidRDefault="001F1922" w:rsidP="001F1922">
      <w:pPr>
        <w:adjustRightInd w:val="0"/>
        <w:snapToGrid w:val="0"/>
        <w:spacing w:line="560" w:lineRule="exact"/>
        <w:ind w:firstLineChars="200" w:firstLine="643"/>
        <w:rPr>
          <w:rFonts w:ascii="仿宋_GB2312" w:eastAsia="仿宋_GB2312" w:hAnsi="仿宋"/>
          <w:sz w:val="32"/>
          <w:szCs w:val="32"/>
        </w:rPr>
      </w:pPr>
      <w:r>
        <w:rPr>
          <w:rFonts w:ascii="仿宋_GB2312" w:eastAsia="仿宋_GB2312" w:hAnsi="仿宋" w:hint="eastAsia"/>
          <w:b/>
          <w:kern w:val="0"/>
          <w:sz w:val="32"/>
          <w:szCs w:val="32"/>
        </w:rPr>
        <w:t>第十八条</w:t>
      </w:r>
      <w:r>
        <w:rPr>
          <w:rFonts w:ascii="仿宋_GB2312" w:eastAsia="仿宋_GB2312" w:hAnsi="仿宋" w:hint="eastAsia"/>
          <w:kern w:val="0"/>
          <w:sz w:val="32"/>
          <w:szCs w:val="32"/>
        </w:rPr>
        <w:t xml:space="preserve"> </w:t>
      </w:r>
      <w:r>
        <w:rPr>
          <w:rFonts w:ascii="仿宋_GB2312" w:eastAsia="仿宋_GB2312" w:hAnsi="仿宋" w:hint="eastAsia"/>
          <w:sz w:val="32"/>
          <w:szCs w:val="32"/>
        </w:rPr>
        <w:t>凡属下列情况给国家、学校造成重大损失和恶劣影响的，</w:t>
      </w:r>
      <w:r>
        <w:rPr>
          <w:rFonts w:ascii="仿宋_GB2312" w:eastAsia="仿宋_GB2312" w:hAnsi="仿宋" w:cs="宋体" w:hint="eastAsia"/>
          <w:kern w:val="0"/>
          <w:sz w:val="32"/>
          <w:szCs w:val="32"/>
        </w:rPr>
        <w:t>要按照有关规定，</w:t>
      </w:r>
      <w:r>
        <w:rPr>
          <w:rFonts w:ascii="仿宋_GB2312" w:eastAsia="仿宋_GB2312" w:hAnsi="仿宋" w:hint="eastAsia"/>
          <w:sz w:val="32"/>
          <w:szCs w:val="32"/>
        </w:rPr>
        <w:t>依纪依法</w:t>
      </w:r>
      <w:r>
        <w:rPr>
          <w:rFonts w:ascii="仿宋_GB2312" w:eastAsia="仿宋_GB2312" w:hAnsi="仿宋" w:cs="宋体" w:hint="eastAsia"/>
          <w:kern w:val="0"/>
          <w:sz w:val="32"/>
          <w:szCs w:val="32"/>
        </w:rPr>
        <w:t>分清责任，</w:t>
      </w:r>
      <w:r>
        <w:rPr>
          <w:rFonts w:ascii="仿宋_GB2312" w:eastAsia="仿宋_GB2312" w:hAnsi="仿宋" w:hint="eastAsia"/>
          <w:sz w:val="32"/>
          <w:szCs w:val="32"/>
        </w:rPr>
        <w:t>分别追究班子主要负责人、分管负责人和其他责任人的责任</w:t>
      </w:r>
      <w:r>
        <w:rPr>
          <w:rFonts w:ascii="仿宋_GB2312" w:eastAsia="仿宋_GB2312" w:hAnsi="仿宋" w:cs="宋体" w:hint="eastAsia"/>
          <w:kern w:val="0"/>
          <w:sz w:val="32"/>
          <w:szCs w:val="32"/>
        </w:rPr>
        <w:t>：</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1．不履行或不正确履行“三重一大”决策制度的;</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2．违反本办法规定，未经集体讨论而个人决策的;</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3．不执行或擅自改变集体决定的;</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4．未提供全面真实情况而直接造成决策失误的;</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5．执行决策后发现可能造成失误或损失而不及时采取措施纠正，造成重大经济损失和严重后果的；</w:t>
      </w:r>
    </w:p>
    <w:p w:rsidR="001F1922" w:rsidRDefault="001F1922" w:rsidP="001F1922">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6．其他因违反本办法而造成失误的。</w:t>
      </w:r>
    </w:p>
    <w:p w:rsidR="001F1922" w:rsidRDefault="001F1922" w:rsidP="001F1922">
      <w:pPr>
        <w:adjustRightInd w:val="0"/>
        <w:snapToGrid w:val="0"/>
        <w:spacing w:line="560" w:lineRule="exact"/>
        <w:jc w:val="center"/>
        <w:rPr>
          <w:rFonts w:ascii="仿宋_GB2312" w:eastAsia="仿宋_GB2312" w:hAnsi="仿宋"/>
          <w:b/>
          <w:kern w:val="0"/>
          <w:sz w:val="32"/>
          <w:szCs w:val="32"/>
        </w:rPr>
      </w:pPr>
      <w:r>
        <w:rPr>
          <w:rFonts w:ascii="仿宋_GB2312" w:eastAsia="仿宋_GB2312" w:hAnsi="仿宋" w:hint="eastAsia"/>
          <w:b/>
          <w:kern w:val="0"/>
          <w:sz w:val="32"/>
          <w:szCs w:val="32"/>
        </w:rPr>
        <w:t>第六章  附则</w:t>
      </w:r>
    </w:p>
    <w:p w:rsidR="00596152" w:rsidRPr="00494AEA" w:rsidRDefault="001F6C4F" w:rsidP="001F1922">
      <w:pPr>
        <w:adjustRightInd w:val="0"/>
        <w:snapToGrid w:val="0"/>
        <w:spacing w:line="560" w:lineRule="exact"/>
        <w:ind w:firstLineChars="200" w:firstLine="643"/>
        <w:rPr>
          <w:rFonts w:ascii="仿宋_GB2312" w:eastAsia="仿宋_GB2312" w:hAnsi="仿宋"/>
          <w:kern w:val="0"/>
          <w:sz w:val="32"/>
          <w:szCs w:val="32"/>
        </w:rPr>
      </w:pPr>
      <w:r w:rsidRPr="00494AEA">
        <w:rPr>
          <w:rFonts w:ascii="仿宋_GB2312" w:eastAsia="仿宋_GB2312" w:hAnsi="仿宋" w:hint="eastAsia"/>
          <w:b/>
          <w:kern w:val="0"/>
          <w:sz w:val="32"/>
          <w:szCs w:val="32"/>
        </w:rPr>
        <w:t xml:space="preserve">第十九条 </w:t>
      </w:r>
      <w:r w:rsidRPr="00494AEA">
        <w:rPr>
          <w:rFonts w:ascii="仿宋_GB2312" w:eastAsia="仿宋_GB2312" w:hAnsi="仿宋" w:hint="eastAsia"/>
          <w:kern w:val="0"/>
          <w:sz w:val="32"/>
          <w:szCs w:val="32"/>
        </w:rPr>
        <w:t>本实施办法未尽事宜，</w:t>
      </w:r>
      <w:r w:rsidR="00596152" w:rsidRPr="00494AEA">
        <w:rPr>
          <w:rFonts w:ascii="仿宋_GB2312" w:eastAsia="仿宋_GB2312" w:hAnsi="仿宋" w:hint="eastAsia"/>
          <w:kern w:val="0"/>
          <w:sz w:val="32"/>
          <w:szCs w:val="32"/>
        </w:rPr>
        <w:t>按</w:t>
      </w:r>
      <w:r w:rsidR="00494AEA" w:rsidRPr="00494AEA">
        <w:rPr>
          <w:rFonts w:ascii="仿宋_GB2312" w:eastAsia="仿宋_GB2312" w:hAnsi="仿宋" w:hint="eastAsia"/>
          <w:kern w:val="0"/>
          <w:sz w:val="32"/>
          <w:szCs w:val="32"/>
        </w:rPr>
        <w:t>学校</w:t>
      </w:r>
      <w:r w:rsidR="00596152" w:rsidRPr="00494AEA">
        <w:rPr>
          <w:rFonts w:ascii="仿宋_GB2312" w:eastAsia="仿宋_GB2312" w:hAnsi="仿宋"/>
          <w:kern w:val="0"/>
          <w:sz w:val="32"/>
          <w:szCs w:val="32"/>
        </w:rPr>
        <w:t>《</w:t>
      </w:r>
      <w:r w:rsidR="00494AEA" w:rsidRPr="00494AEA">
        <w:rPr>
          <w:rFonts w:ascii="仿宋_GB2312" w:eastAsia="仿宋_GB2312" w:hAnsi="仿宋" w:hint="eastAsia"/>
          <w:kern w:val="0"/>
          <w:sz w:val="32"/>
          <w:szCs w:val="32"/>
        </w:rPr>
        <w:t>关于坚持和完善学院党委会议和党政联席会议制度的意见</w:t>
      </w:r>
      <w:r w:rsidR="00596152" w:rsidRPr="00494AEA">
        <w:rPr>
          <w:rFonts w:ascii="仿宋_GB2312" w:eastAsia="仿宋_GB2312" w:hAnsi="仿宋"/>
          <w:kern w:val="0"/>
          <w:sz w:val="32"/>
          <w:szCs w:val="32"/>
        </w:rPr>
        <w:t>》</w:t>
      </w:r>
      <w:r w:rsidR="00596152" w:rsidRPr="00494AEA">
        <w:rPr>
          <w:rFonts w:ascii="仿宋_GB2312" w:eastAsia="仿宋_GB2312" w:hAnsi="仿宋" w:hint="eastAsia"/>
          <w:kern w:val="0"/>
          <w:sz w:val="32"/>
          <w:szCs w:val="32"/>
        </w:rPr>
        <w:t>等</w:t>
      </w:r>
      <w:r w:rsidR="00596152" w:rsidRPr="00494AEA">
        <w:rPr>
          <w:rFonts w:ascii="仿宋_GB2312" w:eastAsia="仿宋_GB2312" w:hAnsi="仿宋"/>
          <w:kern w:val="0"/>
          <w:sz w:val="32"/>
          <w:szCs w:val="32"/>
        </w:rPr>
        <w:t>规章执行。</w:t>
      </w:r>
    </w:p>
    <w:p w:rsidR="001F1922" w:rsidRPr="00494AEA" w:rsidRDefault="001F1922" w:rsidP="001F1922">
      <w:pPr>
        <w:adjustRightInd w:val="0"/>
        <w:snapToGrid w:val="0"/>
        <w:spacing w:line="560" w:lineRule="exact"/>
        <w:ind w:firstLineChars="200" w:firstLine="643"/>
        <w:rPr>
          <w:rFonts w:ascii="仿宋_GB2312" w:eastAsia="仿宋_GB2312" w:hAnsi="仿宋" w:cs="Times New Roman"/>
          <w:b/>
          <w:kern w:val="0"/>
          <w:sz w:val="32"/>
          <w:szCs w:val="32"/>
        </w:rPr>
      </w:pPr>
      <w:r w:rsidRPr="00494AEA">
        <w:rPr>
          <w:rFonts w:ascii="仿宋_GB2312" w:eastAsia="仿宋_GB2312" w:hAnsi="仿宋" w:hint="eastAsia"/>
          <w:b/>
          <w:kern w:val="0"/>
          <w:sz w:val="32"/>
          <w:szCs w:val="32"/>
        </w:rPr>
        <w:t>第</w:t>
      </w:r>
      <w:r w:rsidR="001F6C4F" w:rsidRPr="00494AEA">
        <w:rPr>
          <w:rFonts w:ascii="仿宋_GB2312" w:eastAsia="仿宋_GB2312" w:hAnsi="仿宋" w:hint="eastAsia"/>
          <w:b/>
          <w:kern w:val="0"/>
          <w:sz w:val="32"/>
          <w:szCs w:val="32"/>
        </w:rPr>
        <w:t>二</w:t>
      </w:r>
      <w:r w:rsidRPr="00494AEA">
        <w:rPr>
          <w:rFonts w:ascii="仿宋_GB2312" w:eastAsia="仿宋_GB2312" w:hAnsi="仿宋" w:hint="eastAsia"/>
          <w:b/>
          <w:kern w:val="0"/>
          <w:sz w:val="32"/>
          <w:szCs w:val="32"/>
        </w:rPr>
        <w:t xml:space="preserve">十条 </w:t>
      </w:r>
      <w:r w:rsidRPr="00494AEA">
        <w:rPr>
          <w:rFonts w:ascii="仿宋_GB2312" w:eastAsia="仿宋_GB2312" w:hAnsi="仿宋" w:hint="eastAsia"/>
          <w:kern w:val="0"/>
          <w:sz w:val="32"/>
          <w:szCs w:val="32"/>
        </w:rPr>
        <w:t>本实施办法自发布之日起施行。</w:t>
      </w:r>
      <w:bookmarkStart w:id="0" w:name="_GoBack"/>
      <w:bookmarkEnd w:id="0"/>
    </w:p>
    <w:p w:rsidR="001F1922" w:rsidRDefault="001F1922" w:rsidP="001F1922">
      <w:pPr>
        <w:pStyle w:val="2"/>
        <w:keepNext w:val="0"/>
        <w:keepLines w:val="0"/>
        <w:spacing w:line="560" w:lineRule="exact"/>
        <w:ind w:firstLine="643"/>
        <w:rPr>
          <w:rFonts w:hAnsi="仿宋" w:cs="宋体"/>
          <w:bCs w:val="0"/>
          <w:noProof w:val="0"/>
          <w:sz w:val="32"/>
          <w:szCs w:val="32"/>
        </w:rPr>
      </w:pPr>
      <w:r>
        <w:rPr>
          <w:rFonts w:hAnsi="仿宋" w:cs="Times New Roman" w:hint="eastAsia"/>
          <w:b/>
          <w:noProof w:val="0"/>
          <w:sz w:val="32"/>
          <w:szCs w:val="32"/>
        </w:rPr>
        <w:t>第</w:t>
      </w:r>
      <w:r w:rsidR="001F6C4F">
        <w:rPr>
          <w:rFonts w:hAnsi="仿宋" w:cs="Times New Roman" w:hint="eastAsia"/>
          <w:b/>
          <w:noProof w:val="0"/>
          <w:sz w:val="32"/>
          <w:szCs w:val="32"/>
        </w:rPr>
        <w:t>二</w:t>
      </w:r>
      <w:r>
        <w:rPr>
          <w:rFonts w:hAnsi="仿宋" w:cs="Times New Roman" w:hint="eastAsia"/>
          <w:b/>
          <w:noProof w:val="0"/>
          <w:sz w:val="32"/>
          <w:szCs w:val="32"/>
        </w:rPr>
        <w:t>十</w:t>
      </w:r>
      <w:r w:rsidR="001F6C4F">
        <w:rPr>
          <w:rFonts w:hAnsi="仿宋" w:cs="Times New Roman" w:hint="eastAsia"/>
          <w:b/>
          <w:noProof w:val="0"/>
          <w:sz w:val="32"/>
          <w:szCs w:val="32"/>
        </w:rPr>
        <w:t>一</w:t>
      </w:r>
      <w:r>
        <w:rPr>
          <w:rFonts w:hAnsi="仿宋" w:cs="Times New Roman" w:hint="eastAsia"/>
          <w:b/>
          <w:noProof w:val="0"/>
          <w:sz w:val="32"/>
          <w:szCs w:val="32"/>
        </w:rPr>
        <w:t xml:space="preserve">条 </w:t>
      </w:r>
      <w:r>
        <w:rPr>
          <w:rFonts w:hAnsi="仿宋" w:cs="Times New Roman" w:hint="eastAsia"/>
          <w:noProof w:val="0"/>
          <w:sz w:val="32"/>
          <w:szCs w:val="32"/>
        </w:rPr>
        <w:t>本</w:t>
      </w:r>
      <w:r>
        <w:rPr>
          <w:rFonts w:hAnsi="仿宋" w:cs="宋体" w:hint="eastAsia"/>
          <w:bCs w:val="0"/>
          <w:noProof w:val="0"/>
          <w:sz w:val="32"/>
          <w:szCs w:val="32"/>
        </w:rPr>
        <w:t>实施办法由</w:t>
      </w:r>
      <w:r w:rsidR="003761D9">
        <w:rPr>
          <w:rFonts w:hAnsi="仿宋" w:cs="宋体" w:hint="eastAsia"/>
          <w:bCs w:val="0"/>
          <w:noProof w:val="0"/>
          <w:sz w:val="32"/>
          <w:szCs w:val="32"/>
        </w:rPr>
        <w:t>学院</w:t>
      </w:r>
      <w:r>
        <w:rPr>
          <w:rFonts w:hAnsi="仿宋" w:cs="宋体" w:hint="eastAsia"/>
          <w:bCs w:val="0"/>
          <w:noProof w:val="0"/>
          <w:sz w:val="32"/>
          <w:szCs w:val="32"/>
        </w:rPr>
        <w:t>党委负责解释。</w:t>
      </w:r>
    </w:p>
    <w:p w:rsidR="001F1922" w:rsidRDefault="001F1922" w:rsidP="001F1922">
      <w:pPr>
        <w:adjustRightInd w:val="0"/>
        <w:snapToGrid w:val="0"/>
        <w:spacing w:line="220" w:lineRule="exact"/>
        <w:ind w:right="1281"/>
        <w:rPr>
          <w:rFonts w:ascii="仿宋_GB2312" w:eastAsia="仿宋_GB2312" w:hAnsi="仿宋" w:cs="宋体"/>
          <w:kern w:val="0"/>
          <w:sz w:val="32"/>
          <w:szCs w:val="32"/>
        </w:rPr>
      </w:pPr>
    </w:p>
    <w:p w:rsidR="001F1922" w:rsidRDefault="001F1922" w:rsidP="001F1922">
      <w:pPr>
        <w:adjustRightInd w:val="0"/>
        <w:snapToGrid w:val="0"/>
        <w:spacing w:line="220" w:lineRule="exact"/>
        <w:ind w:right="1281"/>
        <w:rPr>
          <w:rFonts w:ascii="仿宋_GB2312" w:eastAsia="仿宋_GB2312" w:hAnsi="宋体" w:cs="Times New Roman"/>
          <w:bCs/>
          <w:kern w:val="0"/>
          <w:sz w:val="32"/>
          <w:szCs w:val="32"/>
        </w:rPr>
      </w:pPr>
    </w:p>
    <w:p w:rsidR="00596152" w:rsidRPr="0037513E" w:rsidRDefault="00433AD7" w:rsidP="00596152">
      <w:pPr>
        <w:spacing w:line="360" w:lineRule="auto"/>
        <w:ind w:firstLineChars="200" w:firstLine="540"/>
        <w:jc w:val="right"/>
        <w:rPr>
          <w:rFonts w:ascii="仿宋_GB2312" w:eastAsia="仿宋_GB2312" w:hAnsi="宋体" w:cs="宋体"/>
          <w:color w:val="2A2F35"/>
          <w:kern w:val="0"/>
          <w:sz w:val="32"/>
          <w:szCs w:val="32"/>
        </w:rPr>
      </w:pPr>
      <w:r>
        <w:rPr>
          <w:rFonts w:ascii="宋体" w:eastAsia="宋体" w:hAnsi="宋体" w:cs="宋体"/>
          <w:color w:val="2A2F35"/>
          <w:kern w:val="0"/>
          <w:sz w:val="27"/>
          <w:szCs w:val="27"/>
        </w:rPr>
        <w:t xml:space="preserve">         </w:t>
      </w:r>
      <w:r w:rsidR="003C3C9C">
        <w:rPr>
          <w:rFonts w:ascii="宋体" w:eastAsia="宋体" w:hAnsi="宋体" w:cs="宋体"/>
          <w:color w:val="2A2F35"/>
          <w:kern w:val="0"/>
          <w:sz w:val="27"/>
          <w:szCs w:val="27"/>
        </w:rPr>
        <w:t xml:space="preserve">       </w:t>
      </w:r>
      <w:r w:rsidRPr="0037513E">
        <w:rPr>
          <w:rFonts w:ascii="仿宋_GB2312" w:eastAsia="仿宋_GB2312" w:hAnsi="宋体" w:cs="宋体"/>
          <w:color w:val="2A2F35"/>
          <w:kern w:val="0"/>
          <w:sz w:val="32"/>
          <w:szCs w:val="32"/>
        </w:rPr>
        <w:t xml:space="preserve">    </w:t>
      </w:r>
      <w:r w:rsidR="00596152" w:rsidRPr="0037513E">
        <w:rPr>
          <w:rFonts w:ascii="仿宋_GB2312" w:eastAsia="仿宋_GB2312" w:hAnsi="宋体" w:cs="宋体" w:hint="eastAsia"/>
          <w:color w:val="2A2F35"/>
          <w:kern w:val="0"/>
          <w:sz w:val="32"/>
          <w:szCs w:val="32"/>
        </w:rPr>
        <w:t>中共中国石油大学（北京）</w:t>
      </w:r>
    </w:p>
    <w:p w:rsidR="00596152" w:rsidRPr="0037513E" w:rsidRDefault="00596152" w:rsidP="00596152">
      <w:pPr>
        <w:spacing w:line="360" w:lineRule="auto"/>
        <w:ind w:firstLineChars="200" w:firstLine="640"/>
        <w:jc w:val="right"/>
        <w:rPr>
          <w:rFonts w:ascii="仿宋_GB2312" w:eastAsia="仿宋_GB2312" w:hAnsi="宋体" w:cs="宋体"/>
          <w:color w:val="2A2F35"/>
          <w:kern w:val="0"/>
          <w:sz w:val="32"/>
          <w:szCs w:val="32"/>
        </w:rPr>
      </w:pPr>
      <w:r w:rsidRPr="0037513E">
        <w:rPr>
          <w:rFonts w:ascii="仿宋_GB2312" w:eastAsia="仿宋_GB2312" w:hAnsi="宋体" w:cs="宋体" w:hint="eastAsia"/>
          <w:color w:val="2A2F35"/>
          <w:kern w:val="0"/>
          <w:sz w:val="32"/>
          <w:szCs w:val="32"/>
        </w:rPr>
        <w:t>安全与海洋工程学院委员会</w:t>
      </w:r>
    </w:p>
    <w:p w:rsidR="00AB40F2" w:rsidRPr="00AB40F2" w:rsidRDefault="00596152" w:rsidP="00596152">
      <w:pPr>
        <w:widowControl/>
        <w:wordWrap w:val="0"/>
        <w:spacing w:line="560" w:lineRule="atLeast"/>
        <w:ind w:right="65" w:firstLineChars="500" w:firstLine="1600"/>
        <w:jc w:val="right"/>
        <w:rPr>
          <w:rFonts w:ascii="仿宋_GB2312" w:eastAsia="仿宋_GB2312" w:hAnsi="宋体" w:cs="宋体"/>
          <w:color w:val="2A2F35"/>
          <w:kern w:val="0"/>
          <w:sz w:val="32"/>
          <w:szCs w:val="32"/>
        </w:rPr>
      </w:pPr>
      <w:r>
        <w:rPr>
          <w:rFonts w:ascii="仿宋_GB2312" w:eastAsia="仿宋_GB2312" w:hAnsi="宋体" w:cs="宋体"/>
          <w:color w:val="2A2F35"/>
          <w:kern w:val="0"/>
          <w:sz w:val="32"/>
          <w:szCs w:val="32"/>
        </w:rPr>
        <w:t xml:space="preserve">  </w:t>
      </w:r>
      <w:r w:rsidR="00AB40F2" w:rsidRPr="00AB40F2">
        <w:rPr>
          <w:rFonts w:ascii="仿宋_GB2312" w:eastAsia="仿宋_GB2312" w:hAnsi="宋体" w:cs="宋体" w:hint="eastAsia"/>
          <w:color w:val="2A2F35"/>
          <w:kern w:val="0"/>
          <w:sz w:val="32"/>
          <w:szCs w:val="32"/>
        </w:rPr>
        <w:t>2018年</w:t>
      </w:r>
      <w:r w:rsidR="00344463">
        <w:rPr>
          <w:rFonts w:ascii="仿宋_GB2312" w:eastAsia="仿宋_GB2312" w:hAnsi="宋体" w:cs="宋体"/>
          <w:color w:val="2A2F35"/>
          <w:kern w:val="0"/>
          <w:sz w:val="32"/>
          <w:szCs w:val="32"/>
        </w:rPr>
        <w:t>12</w:t>
      </w:r>
      <w:r w:rsidR="00AB40F2" w:rsidRPr="00AB40F2">
        <w:rPr>
          <w:rFonts w:ascii="仿宋_GB2312" w:eastAsia="仿宋_GB2312" w:hAnsi="宋体" w:cs="宋体" w:hint="eastAsia"/>
          <w:color w:val="2A2F35"/>
          <w:kern w:val="0"/>
          <w:sz w:val="32"/>
          <w:szCs w:val="32"/>
        </w:rPr>
        <w:t>月</w:t>
      </w:r>
      <w:r w:rsidR="0014241B">
        <w:rPr>
          <w:rFonts w:ascii="仿宋_GB2312" w:eastAsia="仿宋_GB2312" w:hAnsi="宋体" w:cs="宋体"/>
          <w:color w:val="2A2F35"/>
          <w:kern w:val="0"/>
          <w:sz w:val="32"/>
          <w:szCs w:val="32"/>
        </w:rPr>
        <w:t>26</w:t>
      </w:r>
      <w:r w:rsidR="00AB40F2" w:rsidRPr="00AB40F2">
        <w:rPr>
          <w:rFonts w:ascii="仿宋_GB2312" w:eastAsia="仿宋_GB2312" w:hAnsi="宋体" w:cs="宋体" w:hint="eastAsia"/>
          <w:color w:val="2A2F35"/>
          <w:kern w:val="0"/>
          <w:sz w:val="32"/>
          <w:szCs w:val="32"/>
        </w:rPr>
        <w:t>日</w:t>
      </w:r>
    </w:p>
    <w:p w:rsidR="00344463" w:rsidRPr="00344463" w:rsidRDefault="00AB40F2" w:rsidP="00DB798A">
      <w:pPr>
        <w:rPr>
          <w:rFonts w:ascii="宋体" w:eastAsia="宋体" w:hAnsi="宋体" w:cs="宋体"/>
          <w:color w:val="2A2F35"/>
          <w:kern w:val="0"/>
          <w:sz w:val="27"/>
          <w:szCs w:val="27"/>
        </w:rPr>
      </w:pPr>
      <w:r w:rsidRPr="00AB40F2">
        <w:rPr>
          <w:rFonts w:ascii="宋体" w:eastAsia="宋体" w:hAnsi="宋体" w:cs="宋体"/>
          <w:color w:val="2A2F35"/>
          <w:kern w:val="0"/>
          <w:sz w:val="27"/>
          <w:szCs w:val="27"/>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06"/>
      </w:tblGrid>
      <w:tr w:rsidR="00344463" w:rsidRPr="00344463" w:rsidTr="00344463">
        <w:trPr>
          <w:jc w:val="center"/>
        </w:trPr>
        <w:tc>
          <w:tcPr>
            <w:tcW w:w="8940" w:type="dxa"/>
            <w:tcBorders>
              <w:top w:val="single" w:sz="12" w:space="0" w:color="auto"/>
              <w:left w:val="nil"/>
              <w:bottom w:val="single" w:sz="12" w:space="0" w:color="auto"/>
              <w:right w:val="nil"/>
            </w:tcBorders>
            <w:tcMar>
              <w:top w:w="0" w:type="dxa"/>
              <w:left w:w="108" w:type="dxa"/>
              <w:bottom w:w="0" w:type="dxa"/>
              <w:right w:w="108" w:type="dxa"/>
            </w:tcMar>
            <w:hideMark/>
          </w:tcPr>
          <w:p w:rsidR="00344463" w:rsidRPr="00344463" w:rsidRDefault="00344463" w:rsidP="00344463">
            <w:pPr>
              <w:widowControl/>
              <w:wordWrap w:val="0"/>
              <w:spacing w:beforeAutospacing="1" w:afterAutospacing="1"/>
              <w:jc w:val="left"/>
              <w:rPr>
                <w:rFonts w:ascii="宋体" w:eastAsia="宋体" w:hAnsi="宋体" w:cs="宋体"/>
                <w:color w:val="2A2F35"/>
                <w:kern w:val="0"/>
                <w:sz w:val="27"/>
                <w:szCs w:val="27"/>
              </w:rPr>
            </w:pPr>
            <w:r>
              <w:rPr>
                <w:rFonts w:ascii="仿宋_GB2312" w:eastAsia="仿宋_GB2312" w:hAnsi="宋体" w:cs="宋体" w:hint="eastAsia"/>
                <w:color w:val="000000"/>
                <w:kern w:val="0"/>
                <w:sz w:val="28"/>
                <w:szCs w:val="28"/>
              </w:rPr>
              <w:t>安全与海洋工程学院</w:t>
            </w:r>
            <w:r w:rsidRPr="00344463">
              <w:rPr>
                <w:rFonts w:ascii="仿宋_GB2312" w:eastAsia="仿宋_GB2312" w:hAnsi="宋体" w:cs="宋体" w:hint="eastAsia"/>
                <w:color w:val="000000"/>
                <w:kern w:val="0"/>
                <w:sz w:val="28"/>
                <w:szCs w:val="28"/>
              </w:rPr>
              <w:t>办公室</w:t>
            </w:r>
            <w:r>
              <w:rPr>
                <w:rFonts w:ascii="宋体" w:eastAsia="宋体" w:hAnsi="宋体" w:cs="宋体"/>
                <w:color w:val="2A2F35"/>
                <w:kern w:val="0"/>
                <w:sz w:val="27"/>
                <w:szCs w:val="27"/>
              </w:rPr>
              <w:t>      </w:t>
            </w:r>
            <w:r w:rsidRPr="00344463">
              <w:rPr>
                <w:rFonts w:ascii="仿宋_GB2312" w:eastAsia="仿宋_GB2312" w:hAnsi="宋体" w:cs="宋体" w:hint="eastAsia"/>
                <w:color w:val="2A2F35"/>
                <w:kern w:val="0"/>
                <w:sz w:val="28"/>
                <w:szCs w:val="28"/>
              </w:rPr>
              <w:t>2018年</w:t>
            </w:r>
            <w:r>
              <w:rPr>
                <w:rFonts w:ascii="仿宋_GB2312" w:eastAsia="仿宋_GB2312" w:hAnsi="宋体" w:cs="宋体"/>
                <w:color w:val="2A2F35"/>
                <w:kern w:val="0"/>
                <w:sz w:val="28"/>
                <w:szCs w:val="28"/>
              </w:rPr>
              <w:t>12</w:t>
            </w:r>
            <w:r w:rsidRPr="00344463">
              <w:rPr>
                <w:rFonts w:ascii="仿宋_GB2312" w:eastAsia="仿宋_GB2312" w:hAnsi="宋体" w:cs="宋体" w:hint="eastAsia"/>
                <w:color w:val="2A2F35"/>
                <w:kern w:val="0"/>
                <w:sz w:val="28"/>
                <w:szCs w:val="28"/>
              </w:rPr>
              <w:t>月</w:t>
            </w:r>
            <w:r w:rsidR="0014241B">
              <w:rPr>
                <w:rFonts w:ascii="仿宋_GB2312" w:eastAsia="仿宋_GB2312" w:hAnsi="宋体" w:cs="宋体"/>
                <w:color w:val="2A2F35"/>
                <w:kern w:val="0"/>
                <w:sz w:val="28"/>
                <w:szCs w:val="28"/>
              </w:rPr>
              <w:t>26</w:t>
            </w:r>
            <w:r w:rsidRPr="00344463">
              <w:rPr>
                <w:rFonts w:ascii="仿宋_GB2312" w:eastAsia="仿宋_GB2312" w:hAnsi="宋体" w:cs="宋体" w:hint="eastAsia"/>
                <w:color w:val="2A2F35"/>
                <w:kern w:val="0"/>
                <w:sz w:val="28"/>
                <w:szCs w:val="28"/>
              </w:rPr>
              <w:t xml:space="preserve">日印发 </w:t>
            </w:r>
          </w:p>
        </w:tc>
      </w:tr>
    </w:tbl>
    <w:p w:rsidR="00433AD7" w:rsidRPr="0014241B" w:rsidRDefault="00344463" w:rsidP="0014241B">
      <w:pPr>
        <w:widowControl/>
        <w:jc w:val="left"/>
        <w:rPr>
          <w:rFonts w:ascii="宋体" w:eastAsia="宋体" w:hAnsi="宋体" w:cs="宋体"/>
          <w:color w:val="2A2F35"/>
          <w:kern w:val="0"/>
          <w:sz w:val="27"/>
          <w:szCs w:val="27"/>
        </w:rPr>
      </w:pPr>
      <w:r w:rsidRPr="00344463">
        <w:rPr>
          <w:rFonts w:ascii="宋体" w:eastAsia="宋体" w:hAnsi="宋体" w:cs="宋体"/>
          <w:color w:val="2A2F35"/>
          <w:kern w:val="0"/>
          <w:sz w:val="27"/>
          <w:szCs w:val="27"/>
        </w:rPr>
        <w:t> </w:t>
      </w:r>
    </w:p>
    <w:sectPr w:rsidR="00433AD7" w:rsidRPr="0014241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E18" w:rsidRDefault="00DA5E18" w:rsidP="000C3103">
      <w:r>
        <w:separator/>
      </w:r>
    </w:p>
  </w:endnote>
  <w:endnote w:type="continuationSeparator" w:id="0">
    <w:p w:rsidR="00DA5E18" w:rsidRDefault="00DA5E18" w:rsidP="000C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E18" w:rsidRDefault="00DA5E18" w:rsidP="000C3103">
      <w:r>
        <w:separator/>
      </w:r>
    </w:p>
  </w:footnote>
  <w:footnote w:type="continuationSeparator" w:id="0">
    <w:p w:rsidR="00DA5E18" w:rsidRDefault="00DA5E18" w:rsidP="000C3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1D35" w:rsidRDefault="00381D35" w:rsidP="0057558C">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0F2"/>
    <w:rsid w:val="000C3103"/>
    <w:rsid w:val="00111574"/>
    <w:rsid w:val="0014241B"/>
    <w:rsid w:val="001F1922"/>
    <w:rsid w:val="001F6C4F"/>
    <w:rsid w:val="002D63B9"/>
    <w:rsid w:val="00312BE1"/>
    <w:rsid w:val="00344463"/>
    <w:rsid w:val="0037513E"/>
    <w:rsid w:val="003761D9"/>
    <w:rsid w:val="003813F5"/>
    <w:rsid w:val="00381D35"/>
    <w:rsid w:val="003C3C9C"/>
    <w:rsid w:val="00433AD7"/>
    <w:rsid w:val="00433B79"/>
    <w:rsid w:val="00487A21"/>
    <w:rsid w:val="00494AEA"/>
    <w:rsid w:val="004D488A"/>
    <w:rsid w:val="005176C7"/>
    <w:rsid w:val="0053365F"/>
    <w:rsid w:val="0057558C"/>
    <w:rsid w:val="00584E42"/>
    <w:rsid w:val="00596152"/>
    <w:rsid w:val="00865670"/>
    <w:rsid w:val="0087737D"/>
    <w:rsid w:val="008850F5"/>
    <w:rsid w:val="009D518B"/>
    <w:rsid w:val="00AB40F2"/>
    <w:rsid w:val="00B33605"/>
    <w:rsid w:val="00D05EE1"/>
    <w:rsid w:val="00DA5E18"/>
    <w:rsid w:val="00DB798A"/>
    <w:rsid w:val="00FB7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3456C"/>
  <w15:chartTrackingRefBased/>
  <w15:docId w15:val="{09FFBD3E-078D-46CE-800D-B2230954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next w:val="a"/>
    <w:link w:val="20"/>
    <w:autoRedefine/>
    <w:uiPriority w:val="9"/>
    <w:semiHidden/>
    <w:unhideWhenUsed/>
    <w:qFormat/>
    <w:rsid w:val="001F1922"/>
    <w:pPr>
      <w:keepNext/>
      <w:keepLines/>
      <w:adjustRightInd w:val="0"/>
      <w:snapToGrid w:val="0"/>
      <w:ind w:firstLineChars="200" w:firstLine="560"/>
      <w:jc w:val="left"/>
      <w:outlineLvl w:val="1"/>
    </w:pPr>
    <w:rPr>
      <w:rFonts w:ascii="仿宋_GB2312" w:eastAsia="仿宋_GB2312" w:hAnsi="宋体" w:cs="Arial"/>
      <w:bCs/>
      <w:noProof/>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310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C3103"/>
    <w:rPr>
      <w:sz w:val="18"/>
      <w:szCs w:val="18"/>
    </w:rPr>
  </w:style>
  <w:style w:type="paragraph" w:styleId="a5">
    <w:name w:val="footer"/>
    <w:basedOn w:val="a"/>
    <w:link w:val="a6"/>
    <w:uiPriority w:val="99"/>
    <w:unhideWhenUsed/>
    <w:rsid w:val="000C3103"/>
    <w:pPr>
      <w:tabs>
        <w:tab w:val="center" w:pos="4153"/>
        <w:tab w:val="right" w:pos="8306"/>
      </w:tabs>
      <w:snapToGrid w:val="0"/>
      <w:jc w:val="left"/>
    </w:pPr>
    <w:rPr>
      <w:sz w:val="18"/>
      <w:szCs w:val="18"/>
    </w:rPr>
  </w:style>
  <w:style w:type="character" w:customStyle="1" w:styleId="a6">
    <w:name w:val="页脚 字符"/>
    <w:basedOn w:val="a0"/>
    <w:link w:val="a5"/>
    <w:uiPriority w:val="99"/>
    <w:rsid w:val="000C3103"/>
    <w:rPr>
      <w:sz w:val="18"/>
      <w:szCs w:val="18"/>
    </w:rPr>
  </w:style>
  <w:style w:type="character" w:customStyle="1" w:styleId="20">
    <w:name w:val="标题 2 字符"/>
    <w:basedOn w:val="a0"/>
    <w:link w:val="2"/>
    <w:uiPriority w:val="9"/>
    <w:semiHidden/>
    <w:rsid w:val="001F1922"/>
    <w:rPr>
      <w:rFonts w:ascii="仿宋_GB2312" w:eastAsia="仿宋_GB2312" w:hAnsi="宋体" w:cs="Arial"/>
      <w:bCs/>
      <w:noProo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33462">
      <w:bodyDiv w:val="1"/>
      <w:marLeft w:val="0"/>
      <w:marRight w:val="0"/>
      <w:marTop w:val="0"/>
      <w:marBottom w:val="0"/>
      <w:divBdr>
        <w:top w:val="none" w:sz="0" w:space="0" w:color="auto"/>
        <w:left w:val="none" w:sz="0" w:space="0" w:color="auto"/>
        <w:bottom w:val="none" w:sz="0" w:space="0" w:color="auto"/>
        <w:right w:val="none" w:sz="0" w:space="0" w:color="auto"/>
      </w:divBdr>
    </w:div>
    <w:div w:id="649022273">
      <w:bodyDiv w:val="1"/>
      <w:marLeft w:val="0"/>
      <w:marRight w:val="0"/>
      <w:marTop w:val="0"/>
      <w:marBottom w:val="0"/>
      <w:divBdr>
        <w:top w:val="none" w:sz="0" w:space="0" w:color="auto"/>
        <w:left w:val="none" w:sz="0" w:space="0" w:color="auto"/>
        <w:bottom w:val="none" w:sz="0" w:space="0" w:color="auto"/>
        <w:right w:val="none" w:sz="0" w:space="0" w:color="auto"/>
      </w:divBdr>
    </w:div>
    <w:div w:id="1001736176">
      <w:bodyDiv w:val="1"/>
      <w:marLeft w:val="0"/>
      <w:marRight w:val="0"/>
      <w:marTop w:val="0"/>
      <w:marBottom w:val="0"/>
      <w:divBdr>
        <w:top w:val="none" w:sz="0" w:space="0" w:color="auto"/>
        <w:left w:val="none" w:sz="0" w:space="0" w:color="auto"/>
        <w:bottom w:val="none" w:sz="0" w:space="0" w:color="auto"/>
        <w:right w:val="none" w:sz="0" w:space="0" w:color="auto"/>
      </w:divBdr>
      <w:divsChild>
        <w:div w:id="196965005">
          <w:marLeft w:val="0"/>
          <w:marRight w:val="0"/>
          <w:marTop w:val="0"/>
          <w:marBottom w:val="0"/>
          <w:divBdr>
            <w:top w:val="none" w:sz="0" w:space="0" w:color="auto"/>
            <w:left w:val="none" w:sz="0" w:space="0" w:color="auto"/>
            <w:bottom w:val="none" w:sz="0" w:space="0" w:color="auto"/>
            <w:right w:val="none" w:sz="0" w:space="0" w:color="auto"/>
          </w:divBdr>
          <w:divsChild>
            <w:div w:id="1081371739">
              <w:marLeft w:val="0"/>
              <w:marRight w:val="0"/>
              <w:marTop w:val="0"/>
              <w:marBottom w:val="0"/>
              <w:divBdr>
                <w:top w:val="none" w:sz="0" w:space="0" w:color="auto"/>
                <w:left w:val="none" w:sz="0" w:space="0" w:color="auto"/>
                <w:bottom w:val="none" w:sz="0" w:space="0" w:color="auto"/>
                <w:right w:val="none" w:sz="0" w:space="0" w:color="auto"/>
              </w:divBdr>
              <w:divsChild>
                <w:div w:id="727805901">
                  <w:marLeft w:val="0"/>
                  <w:marRight w:val="0"/>
                  <w:marTop w:val="0"/>
                  <w:marBottom w:val="0"/>
                  <w:divBdr>
                    <w:top w:val="none" w:sz="0" w:space="0" w:color="auto"/>
                    <w:left w:val="none" w:sz="0" w:space="0" w:color="auto"/>
                    <w:bottom w:val="none" w:sz="0" w:space="0" w:color="auto"/>
                    <w:right w:val="none" w:sz="0" w:space="0" w:color="auto"/>
                  </w:divBdr>
                  <w:divsChild>
                    <w:div w:id="1617633924">
                      <w:marLeft w:val="0"/>
                      <w:marRight w:val="0"/>
                      <w:marTop w:val="0"/>
                      <w:marBottom w:val="0"/>
                      <w:divBdr>
                        <w:top w:val="none" w:sz="0" w:space="0" w:color="auto"/>
                        <w:left w:val="none" w:sz="0" w:space="0" w:color="auto"/>
                        <w:bottom w:val="none" w:sz="0" w:space="0" w:color="auto"/>
                        <w:right w:val="none" w:sz="0" w:space="0" w:color="auto"/>
                      </w:divBdr>
                      <w:divsChild>
                        <w:div w:id="1669944945">
                          <w:marLeft w:val="0"/>
                          <w:marRight w:val="0"/>
                          <w:marTop w:val="300"/>
                          <w:marBottom w:val="0"/>
                          <w:divBdr>
                            <w:top w:val="none" w:sz="0" w:space="0" w:color="auto"/>
                            <w:left w:val="none" w:sz="0" w:space="0" w:color="auto"/>
                            <w:bottom w:val="none" w:sz="0" w:space="0" w:color="auto"/>
                            <w:right w:val="none" w:sz="0" w:space="0" w:color="auto"/>
                          </w:divBdr>
                          <w:divsChild>
                            <w:div w:id="1000423531">
                              <w:marLeft w:val="0"/>
                              <w:marRight w:val="225"/>
                              <w:marTop w:val="0"/>
                              <w:marBottom w:val="300"/>
                              <w:divBdr>
                                <w:top w:val="single" w:sz="6" w:space="0" w:color="E6E6E6"/>
                                <w:left w:val="single" w:sz="6" w:space="0" w:color="E6E6E6"/>
                                <w:bottom w:val="single" w:sz="6" w:space="0" w:color="E6E6E6"/>
                                <w:right w:val="single" w:sz="6" w:space="0" w:color="E6E6E6"/>
                              </w:divBdr>
                              <w:divsChild>
                                <w:div w:id="1562716988">
                                  <w:marLeft w:val="0"/>
                                  <w:marRight w:val="0"/>
                                  <w:marTop w:val="0"/>
                                  <w:marBottom w:val="0"/>
                                  <w:divBdr>
                                    <w:top w:val="none" w:sz="0" w:space="0" w:color="auto"/>
                                    <w:left w:val="none" w:sz="0" w:space="0" w:color="auto"/>
                                    <w:bottom w:val="none" w:sz="0" w:space="0" w:color="auto"/>
                                    <w:right w:val="none" w:sz="0" w:space="0" w:color="auto"/>
                                  </w:divBdr>
                                  <w:divsChild>
                                    <w:div w:id="528883510">
                                      <w:marLeft w:val="0"/>
                                      <w:marRight w:val="0"/>
                                      <w:marTop w:val="0"/>
                                      <w:marBottom w:val="0"/>
                                      <w:divBdr>
                                        <w:top w:val="none" w:sz="0" w:space="0" w:color="auto"/>
                                        <w:left w:val="none" w:sz="0" w:space="0" w:color="auto"/>
                                        <w:bottom w:val="none" w:sz="0" w:space="0" w:color="auto"/>
                                        <w:right w:val="none" w:sz="0" w:space="0" w:color="auto"/>
                                      </w:divBdr>
                                      <w:divsChild>
                                        <w:div w:id="1501505226">
                                          <w:marLeft w:val="0"/>
                                          <w:marRight w:val="0"/>
                                          <w:marTop w:val="0"/>
                                          <w:marBottom w:val="0"/>
                                          <w:divBdr>
                                            <w:top w:val="none" w:sz="0" w:space="0" w:color="auto"/>
                                            <w:left w:val="none" w:sz="0" w:space="0" w:color="auto"/>
                                            <w:bottom w:val="none" w:sz="0" w:space="0" w:color="auto"/>
                                            <w:right w:val="none" w:sz="0" w:space="0" w:color="auto"/>
                                          </w:divBdr>
                                          <w:divsChild>
                                            <w:div w:id="1403485662">
                                              <w:marLeft w:val="0"/>
                                              <w:marRight w:val="0"/>
                                              <w:marTop w:val="0"/>
                                              <w:marBottom w:val="0"/>
                                              <w:divBdr>
                                                <w:top w:val="none" w:sz="0" w:space="0" w:color="auto"/>
                                                <w:left w:val="none" w:sz="0" w:space="0" w:color="auto"/>
                                                <w:bottom w:val="none" w:sz="0" w:space="0" w:color="auto"/>
                                                <w:right w:val="none" w:sz="0" w:space="0" w:color="auto"/>
                                              </w:divBdr>
                                              <w:divsChild>
                                                <w:div w:id="946691244">
                                                  <w:marLeft w:val="0"/>
                                                  <w:marRight w:val="0"/>
                                                  <w:marTop w:val="0"/>
                                                  <w:marBottom w:val="0"/>
                                                  <w:divBdr>
                                                    <w:top w:val="none" w:sz="0" w:space="0" w:color="auto"/>
                                                    <w:left w:val="none" w:sz="0" w:space="0" w:color="auto"/>
                                                    <w:bottom w:val="none" w:sz="0" w:space="0" w:color="auto"/>
                                                    <w:right w:val="none" w:sz="0" w:space="0" w:color="auto"/>
                                                  </w:divBdr>
                                                  <w:divsChild>
                                                    <w:div w:id="1760254878">
                                                      <w:marLeft w:val="0"/>
                                                      <w:marRight w:val="0"/>
                                                      <w:marTop w:val="0"/>
                                                      <w:marBottom w:val="0"/>
                                                      <w:divBdr>
                                                        <w:top w:val="single" w:sz="6" w:space="0" w:color="E7E7E7"/>
                                                        <w:left w:val="single" w:sz="6" w:space="0" w:color="E7E7E7"/>
                                                        <w:bottom w:val="single" w:sz="6" w:space="0" w:color="E7E7E7"/>
                                                        <w:right w:val="single" w:sz="6" w:space="0" w:color="E7E7E7"/>
                                                      </w:divBdr>
                                                      <w:divsChild>
                                                        <w:div w:id="16245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1248290">
      <w:bodyDiv w:val="1"/>
      <w:marLeft w:val="0"/>
      <w:marRight w:val="0"/>
      <w:marTop w:val="0"/>
      <w:marBottom w:val="0"/>
      <w:divBdr>
        <w:top w:val="none" w:sz="0" w:space="0" w:color="auto"/>
        <w:left w:val="none" w:sz="0" w:space="0" w:color="auto"/>
        <w:bottom w:val="none" w:sz="0" w:space="0" w:color="auto"/>
        <w:right w:val="none" w:sz="0" w:space="0" w:color="auto"/>
      </w:divBdr>
      <w:divsChild>
        <w:div w:id="1824272823">
          <w:marLeft w:val="0"/>
          <w:marRight w:val="0"/>
          <w:marTop w:val="0"/>
          <w:marBottom w:val="0"/>
          <w:divBdr>
            <w:top w:val="none" w:sz="0" w:space="0" w:color="auto"/>
            <w:left w:val="none" w:sz="0" w:space="0" w:color="auto"/>
            <w:bottom w:val="none" w:sz="0" w:space="0" w:color="auto"/>
            <w:right w:val="none" w:sz="0" w:space="0" w:color="auto"/>
          </w:divBdr>
          <w:divsChild>
            <w:div w:id="1220442043">
              <w:marLeft w:val="0"/>
              <w:marRight w:val="0"/>
              <w:marTop w:val="0"/>
              <w:marBottom w:val="0"/>
              <w:divBdr>
                <w:top w:val="none" w:sz="0" w:space="0" w:color="auto"/>
                <w:left w:val="none" w:sz="0" w:space="0" w:color="auto"/>
                <w:bottom w:val="none" w:sz="0" w:space="0" w:color="auto"/>
                <w:right w:val="none" w:sz="0" w:space="0" w:color="auto"/>
              </w:divBdr>
              <w:divsChild>
                <w:div w:id="705184354">
                  <w:marLeft w:val="0"/>
                  <w:marRight w:val="0"/>
                  <w:marTop w:val="0"/>
                  <w:marBottom w:val="0"/>
                  <w:divBdr>
                    <w:top w:val="none" w:sz="0" w:space="0" w:color="auto"/>
                    <w:left w:val="none" w:sz="0" w:space="0" w:color="auto"/>
                    <w:bottom w:val="none" w:sz="0" w:space="0" w:color="auto"/>
                    <w:right w:val="none" w:sz="0" w:space="0" w:color="auto"/>
                  </w:divBdr>
                  <w:divsChild>
                    <w:div w:id="1130125056">
                      <w:marLeft w:val="0"/>
                      <w:marRight w:val="0"/>
                      <w:marTop w:val="0"/>
                      <w:marBottom w:val="0"/>
                      <w:divBdr>
                        <w:top w:val="none" w:sz="0" w:space="0" w:color="auto"/>
                        <w:left w:val="none" w:sz="0" w:space="0" w:color="auto"/>
                        <w:bottom w:val="none" w:sz="0" w:space="0" w:color="auto"/>
                        <w:right w:val="none" w:sz="0" w:space="0" w:color="auto"/>
                      </w:divBdr>
                      <w:divsChild>
                        <w:div w:id="1351566776">
                          <w:marLeft w:val="0"/>
                          <w:marRight w:val="0"/>
                          <w:marTop w:val="300"/>
                          <w:marBottom w:val="0"/>
                          <w:divBdr>
                            <w:top w:val="none" w:sz="0" w:space="0" w:color="auto"/>
                            <w:left w:val="none" w:sz="0" w:space="0" w:color="auto"/>
                            <w:bottom w:val="none" w:sz="0" w:space="0" w:color="auto"/>
                            <w:right w:val="none" w:sz="0" w:space="0" w:color="auto"/>
                          </w:divBdr>
                          <w:divsChild>
                            <w:div w:id="92747545">
                              <w:marLeft w:val="0"/>
                              <w:marRight w:val="225"/>
                              <w:marTop w:val="0"/>
                              <w:marBottom w:val="300"/>
                              <w:divBdr>
                                <w:top w:val="single" w:sz="6" w:space="0" w:color="E6E6E6"/>
                                <w:left w:val="single" w:sz="6" w:space="0" w:color="E6E6E6"/>
                                <w:bottom w:val="single" w:sz="6" w:space="0" w:color="E6E6E6"/>
                                <w:right w:val="single" w:sz="6" w:space="0" w:color="E6E6E6"/>
                              </w:divBdr>
                              <w:divsChild>
                                <w:div w:id="1641035887">
                                  <w:marLeft w:val="0"/>
                                  <w:marRight w:val="0"/>
                                  <w:marTop w:val="0"/>
                                  <w:marBottom w:val="0"/>
                                  <w:divBdr>
                                    <w:top w:val="none" w:sz="0" w:space="0" w:color="auto"/>
                                    <w:left w:val="none" w:sz="0" w:space="0" w:color="auto"/>
                                    <w:bottom w:val="none" w:sz="0" w:space="0" w:color="auto"/>
                                    <w:right w:val="none" w:sz="0" w:space="0" w:color="auto"/>
                                  </w:divBdr>
                                  <w:divsChild>
                                    <w:div w:id="1421440815">
                                      <w:marLeft w:val="0"/>
                                      <w:marRight w:val="0"/>
                                      <w:marTop w:val="0"/>
                                      <w:marBottom w:val="0"/>
                                      <w:divBdr>
                                        <w:top w:val="none" w:sz="0" w:space="0" w:color="auto"/>
                                        <w:left w:val="none" w:sz="0" w:space="0" w:color="auto"/>
                                        <w:bottom w:val="none" w:sz="0" w:space="0" w:color="auto"/>
                                        <w:right w:val="none" w:sz="0" w:space="0" w:color="auto"/>
                                      </w:divBdr>
                                      <w:divsChild>
                                        <w:div w:id="1424523031">
                                          <w:marLeft w:val="0"/>
                                          <w:marRight w:val="0"/>
                                          <w:marTop w:val="0"/>
                                          <w:marBottom w:val="0"/>
                                          <w:divBdr>
                                            <w:top w:val="none" w:sz="0" w:space="0" w:color="auto"/>
                                            <w:left w:val="none" w:sz="0" w:space="0" w:color="auto"/>
                                            <w:bottom w:val="none" w:sz="0" w:space="0" w:color="auto"/>
                                            <w:right w:val="none" w:sz="0" w:space="0" w:color="auto"/>
                                          </w:divBdr>
                                          <w:divsChild>
                                            <w:div w:id="190341943">
                                              <w:marLeft w:val="0"/>
                                              <w:marRight w:val="0"/>
                                              <w:marTop w:val="0"/>
                                              <w:marBottom w:val="0"/>
                                              <w:divBdr>
                                                <w:top w:val="none" w:sz="0" w:space="0" w:color="auto"/>
                                                <w:left w:val="none" w:sz="0" w:space="0" w:color="auto"/>
                                                <w:bottom w:val="none" w:sz="0" w:space="0" w:color="auto"/>
                                                <w:right w:val="none" w:sz="0" w:space="0" w:color="auto"/>
                                              </w:divBdr>
                                              <w:divsChild>
                                                <w:div w:id="849762123">
                                                  <w:marLeft w:val="0"/>
                                                  <w:marRight w:val="0"/>
                                                  <w:marTop w:val="0"/>
                                                  <w:marBottom w:val="0"/>
                                                  <w:divBdr>
                                                    <w:top w:val="none" w:sz="0" w:space="0" w:color="auto"/>
                                                    <w:left w:val="none" w:sz="0" w:space="0" w:color="auto"/>
                                                    <w:bottom w:val="none" w:sz="0" w:space="0" w:color="auto"/>
                                                    <w:right w:val="none" w:sz="0" w:space="0" w:color="auto"/>
                                                  </w:divBdr>
                                                  <w:divsChild>
                                                    <w:div w:id="2084913487">
                                                      <w:marLeft w:val="0"/>
                                                      <w:marRight w:val="0"/>
                                                      <w:marTop w:val="0"/>
                                                      <w:marBottom w:val="0"/>
                                                      <w:divBdr>
                                                        <w:top w:val="single" w:sz="6" w:space="0" w:color="E7E7E7"/>
                                                        <w:left w:val="single" w:sz="6" w:space="0" w:color="E7E7E7"/>
                                                        <w:bottom w:val="single" w:sz="6" w:space="0" w:color="E7E7E7"/>
                                                        <w:right w:val="single" w:sz="6" w:space="0" w:color="E7E7E7"/>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cp:revision>
  <dcterms:created xsi:type="dcterms:W3CDTF">2021-03-18T10:34:00Z</dcterms:created>
  <dcterms:modified xsi:type="dcterms:W3CDTF">2021-03-19T09:55:00Z</dcterms:modified>
</cp:coreProperties>
</file>