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4886325" cy="946785"/>
            <wp:effectExtent l="0" t="0" r="0" b="5715"/>
            <wp:docPr id="1" name="图片 1" descr="石油大学校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石油大学校徽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default" w:eastAsiaTheme="minorEastAsia"/>
          <w:sz w:val="72"/>
          <w:szCs w:val="7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sz w:val="72"/>
          <w:szCs w:val="72"/>
          <w:lang w:val="en-US" w:eastAsia="zh-CN"/>
        </w:rPr>
        <w:t>“石油杯”羽毛球单项赛</w:t>
      </w:r>
    </w:p>
    <w:bookmarkEnd w:id="0"/>
    <w:p>
      <w:pPr>
        <w:jc w:val="both"/>
        <w:rPr>
          <w:rFonts w:hint="eastAsia"/>
        </w:rPr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主办单位：中国石油大学（北京）体育运动委员会</w:t>
      </w:r>
    </w:p>
    <w:p>
      <w:pPr>
        <w:numPr>
          <w:ilvl w:val="0"/>
          <w:numId w:val="0"/>
        </w:numPr>
        <w:ind w:firstLine="562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承办单位：体育与人文艺术学院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协办方：中国石油大学（北京）学生会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支持单位：共青团中国石油大学（北京）委员会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right="0" w:firstLine="562" w:firstLineChars="20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中国石油大学（北京）羽毛球协会</w:t>
      </w:r>
    </w:p>
    <w:p>
      <w:pPr>
        <w:numPr>
          <w:ilvl w:val="0"/>
          <w:numId w:val="0"/>
        </w:numPr>
        <w:ind w:firstLine="562"/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>
      <w:pPr>
        <w:jc w:val="both"/>
        <w:rPr>
          <w:rFonts w:hint="eastAsia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、比赛日期和地点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本次全校师生羽毛球单项赛将于2024年5月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25</w:t>
      </w:r>
      <w:r>
        <w:rPr>
          <w:rFonts w:hint="eastAsia" w:ascii="宋体" w:hAnsi="宋体" w:eastAsia="宋体" w:cs="宋体"/>
          <w:sz w:val="22"/>
          <w:szCs w:val="22"/>
        </w:rPr>
        <w:t>日至5月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26</w:t>
      </w:r>
      <w:r>
        <w:rPr>
          <w:rFonts w:hint="eastAsia" w:ascii="宋体" w:hAnsi="宋体" w:eastAsia="宋体" w:cs="宋体"/>
          <w:sz w:val="22"/>
          <w:szCs w:val="22"/>
        </w:rPr>
        <w:t>日在学校体育馆举行。</w:t>
      </w:r>
    </w:p>
    <w:p>
      <w:pPr>
        <w:jc w:val="center"/>
        <w:rPr>
          <w:rFonts w:hint="eastAsia"/>
        </w:rPr>
      </w:pPr>
    </w:p>
    <w:p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eastAsia"/>
          <w:b/>
          <w:bCs/>
          <w:sz w:val="28"/>
          <w:szCs w:val="28"/>
        </w:rPr>
        <w:t>、参赛规则</w:t>
      </w:r>
    </w:p>
    <w:p>
      <w:pPr>
        <w:jc w:val="center"/>
        <w:rPr>
          <w:rFonts w:hint="eastAsia"/>
          <w:b/>
          <w:bCs/>
          <w:sz w:val="22"/>
          <w:szCs w:val="28"/>
        </w:rPr>
      </w:pPr>
    </w:p>
    <w:p>
      <w:pPr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参赛资格：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本次比赛面向全校师生开放，参赛者需为在籍学生或在职教职员工。</w:t>
      </w:r>
    </w:p>
    <w:p>
      <w:pPr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比赛分组：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比赛将分为男子单打、女子单打、男子双打、女子双打和混合双打五个组别。</w:t>
      </w:r>
    </w:p>
    <w:p>
      <w:pPr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请有意参加比赛的选手于2024年5月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日前通过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羽协公众号推文链接或者群内报名。</w:t>
      </w:r>
    </w:p>
    <w:p>
      <w:pPr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比赛形式：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采用淘汰制</w:t>
      </w:r>
    </w:p>
    <w:p>
      <w:pPr>
        <w:ind w:firstLine="562" w:firstLineChars="200"/>
        <w:jc w:val="left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比赛规则：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半决赛前采用十五分制一局定胜负，半决赛和决赛采用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遵照国际羽联最新的比赛规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则，二十一分制三局两胜。在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校老师只允许参加双打比赛，并且要与一名学生组队，体育特长生不允许参赛。</w:t>
      </w:r>
    </w:p>
    <w:p>
      <w:pPr>
        <w:ind w:firstLine="440" w:firstLineChars="200"/>
        <w:jc w:val="left"/>
        <w:rPr>
          <w:rFonts w:hint="eastAsia" w:asciiTheme="minorEastAsia" w:hAnsiTheme="minorEastAsia" w:eastAsiaTheme="minorEastAsia" w:cstheme="minorEastAsia"/>
          <w:sz w:val="22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、奖项设置</w:t>
      </w:r>
    </w:p>
    <w:p>
      <w:pPr>
        <w:jc w:val="left"/>
        <w:rPr>
          <w:rFonts w:hint="eastAsia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每个组别的前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名将获得相应的荣誉证书和奖品。此外，还设有最佳运动员奖、最佳团队奖等特别奖项。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五、比赛须知</w:t>
      </w:r>
    </w:p>
    <w:p>
      <w:pPr>
        <w:jc w:val="left"/>
        <w:rPr>
          <w:rFonts w:hint="eastAsia"/>
          <w:sz w:val="22"/>
          <w:szCs w:val="22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imes New Roman"/>
          <w:b/>
          <w:bCs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竞赛要求：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Times New Roman"/>
          <w:color w:val="000000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color w:val="000000"/>
          <w:kern w:val="2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比赛时运动员必须持本人有效证件以备核查。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Times New Roman"/>
          <w:color w:val="000000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color w:val="000000"/>
          <w:kern w:val="2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各队须自备练习用球和饮用水。比赛用球由联赛委员会专门提供。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Times New Roman"/>
          <w:color w:val="000000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color w:val="000000"/>
          <w:kern w:val="2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参赛队员要服从和尊重裁判员，尊重对方，不得肆意谩骂闹事，如出现以上情况，依据最新版《中国石油大学（北京）学生手册》中规定酌情给予处罚。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560" w:right="0"/>
        <w:jc w:val="both"/>
        <w:rPr>
          <w:rFonts w:hint="eastAsia" w:ascii="宋体" w:hAnsi="宋体" w:eastAsia="宋体" w:cs="Times New Roman"/>
          <w:color w:val="000000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color w:val="000000"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无故弃权或中途罢赛，取消该队的参赛资格，全部成绩无效。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Times New Roman"/>
          <w:b/>
          <w:bCs/>
          <w:color w:val="00000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注意事项：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Times New Roman"/>
          <w:color w:val="000000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color w:val="000000"/>
          <w:kern w:val="2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全体参赛人员须严格遵守比赛的一切规定，听从负责人指挥；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Times New Roman"/>
          <w:color w:val="000000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color w:val="000000"/>
          <w:kern w:val="2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参赛运动员须严格服从裁判，发扬拼搏精神，讲文明，懂礼貌；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Times New Roman"/>
          <w:color w:val="000000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color w:val="000000"/>
          <w:kern w:val="2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全体参赛人员、裁判及观众严禁在场内吸烟、乱扔废弃物及随地吐痰，注意保持公共卫生；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Times New Roman"/>
          <w:color w:val="000000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color w:val="000000"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注意安全，避免事故发生。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Times New Roman"/>
          <w:color w:val="000000"/>
          <w:kern w:val="2"/>
          <w:sz w:val="20"/>
          <w:szCs w:val="20"/>
        </w:rPr>
      </w:pPr>
      <w:r>
        <w:rPr>
          <w:rFonts w:hint="eastAsia" w:ascii="宋体" w:hAnsi="宋体" w:eastAsia="宋体" w:cs="Times New Roman"/>
          <w:color w:val="000000"/>
          <w:kern w:val="2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562" w:firstLineChars="200"/>
        <w:jc w:val="left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本规程解释权属中国石油大学（北京）体育运动委员会，未尽事宜另行通知。</w:t>
      </w: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、联系方式</w:t>
      </w:r>
    </w:p>
    <w:p>
      <w:pPr>
        <w:ind w:firstLine="420"/>
        <w:jc w:val="left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负责人微信：</w:t>
      </w:r>
    </w:p>
    <w:p>
      <w:pPr>
        <w:ind w:firstLine="880" w:firstLineChars="400"/>
        <w:jc w:val="left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吴熠晨：wyc1258016644</w:t>
      </w:r>
    </w:p>
    <w:p>
      <w:pPr>
        <w:ind w:firstLine="880" w:firstLineChars="4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邢嘉仪：xjy2461613064</w:t>
      </w:r>
    </w:p>
    <w:p>
      <w:pPr>
        <w:jc w:val="left"/>
        <w:rPr>
          <w:rFonts w:hint="eastAsia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3ADB2"/>
    <w:multiLevelType w:val="singleLevel"/>
    <w:tmpl w:val="9CF3A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NjUyZWYzZmU3MDI5MmQwZDJiYzlhMTYxNjAzNzEifQ=="/>
  </w:docVars>
  <w:rsids>
    <w:rsidRoot w:val="66E710E9"/>
    <w:rsid w:val="0E2E1E61"/>
    <w:rsid w:val="1FFFF28B"/>
    <w:rsid w:val="315E4C01"/>
    <w:rsid w:val="366F63CB"/>
    <w:rsid w:val="629263D9"/>
    <w:rsid w:val="66E7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2024-05-06T14:43:00Z</dcterms:created>
  <dc:creator>木雁之中</dc:creator>
  <cp:lastModifiedBy>Delia</cp:lastModifiedBy>
  <dcterms:modified xsi:type="dcterms:W3CDTF">2024-05-17T13:08:19Z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7DA488C4E54B4FF8910E94978D480A87_13</vt:lpwstr>
  </property>
</Properties>
</file>