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71A3" w14:textId="77777777" w:rsidR="00F902BC" w:rsidRDefault="00000000">
      <w:pPr>
        <w:pStyle w:val="a5"/>
        <w:widowControl/>
        <w:spacing w:beforeAutospacing="0" w:afterAutospacing="0" w:line="360" w:lineRule="atLeast"/>
        <w:jc w:val="center"/>
        <w:rPr>
          <w:rStyle w:val="a6"/>
          <w:rFonts w:ascii="宋体" w:eastAsia="宋体" w:hAnsi="宋体" w:cs="宋体" w:hint="eastAsia"/>
          <w:color w:val="333333"/>
          <w:sz w:val="36"/>
          <w:szCs w:val="36"/>
        </w:rPr>
      </w:pPr>
      <w:r>
        <w:rPr>
          <w:rStyle w:val="a6"/>
          <w:rFonts w:ascii="宋体" w:eastAsia="宋体" w:hAnsi="宋体" w:cs="宋体" w:hint="eastAsia"/>
          <w:color w:val="333333"/>
          <w:sz w:val="36"/>
          <w:szCs w:val="36"/>
        </w:rPr>
        <w:t>中国石油大学（北京）</w:t>
      </w:r>
    </w:p>
    <w:p w14:paraId="030A3796" w14:textId="2B5810C9" w:rsidR="00F902BC" w:rsidRDefault="00000000">
      <w:pPr>
        <w:pStyle w:val="a5"/>
        <w:widowControl/>
        <w:spacing w:beforeAutospacing="0" w:afterAutospacing="0" w:line="360" w:lineRule="atLeast"/>
        <w:jc w:val="center"/>
        <w:rPr>
          <w:rStyle w:val="a6"/>
          <w:rFonts w:ascii="宋体" w:eastAsia="宋体" w:hAnsi="宋体" w:cs="宋体" w:hint="eastAsia"/>
          <w:color w:val="333333"/>
          <w:sz w:val="30"/>
          <w:szCs w:val="30"/>
        </w:rPr>
      </w:pPr>
      <w:r>
        <w:rPr>
          <w:rStyle w:val="a6"/>
          <w:rFonts w:ascii="宋体" w:eastAsia="宋体" w:hAnsi="宋体" w:cs="宋体" w:hint="eastAsia"/>
          <w:color w:val="333333"/>
          <w:sz w:val="30"/>
          <w:szCs w:val="30"/>
        </w:rPr>
        <w:t>2</w:t>
      </w:r>
      <w:r>
        <w:rPr>
          <w:rStyle w:val="a6"/>
          <w:rFonts w:ascii="宋体" w:eastAsia="宋体" w:hAnsi="宋体" w:cs="宋体"/>
          <w:color w:val="333333"/>
          <w:sz w:val="30"/>
          <w:szCs w:val="30"/>
        </w:rPr>
        <w:t>02</w:t>
      </w:r>
      <w:r w:rsidR="00A61AA6">
        <w:rPr>
          <w:rStyle w:val="a6"/>
          <w:rFonts w:ascii="宋体" w:eastAsia="宋体" w:hAnsi="宋体" w:cs="宋体" w:hint="eastAsia"/>
          <w:color w:val="333333"/>
          <w:sz w:val="30"/>
          <w:szCs w:val="30"/>
        </w:rPr>
        <w:t>5</w:t>
      </w:r>
      <w:r>
        <w:rPr>
          <w:rStyle w:val="a6"/>
          <w:rFonts w:ascii="宋体" w:eastAsia="宋体" w:hAnsi="宋体" w:cs="宋体" w:hint="eastAsia"/>
          <w:color w:val="333333"/>
          <w:sz w:val="30"/>
          <w:szCs w:val="30"/>
        </w:rPr>
        <w:t>年第</w:t>
      </w:r>
      <w:r w:rsidR="00A61AA6">
        <w:rPr>
          <w:rStyle w:val="a6"/>
          <w:rFonts w:ascii="宋体" w:eastAsia="宋体" w:hAnsi="宋体" w:cs="宋体" w:hint="eastAsia"/>
          <w:color w:val="333333"/>
          <w:sz w:val="30"/>
          <w:szCs w:val="30"/>
        </w:rPr>
        <w:t>九</w:t>
      </w:r>
      <w:r>
        <w:rPr>
          <w:rStyle w:val="a6"/>
          <w:rFonts w:ascii="宋体" w:eastAsia="宋体" w:hAnsi="宋体" w:cs="宋体" w:hint="eastAsia"/>
          <w:color w:val="333333"/>
          <w:sz w:val="30"/>
          <w:szCs w:val="30"/>
        </w:rPr>
        <w:t>届“石油杯”台球比赛规程</w:t>
      </w:r>
    </w:p>
    <w:p w14:paraId="3A031FE7" w14:textId="77777777" w:rsidR="00F902BC" w:rsidRDefault="00000000">
      <w:pPr>
        <w:pStyle w:val="a5"/>
        <w:widowControl/>
        <w:numPr>
          <w:ilvl w:val="0"/>
          <w:numId w:val="1"/>
        </w:numPr>
        <w:spacing w:beforeAutospacing="0" w:afterAutospacing="0" w:line="360" w:lineRule="atLeast"/>
        <w:rPr>
          <w:rStyle w:val="a6"/>
          <w:rFonts w:ascii="宋体" w:eastAsia="宋体" w:hAnsi="宋体" w:cs="宋体" w:hint="eastAsia"/>
          <w:color w:val="333333"/>
          <w:sz w:val="19"/>
          <w:szCs w:val="19"/>
        </w:rPr>
      </w:pPr>
      <w:r>
        <w:rPr>
          <w:rStyle w:val="a6"/>
          <w:rFonts w:ascii="宋体" w:eastAsia="宋体" w:hAnsi="宋体" w:cs="宋体" w:hint="eastAsia"/>
          <w:color w:val="333333"/>
          <w:sz w:val="19"/>
          <w:szCs w:val="19"/>
        </w:rPr>
        <w:t>活动概况：</w:t>
      </w:r>
    </w:p>
    <w:p w14:paraId="24EBB36B" w14:textId="77777777" w:rsidR="00F902BC" w:rsidRDefault="00000000">
      <w:pPr>
        <w:pStyle w:val="a5"/>
        <w:widowControl/>
        <w:spacing w:beforeAutospacing="0" w:afterAutospacing="0" w:line="360" w:lineRule="atLeast"/>
        <w:ind w:firstLine="380"/>
        <w:rPr>
          <w:rFonts w:asciiTheme="minorEastAsia" w:hAnsiTheme="minorEastAsia" w:cstheme="minorEastAsia" w:hint="eastAsia"/>
          <w:color w:val="4B4B4B"/>
          <w:sz w:val="19"/>
          <w:szCs w:val="19"/>
          <w:shd w:val="clear" w:color="auto" w:fill="FFFFFF"/>
        </w:rPr>
      </w:pPr>
      <w:r>
        <w:rPr>
          <w:rFonts w:asciiTheme="minorEastAsia" w:hAnsiTheme="minorEastAsia" w:cstheme="minorEastAsia" w:hint="eastAsia"/>
          <w:color w:val="4B4B4B"/>
          <w:sz w:val="19"/>
          <w:szCs w:val="19"/>
          <w:shd w:val="clear" w:color="auto" w:fill="FFFFFF"/>
        </w:rPr>
        <w:t>强化学校体育是实施素质教育、促进学生全面发展的重要途径，对于促进教育现代化、建设健康中国和人力资源强国，实现中华民族伟大复兴的中国梦具有重要意义。近年来，各地、各部门不断出台政策措施，加快推进学校体育，大力开展阳光体育运动，学校体育工作取得积极进展。</w:t>
      </w:r>
    </w:p>
    <w:p w14:paraId="014ED9D4" w14:textId="77777777" w:rsidR="00F902BC" w:rsidRDefault="00000000">
      <w:pPr>
        <w:pStyle w:val="a5"/>
        <w:widowControl/>
        <w:spacing w:beforeAutospacing="0" w:afterAutospacing="0" w:line="360" w:lineRule="atLeast"/>
        <w:rPr>
          <w:rFonts w:asciiTheme="minorEastAsia" w:hAnsiTheme="minorEastAsia" w:cstheme="minorEastAsia" w:hint="eastAsia"/>
          <w:color w:val="333333"/>
          <w:sz w:val="19"/>
          <w:szCs w:val="19"/>
        </w:rPr>
      </w:pPr>
      <w:r>
        <w:rPr>
          <w:rFonts w:asciiTheme="minorEastAsia" w:hAnsiTheme="minorEastAsia" w:cstheme="minorEastAsia" w:hint="eastAsia"/>
          <w:color w:val="4B4B4B"/>
          <w:sz w:val="19"/>
          <w:szCs w:val="19"/>
          <w:shd w:val="clear" w:color="auto" w:fill="FFFFFF"/>
        </w:rPr>
        <w:t xml:space="preserve">    为进一步贯彻落实二十大精神，以新思想引领全民健身新实践，按照中共中央国务院《关于强化学校体育促进学生身心健康全面发展》、《全面加强和改进新时代体育工作的实施方案》要求引导大学生梳理科学的健康观，形成珍视健康、热爱体育、崇尚运动、健全人格、积极向上的良好氛围。全面落实我校体委工作会议精神，推进我校体育活动的顺利开展，同时也是</w:t>
      </w:r>
      <w:r>
        <w:rPr>
          <w:rFonts w:asciiTheme="minorEastAsia" w:hAnsiTheme="minorEastAsia" w:cstheme="minorEastAsia" w:hint="eastAsia"/>
          <w:color w:val="333333"/>
          <w:sz w:val="19"/>
          <w:szCs w:val="19"/>
        </w:rPr>
        <w:t>为了推动台球运动在我校大学生中的发展，增加台球运动在大学生中的普及度，丰富大学生的课余生活;也为优秀的台球选手提供一个互相切磋，互相学习的平台，为我校台球人才储备添砖加瓦。同时促进加强各学校之间的体育文化交流，增进高校之间的友谊，特此举办本次台球比赛。</w:t>
      </w:r>
    </w:p>
    <w:p w14:paraId="49075835"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39CFB9F4"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二、比赛目的：</w:t>
      </w:r>
    </w:p>
    <w:p w14:paraId="711D9CA1"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为活跃校园气氛，丰富大学生的课余生活，营造一种冷静高雅的氛围;亦为同学们进行球技切磋创造良好条件，展示石大学子坚定、严谨、勤奋、开拓的作风，同时也为我校参加北京市高校台球比赛取得优异成绩进行人才选拔及培养，中国石油大学（北京）体育与人文艺术学院特举办此次活动。</w:t>
      </w:r>
    </w:p>
    <w:p w14:paraId="180EC846"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0A25DB9B" w14:textId="43B1398E" w:rsidR="00F902BC" w:rsidRDefault="00000000">
      <w:pPr>
        <w:pStyle w:val="a5"/>
        <w:widowControl/>
        <w:numPr>
          <w:ilvl w:val="0"/>
          <w:numId w:val="2"/>
        </w:numPr>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比赛时间：5月1</w:t>
      </w:r>
      <w:r w:rsidR="00A61AA6">
        <w:rPr>
          <w:rStyle w:val="a6"/>
          <w:rFonts w:ascii="宋体" w:eastAsia="宋体" w:hAnsi="宋体" w:cs="宋体" w:hint="eastAsia"/>
          <w:color w:val="333333"/>
          <w:sz w:val="19"/>
          <w:szCs w:val="19"/>
        </w:rPr>
        <w:t>7</w:t>
      </w:r>
      <w:r>
        <w:rPr>
          <w:rStyle w:val="a6"/>
          <w:rFonts w:ascii="宋体" w:eastAsia="宋体" w:hAnsi="宋体" w:cs="宋体" w:hint="eastAsia"/>
          <w:color w:val="333333"/>
          <w:sz w:val="19"/>
          <w:szCs w:val="19"/>
        </w:rPr>
        <w:t>-1</w:t>
      </w:r>
      <w:r w:rsidR="00A61AA6">
        <w:rPr>
          <w:rStyle w:val="a6"/>
          <w:rFonts w:ascii="宋体" w:eastAsia="宋体" w:hAnsi="宋体" w:cs="宋体" w:hint="eastAsia"/>
          <w:color w:val="333333"/>
          <w:sz w:val="19"/>
          <w:szCs w:val="19"/>
        </w:rPr>
        <w:t>8</w:t>
      </w:r>
      <w:r>
        <w:rPr>
          <w:rStyle w:val="a6"/>
          <w:rFonts w:ascii="宋体" w:eastAsia="宋体" w:hAnsi="宋体" w:cs="宋体" w:hint="eastAsia"/>
          <w:color w:val="333333"/>
          <w:sz w:val="19"/>
          <w:szCs w:val="19"/>
        </w:rPr>
        <w:t xml:space="preserve">日  </w:t>
      </w:r>
    </w:p>
    <w:p w14:paraId="6966894C"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1DAE0719"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四、比赛地点</w:t>
      </w:r>
      <w:r>
        <w:rPr>
          <w:rFonts w:ascii="宋体" w:eastAsia="宋体" w:hAnsi="宋体" w:cs="宋体" w:hint="eastAsia"/>
          <w:color w:val="333333"/>
          <w:sz w:val="19"/>
          <w:szCs w:val="19"/>
        </w:rPr>
        <w:t>：三教地下台球教室（乒乓教室旁）</w:t>
      </w:r>
    </w:p>
    <w:p w14:paraId="3852FF6F" w14:textId="77777777" w:rsidR="00F902BC" w:rsidRDefault="00F902BC">
      <w:pPr>
        <w:tabs>
          <w:tab w:val="left" w:pos="1134"/>
          <w:tab w:val="left" w:pos="1276"/>
        </w:tabs>
        <w:ind w:left="954" w:hangingChars="500" w:hanging="954"/>
        <w:rPr>
          <w:rStyle w:val="a6"/>
          <w:rFonts w:ascii="宋体" w:eastAsia="宋体" w:hAnsi="宋体" w:cs="宋体" w:hint="eastAsia"/>
          <w:color w:val="333333"/>
          <w:sz w:val="19"/>
          <w:szCs w:val="19"/>
        </w:rPr>
      </w:pPr>
    </w:p>
    <w:p w14:paraId="631E0563" w14:textId="77777777" w:rsidR="00F902BC" w:rsidRDefault="00000000">
      <w:pPr>
        <w:tabs>
          <w:tab w:val="left" w:pos="1134"/>
          <w:tab w:val="left" w:pos="1276"/>
        </w:tabs>
        <w:ind w:left="954" w:hangingChars="500" w:hanging="954"/>
        <w:rPr>
          <w:rFonts w:ascii="宋体" w:eastAsia="宋体" w:hAnsi="宋体" w:cs="宋体" w:hint="eastAsia"/>
          <w:color w:val="333333"/>
          <w:sz w:val="19"/>
          <w:szCs w:val="19"/>
        </w:rPr>
      </w:pPr>
      <w:r>
        <w:rPr>
          <w:rStyle w:val="a6"/>
          <w:rFonts w:ascii="宋体" w:eastAsia="宋体" w:hAnsi="宋体" w:cs="宋体" w:hint="eastAsia"/>
          <w:color w:val="333333"/>
          <w:sz w:val="19"/>
          <w:szCs w:val="19"/>
        </w:rPr>
        <w:t>五、参赛人员：中国石油大学（北京）在校全日制学生（包括：本、硕、博）</w:t>
      </w:r>
    </w:p>
    <w:p w14:paraId="11C18C6C"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4934BC76"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六、前期宣传：</w:t>
      </w:r>
    </w:p>
    <w:p w14:paraId="072EE1AC"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w:t>
      </w:r>
      <w:r>
        <w:rPr>
          <w:rFonts w:ascii="宋体" w:eastAsia="宋体" w:hAnsi="宋体" w:cs="宋体"/>
          <w:color w:val="333333"/>
          <w:sz w:val="19"/>
          <w:szCs w:val="19"/>
        </w:rPr>
        <w:t xml:space="preserve">   </w:t>
      </w:r>
      <w:r>
        <w:rPr>
          <w:rFonts w:ascii="宋体" w:eastAsia="宋体" w:hAnsi="宋体" w:cs="宋体" w:hint="eastAsia"/>
          <w:color w:val="333333"/>
          <w:sz w:val="19"/>
          <w:szCs w:val="19"/>
        </w:rPr>
        <w:t>张贴海报</w:t>
      </w:r>
    </w:p>
    <w:p w14:paraId="2C943F0E"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微信公众号推送</w:t>
      </w:r>
    </w:p>
    <w:p w14:paraId="4E43BF12"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1805FE37"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七、赛事须知：</w:t>
      </w:r>
    </w:p>
    <w:p w14:paraId="38F6544E"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1、报名方法：</w:t>
      </w:r>
    </w:p>
    <w:p w14:paraId="5D0D0362" w14:textId="77777777" w:rsidR="00F902BC" w:rsidRDefault="00000000">
      <w:pPr>
        <w:pStyle w:val="a5"/>
        <w:widowControl/>
        <w:numPr>
          <w:ilvl w:val="0"/>
          <w:numId w:val="3"/>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以学院为单位报名，每院系至多报两支参赛队。</w:t>
      </w:r>
    </w:p>
    <w:p w14:paraId="5747B8A4" w14:textId="77777777" w:rsidR="00F902BC" w:rsidRDefault="00000000">
      <w:pPr>
        <w:pStyle w:val="a5"/>
        <w:widowControl/>
        <w:numPr>
          <w:ilvl w:val="0"/>
          <w:numId w:val="3"/>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各院报名参赛选手向所在学院学生会体育部报名后组队，学院须选出一名领队。</w:t>
      </w:r>
    </w:p>
    <w:p w14:paraId="758356F3" w14:textId="77777777" w:rsidR="00F902BC" w:rsidRDefault="00000000">
      <w:pPr>
        <w:pStyle w:val="a5"/>
        <w:widowControl/>
        <w:numPr>
          <w:ilvl w:val="0"/>
          <w:numId w:val="3"/>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自接到通知后即可报名，报名方式为各学院领队向本次比赛负责人提交报名表报名。</w:t>
      </w:r>
    </w:p>
    <w:p w14:paraId="4AAB8D48" w14:textId="77777777" w:rsidR="00F902BC" w:rsidRDefault="00000000">
      <w:pPr>
        <w:pStyle w:val="a5"/>
        <w:widowControl/>
        <w:numPr>
          <w:ilvl w:val="0"/>
          <w:numId w:val="3"/>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报名截止时间为5月5日1</w:t>
      </w:r>
      <w:r>
        <w:rPr>
          <w:rFonts w:ascii="宋体" w:eastAsia="宋体" w:hAnsi="宋体" w:cs="宋体"/>
          <w:color w:val="333333"/>
          <w:sz w:val="19"/>
          <w:szCs w:val="19"/>
        </w:rPr>
        <w:t>7</w:t>
      </w:r>
      <w:r>
        <w:rPr>
          <w:rFonts w:ascii="宋体" w:eastAsia="宋体" w:hAnsi="宋体" w:cs="宋体" w:hint="eastAsia"/>
          <w:color w:val="333333"/>
          <w:sz w:val="19"/>
          <w:szCs w:val="19"/>
        </w:rPr>
        <w:t>：0</w:t>
      </w:r>
      <w:r>
        <w:rPr>
          <w:rFonts w:ascii="宋体" w:eastAsia="宋体" w:hAnsi="宋体" w:cs="宋体"/>
          <w:color w:val="333333"/>
          <w:sz w:val="19"/>
          <w:szCs w:val="19"/>
        </w:rPr>
        <w:t>0</w:t>
      </w:r>
    </w:p>
    <w:p w14:paraId="3257D74D" w14:textId="673D63BB" w:rsidR="00F902BC" w:rsidRDefault="00000000">
      <w:pPr>
        <w:pStyle w:val="a5"/>
        <w:widowControl/>
        <w:numPr>
          <w:ilvl w:val="0"/>
          <w:numId w:val="4"/>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比赛联系人：</w:t>
      </w:r>
      <w:r w:rsidR="00A61AA6">
        <w:rPr>
          <w:rFonts w:ascii="宋体" w:eastAsia="宋体" w:hAnsi="宋体" w:cs="宋体" w:hint="eastAsia"/>
          <w:color w:val="333333"/>
          <w:sz w:val="19"/>
          <w:szCs w:val="19"/>
        </w:rPr>
        <w:t>王建智</w:t>
      </w:r>
      <w:r>
        <w:rPr>
          <w:rFonts w:ascii="宋体" w:eastAsia="宋体" w:hAnsi="宋体" w:cs="宋体" w:hint="eastAsia"/>
          <w:color w:val="333333"/>
          <w:sz w:val="19"/>
          <w:szCs w:val="19"/>
        </w:rPr>
        <w:t xml:space="preserve">        电话：</w:t>
      </w:r>
      <w:r w:rsidR="00A61AA6">
        <w:rPr>
          <w:rFonts w:ascii="宋体" w:eastAsia="宋体" w:hAnsi="宋体" w:cs="宋体" w:hint="eastAsia"/>
          <w:color w:val="333333"/>
          <w:sz w:val="19"/>
          <w:szCs w:val="19"/>
        </w:rPr>
        <w:t>1864263752</w:t>
      </w:r>
      <w:r>
        <w:rPr>
          <w:rFonts w:ascii="宋体" w:eastAsia="宋体" w:hAnsi="宋体" w:cs="宋体" w:hint="eastAsia"/>
          <w:color w:val="333333"/>
          <w:sz w:val="19"/>
          <w:szCs w:val="19"/>
        </w:rPr>
        <w:t xml:space="preserve">        微信/QQ：</w:t>
      </w:r>
      <w:r w:rsidR="00A61AA6">
        <w:rPr>
          <w:rFonts w:ascii="宋体" w:eastAsia="宋体" w:hAnsi="宋体" w:cs="宋体" w:hint="eastAsia"/>
          <w:color w:val="333333"/>
          <w:sz w:val="19"/>
          <w:szCs w:val="19"/>
        </w:rPr>
        <w:t>1641923911</w:t>
      </w:r>
    </w:p>
    <w:p w14:paraId="6EEB7E23"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3、赛事说明：</w:t>
      </w:r>
    </w:p>
    <w:p w14:paraId="5B52E466"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比赛项目：中式八球</w:t>
      </w:r>
    </w:p>
    <w:p w14:paraId="1610F540"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组队形式：以学院为单位组队比赛；</w:t>
      </w:r>
    </w:p>
    <w:p w14:paraId="239D43B6"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晋级方式：两队积分高者晋级；若两队积分相同时，按两队三场比赛获胜总局数更高的队伍晋级；</w:t>
      </w:r>
    </w:p>
    <w:p w14:paraId="633B5E14"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人数限定：每支队伍报名至多5人，上场3-4人，其他人员作为替补队员。</w:t>
      </w:r>
    </w:p>
    <w:p w14:paraId="7795119C"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比赛形式：两组男子单打，一组男子双打或</w:t>
      </w:r>
      <w:r>
        <w:rPr>
          <w:rFonts w:ascii="宋体" w:eastAsia="宋体" w:hAnsi="宋体" w:cs="宋体" w:hint="eastAsia"/>
          <w:color w:val="333333"/>
          <w:sz w:val="19"/>
          <w:szCs w:val="19"/>
          <w:u w:val="single"/>
        </w:rPr>
        <w:t>男</w:t>
      </w:r>
      <w:r>
        <w:rPr>
          <w:rFonts w:ascii="宋体" w:eastAsia="宋体" w:hAnsi="宋体" w:cs="宋体" w:hint="eastAsia"/>
          <w:color w:val="333333"/>
          <w:sz w:val="19"/>
          <w:szCs w:val="19"/>
        </w:rPr>
        <w:t>女混双（</w:t>
      </w:r>
      <w:r>
        <w:rPr>
          <w:rFonts w:ascii="宋体" w:eastAsia="宋体" w:hAnsi="宋体" w:cs="宋体" w:hint="eastAsia"/>
          <w:b/>
          <w:bCs/>
          <w:color w:val="333333"/>
          <w:sz w:val="19"/>
          <w:szCs w:val="19"/>
        </w:rPr>
        <w:t>PS：为鼓励女生参与，推动台球运动的受众范围，希望以此带动更多同学参与台球运动当中，同时兼顾女生水平有限，故决定当有女选手上场比赛，该支队伍直接积一分）；</w:t>
      </w:r>
    </w:p>
    <w:p w14:paraId="2CD1808A" w14:textId="77777777"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积分方式：男子单打胜者积一分、男子双打胜者积两分、男女混双胜者积三分；</w:t>
      </w:r>
    </w:p>
    <w:p w14:paraId="7C3CF323"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败者均不积分；</w:t>
      </w:r>
    </w:p>
    <w:p w14:paraId="49489115" w14:textId="05B52336" w:rsidR="00F902BC" w:rsidRDefault="00000000">
      <w:pPr>
        <w:pStyle w:val="a5"/>
        <w:widowControl/>
        <w:numPr>
          <w:ilvl w:val="0"/>
          <w:numId w:val="5"/>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赛程情况说明：（1）比赛分为四个小组A、B、C、D</w:t>
      </w:r>
      <w:r w:rsidR="00350348">
        <w:rPr>
          <w:rFonts w:ascii="宋体" w:eastAsia="宋体" w:hAnsi="宋体" w:cs="宋体" w:hint="eastAsia"/>
          <w:color w:val="333333"/>
          <w:sz w:val="19"/>
          <w:szCs w:val="19"/>
        </w:rPr>
        <w:t>，对阵表如下图所示。</w:t>
      </w:r>
    </w:p>
    <w:p w14:paraId="7FF2A6C5"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（2）按报名表上交顺序决定各院队伍序号，序号用于抽签。</w:t>
      </w:r>
    </w:p>
    <w:p w14:paraId="1AF4D319"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（3）若出现签位不满，按照报名时间顺序将学院二队补入剩余签位。</w:t>
      </w:r>
    </w:p>
    <w:p w14:paraId="3D531F8D" w14:textId="429A7A54" w:rsidR="00F902BC" w:rsidRDefault="00000000">
      <w:pPr>
        <w:pStyle w:val="a5"/>
        <w:widowControl/>
        <w:numPr>
          <w:ilvl w:val="0"/>
          <w:numId w:val="6"/>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本次比赛采用全程淘汰赛制，A、B、C、D四组分为四个赛区，首轮败者直接淘汰，胜者晋级八强。第二轮各分区赢者对阵决出四强，输者</w:t>
      </w:r>
      <w:r w:rsidR="00A61AA6">
        <w:rPr>
          <w:rFonts w:ascii="宋体" w:eastAsia="宋体" w:hAnsi="宋体" w:cs="宋体" w:hint="eastAsia"/>
          <w:color w:val="333333"/>
          <w:sz w:val="19"/>
          <w:szCs w:val="19"/>
        </w:rPr>
        <w:t>获得本次比赛并列第五名</w:t>
      </w:r>
      <w:r>
        <w:rPr>
          <w:rFonts w:ascii="宋体" w:eastAsia="宋体" w:hAnsi="宋体" w:cs="宋体" w:hint="eastAsia"/>
          <w:color w:val="333333"/>
          <w:sz w:val="19"/>
          <w:szCs w:val="19"/>
        </w:rPr>
        <w:t>；赢者A区对C区，B区对D区，赢者决一二名，输者决三四名。</w:t>
      </w:r>
    </w:p>
    <w:p w14:paraId="38EE4A47" w14:textId="3033E94E" w:rsidR="00F902BC" w:rsidRDefault="00000000">
      <w:pPr>
        <w:pStyle w:val="a5"/>
        <w:widowControl/>
        <w:numPr>
          <w:ilvl w:val="0"/>
          <w:numId w:val="6"/>
        </w:numPr>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本次比赛非决赛单打抢三，双打抢二；决赛单打抢五，双打抢三；三四名决赛</w:t>
      </w:r>
      <w:r w:rsidR="00A61AA6">
        <w:rPr>
          <w:rFonts w:ascii="宋体" w:eastAsia="宋体" w:hAnsi="宋体" w:cs="宋体" w:hint="eastAsia"/>
          <w:color w:val="333333"/>
          <w:sz w:val="19"/>
          <w:szCs w:val="19"/>
        </w:rPr>
        <w:t>仅一场</w:t>
      </w:r>
      <w:r>
        <w:rPr>
          <w:rFonts w:ascii="宋体" w:eastAsia="宋体" w:hAnsi="宋体" w:cs="宋体" w:hint="eastAsia"/>
          <w:color w:val="333333"/>
          <w:sz w:val="19"/>
          <w:szCs w:val="19"/>
        </w:rPr>
        <w:t>双打抢</w:t>
      </w:r>
      <w:r w:rsidR="00A61AA6">
        <w:rPr>
          <w:rFonts w:ascii="宋体" w:eastAsia="宋体" w:hAnsi="宋体" w:cs="宋体" w:hint="eastAsia"/>
          <w:color w:val="333333"/>
          <w:sz w:val="19"/>
          <w:szCs w:val="19"/>
        </w:rPr>
        <w:t>二</w:t>
      </w:r>
      <w:r>
        <w:rPr>
          <w:rFonts w:ascii="宋体" w:eastAsia="宋体" w:hAnsi="宋体" w:cs="宋体" w:hint="eastAsia"/>
          <w:color w:val="333333"/>
          <w:sz w:val="19"/>
          <w:szCs w:val="19"/>
        </w:rPr>
        <w:t>。</w:t>
      </w:r>
    </w:p>
    <w:p w14:paraId="6112A3C4"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78DC7CC4" w14:textId="65E80FF2" w:rsidR="00350348" w:rsidRDefault="00350348" w:rsidP="00350348">
      <w:pPr>
        <w:pStyle w:val="a5"/>
        <w:widowControl/>
        <w:spacing w:beforeAutospacing="0" w:afterAutospacing="0" w:line="360" w:lineRule="atLeast"/>
        <w:jc w:val="center"/>
        <w:rPr>
          <w:rStyle w:val="a6"/>
          <w:rFonts w:ascii="宋体" w:eastAsia="宋体" w:hAnsi="宋体" w:cs="宋体"/>
          <w:color w:val="333333"/>
          <w:sz w:val="19"/>
          <w:szCs w:val="19"/>
        </w:rPr>
      </w:pPr>
    </w:p>
    <w:p w14:paraId="7119AAFF" w14:textId="2DDCC97B" w:rsidR="00350348" w:rsidRDefault="00245279" w:rsidP="00245279">
      <w:pPr>
        <w:pStyle w:val="a5"/>
        <w:widowControl/>
        <w:spacing w:beforeAutospacing="0" w:afterAutospacing="0" w:line="360" w:lineRule="atLeast"/>
        <w:jc w:val="center"/>
        <w:rPr>
          <w:rStyle w:val="a6"/>
          <w:rFonts w:ascii="宋体" w:eastAsia="宋体" w:hAnsi="宋体" w:cs="宋体"/>
          <w:color w:val="333333"/>
          <w:sz w:val="19"/>
          <w:szCs w:val="19"/>
        </w:rPr>
      </w:pPr>
      <w:r w:rsidRPr="00245279">
        <w:rPr>
          <w:rStyle w:val="a6"/>
          <w:rFonts w:ascii="宋体" w:eastAsia="宋体" w:hAnsi="宋体" w:cs="宋体"/>
          <w:noProof/>
          <w:color w:val="333333"/>
          <w:sz w:val="19"/>
          <w:szCs w:val="19"/>
        </w:rPr>
        <w:drawing>
          <wp:inline distT="0" distB="0" distL="0" distR="0" wp14:anchorId="5C71783B" wp14:editId="0A043D4F">
            <wp:extent cx="3463740" cy="2190750"/>
            <wp:effectExtent l="0" t="0" r="3810" b="0"/>
            <wp:docPr id="165434706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805" cy="2199013"/>
                    </a:xfrm>
                    <a:prstGeom prst="rect">
                      <a:avLst/>
                    </a:prstGeom>
                    <a:noFill/>
                    <a:ln>
                      <a:noFill/>
                    </a:ln>
                  </pic:spPr>
                </pic:pic>
              </a:graphicData>
            </a:graphic>
          </wp:inline>
        </w:drawing>
      </w:r>
    </w:p>
    <w:p w14:paraId="23218EEA" w14:textId="3DAB564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八、参赛要求：</w:t>
      </w:r>
    </w:p>
    <w:p w14:paraId="59747262"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1、参赛队员须为身体健康无突发疾病者；学院领队须了解每一名参赛队员身体健康情况后方可同意进行参赛；</w:t>
      </w:r>
    </w:p>
    <w:p w14:paraId="63550F76"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2、遵守赛会纪律，服从赛会安排;</w:t>
      </w:r>
    </w:p>
    <w:p w14:paraId="513F175B"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3、比赛场地禁止吸烟、赌博;</w:t>
      </w:r>
    </w:p>
    <w:p w14:paraId="7C6FD0B3"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4、选手尽量提前 1</w:t>
      </w:r>
      <w:r>
        <w:rPr>
          <w:rFonts w:ascii="宋体" w:eastAsia="宋体" w:hAnsi="宋体" w:cs="宋体"/>
          <w:color w:val="333333"/>
          <w:sz w:val="19"/>
          <w:szCs w:val="19"/>
        </w:rPr>
        <w:t>0</w:t>
      </w:r>
      <w:r>
        <w:rPr>
          <w:rFonts w:ascii="宋体" w:eastAsia="宋体" w:hAnsi="宋体" w:cs="宋体" w:hint="eastAsia"/>
          <w:color w:val="333333"/>
          <w:sz w:val="19"/>
          <w:szCs w:val="19"/>
        </w:rPr>
        <w:t xml:space="preserve"> 分钟到比赛场地报到，比赛开始后逾时 10 分钟作弃权论处;</w:t>
      </w:r>
    </w:p>
    <w:p w14:paraId="68A670A4"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5、保持赛场的卫生，并且保持一个大学生的良好行为规范和美好形象；</w:t>
      </w:r>
    </w:p>
    <w:p w14:paraId="543C291B"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6、服装要求：可穿着西裤、马甲、打领结。（PS ：非硬性要求，衣服整洁卫生即可）</w:t>
      </w:r>
    </w:p>
    <w:p w14:paraId="2301CF5F"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177D2BD5"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Style w:val="a6"/>
          <w:rFonts w:ascii="宋体" w:eastAsia="宋体" w:hAnsi="宋体" w:cs="宋体" w:hint="eastAsia"/>
          <w:color w:val="333333"/>
          <w:sz w:val="19"/>
          <w:szCs w:val="19"/>
        </w:rPr>
        <w:t>九、奖励</w:t>
      </w:r>
    </w:p>
    <w:p w14:paraId="38074653" w14:textId="419A7C30"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冠军颁发奖杯和证书，二到</w:t>
      </w:r>
      <w:r w:rsidR="00350348">
        <w:rPr>
          <w:rFonts w:ascii="宋体" w:eastAsia="宋体" w:hAnsi="宋体" w:cs="宋体" w:hint="eastAsia"/>
          <w:color w:val="333333"/>
          <w:sz w:val="19"/>
          <w:szCs w:val="19"/>
        </w:rPr>
        <w:t>五</w:t>
      </w:r>
      <w:r>
        <w:rPr>
          <w:rFonts w:ascii="宋体" w:eastAsia="宋体" w:hAnsi="宋体" w:cs="宋体" w:hint="eastAsia"/>
          <w:color w:val="333333"/>
          <w:sz w:val="19"/>
          <w:szCs w:val="19"/>
        </w:rPr>
        <w:t>名颁发证书。</w:t>
      </w:r>
    </w:p>
    <w:p w14:paraId="0A219D9F" w14:textId="77777777" w:rsidR="00F902BC" w:rsidRDefault="00F902BC">
      <w:pPr>
        <w:pStyle w:val="a5"/>
        <w:widowControl/>
        <w:spacing w:beforeAutospacing="0" w:afterAutospacing="0" w:line="360" w:lineRule="atLeast"/>
        <w:rPr>
          <w:rStyle w:val="a6"/>
          <w:rFonts w:ascii="宋体" w:eastAsia="宋体" w:hAnsi="宋体" w:cs="宋体" w:hint="eastAsia"/>
          <w:color w:val="333333"/>
          <w:sz w:val="19"/>
          <w:szCs w:val="19"/>
        </w:rPr>
      </w:pPr>
    </w:p>
    <w:p w14:paraId="46A88A78" w14:textId="77777777" w:rsidR="00F902BC" w:rsidRDefault="00000000">
      <w:pPr>
        <w:pStyle w:val="a5"/>
        <w:widowControl/>
        <w:spacing w:beforeAutospacing="0" w:afterAutospacing="0" w:line="360" w:lineRule="atLeast"/>
        <w:rPr>
          <w:rStyle w:val="a6"/>
          <w:rFonts w:ascii="宋体" w:eastAsia="宋体" w:hAnsi="宋体" w:cs="宋体" w:hint="eastAsia"/>
          <w:color w:val="333333"/>
          <w:sz w:val="19"/>
          <w:szCs w:val="19"/>
        </w:rPr>
      </w:pPr>
      <w:r>
        <w:rPr>
          <w:rStyle w:val="a6"/>
          <w:rFonts w:ascii="宋体" w:eastAsia="宋体" w:hAnsi="宋体" w:cs="宋体" w:hint="eastAsia"/>
          <w:color w:val="333333"/>
          <w:sz w:val="19"/>
          <w:szCs w:val="19"/>
        </w:rPr>
        <w:t>十、</w:t>
      </w:r>
      <w:r>
        <w:rPr>
          <w:rStyle w:val="a6"/>
          <w:rFonts w:ascii="宋体" w:eastAsia="宋体" w:hAnsi="宋体" w:cs="宋体" w:hint="eastAsia"/>
          <w:color w:val="333333"/>
          <w:sz w:val="20"/>
          <w:szCs w:val="20"/>
        </w:rPr>
        <w:t>重要注意事项</w:t>
      </w:r>
    </w:p>
    <w:p w14:paraId="4AD4EFCA"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1、本次比赛场地有限，请参赛队合理安排候场时间；</w:t>
      </w:r>
    </w:p>
    <w:p w14:paraId="65FFFC2F" w14:textId="77777777" w:rsidR="00F902BC" w:rsidRDefault="00000000">
      <w:pPr>
        <w:pStyle w:val="a5"/>
        <w:widowControl/>
        <w:spacing w:beforeAutospacing="0" w:afterAutospacing="0" w:line="360" w:lineRule="atLeast"/>
        <w:ind w:leftChars="180" w:left="794" w:hangingChars="219" w:hanging="416"/>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2、如若学院报两支参赛队，其中一队为种子队、二队为候补队；当出现弃权、签位未满情况，二队可进行补充。 </w:t>
      </w:r>
    </w:p>
    <w:p w14:paraId="287A952E"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3、报名及入场时查看学生证或学生卡，如若出现冒名顶替的情况，取消该支队伍参赛资格;</w:t>
      </w:r>
    </w:p>
    <w:p w14:paraId="01B9D417"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4、 裁判及其仲裁，秉公执裁，出现争议时，及时与现场工作人员沟通：</w:t>
      </w:r>
    </w:p>
    <w:p w14:paraId="510A29AE"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5、 会场布置人员，维持赛场卫生整洁；</w:t>
      </w:r>
    </w:p>
    <w:p w14:paraId="0DEDE251" w14:textId="77777777" w:rsidR="00F902BC" w:rsidRDefault="00000000">
      <w:pPr>
        <w:pStyle w:val="a5"/>
        <w:widowControl/>
        <w:spacing w:beforeAutospacing="0" w:afterAutospacing="0" w:line="360" w:lineRule="atLeast"/>
        <w:rPr>
          <w:rFonts w:ascii="宋体" w:eastAsia="宋体" w:hAnsi="宋体" w:cs="宋体" w:hint="eastAsia"/>
          <w:color w:val="333333"/>
          <w:sz w:val="19"/>
          <w:szCs w:val="19"/>
        </w:rPr>
      </w:pPr>
      <w:r>
        <w:rPr>
          <w:rFonts w:ascii="宋体" w:eastAsia="宋体" w:hAnsi="宋体" w:cs="宋体" w:hint="eastAsia"/>
          <w:color w:val="333333"/>
          <w:sz w:val="19"/>
          <w:szCs w:val="19"/>
        </w:rPr>
        <w:t xml:space="preserve">　　6、 裁判及工作人员维护赛场秩序，不得无事随意私自离开赛场;</w:t>
      </w:r>
    </w:p>
    <w:p w14:paraId="7A0FE955" w14:textId="77777777" w:rsidR="00F902BC" w:rsidRDefault="00000000">
      <w:pPr>
        <w:pStyle w:val="a5"/>
        <w:widowControl/>
        <w:spacing w:beforeAutospacing="0" w:afterAutospacing="0" w:line="360" w:lineRule="atLeast"/>
        <w:ind w:firstLine="380"/>
        <w:rPr>
          <w:rFonts w:ascii="宋体" w:eastAsia="宋体" w:hAnsi="宋体" w:cs="宋体" w:hint="eastAsia"/>
          <w:color w:val="333333"/>
          <w:sz w:val="19"/>
          <w:szCs w:val="19"/>
        </w:rPr>
      </w:pPr>
      <w:r>
        <w:rPr>
          <w:rFonts w:ascii="宋体" w:eastAsia="宋体" w:hAnsi="宋体" w:cs="宋体" w:hint="eastAsia"/>
          <w:color w:val="333333"/>
          <w:sz w:val="19"/>
          <w:szCs w:val="19"/>
        </w:rPr>
        <w:t>7、 比赛后每队合影留念；</w:t>
      </w:r>
    </w:p>
    <w:p w14:paraId="4F774CA7" w14:textId="77777777" w:rsidR="00F902BC" w:rsidRDefault="00F902BC">
      <w:pPr>
        <w:pStyle w:val="a5"/>
        <w:widowControl/>
        <w:spacing w:beforeAutospacing="0" w:afterAutospacing="0" w:line="360" w:lineRule="atLeast"/>
        <w:ind w:firstLine="380"/>
        <w:rPr>
          <w:rFonts w:ascii="宋体" w:eastAsia="宋体" w:hAnsi="宋体" w:cs="宋体" w:hint="eastAsia"/>
          <w:color w:val="333333"/>
          <w:sz w:val="19"/>
          <w:szCs w:val="19"/>
        </w:rPr>
      </w:pPr>
    </w:p>
    <w:p w14:paraId="2EC4765D" w14:textId="77777777" w:rsidR="00F902BC" w:rsidRDefault="00F902BC">
      <w:pPr>
        <w:rPr>
          <w:b/>
          <w:bCs/>
        </w:rPr>
      </w:pPr>
    </w:p>
    <w:p w14:paraId="41FDA381" w14:textId="77777777" w:rsidR="00F902BC" w:rsidRDefault="00000000">
      <w:pPr>
        <w:rPr>
          <w:b/>
          <w:bCs/>
        </w:rPr>
      </w:pPr>
      <w:r>
        <w:rPr>
          <w:rFonts w:hint="eastAsia"/>
          <w:b/>
          <w:bCs/>
        </w:rPr>
        <w:t>十一、竞赛要求</w:t>
      </w:r>
    </w:p>
    <w:p w14:paraId="3A765DE9" w14:textId="77777777" w:rsidR="00F902BC" w:rsidRDefault="00000000">
      <w:pPr>
        <w:rPr>
          <w:sz w:val="19"/>
          <w:szCs w:val="19"/>
        </w:rPr>
      </w:pPr>
      <w:r>
        <w:rPr>
          <w:rFonts w:hint="eastAsia"/>
          <w:b/>
          <w:bCs/>
        </w:rPr>
        <w:t xml:space="preserve">   </w:t>
      </w:r>
      <w:r>
        <w:rPr>
          <w:rFonts w:hint="eastAsia"/>
          <w:sz w:val="19"/>
          <w:szCs w:val="19"/>
        </w:rPr>
        <w:t>参赛队员须携带学生证或学生卡，赛前会进行身份核实，如未随身携带，禁止参与比赛，按弃权处理，对方选手自动胜出；参赛女选手需将头发盘起，以免碰球犯规；比赛期间出现争议时，须听从裁判判罚，不得辱骂裁判及对手，如若出现辱骂、殴打裁判员及对手，并取消该队参赛资格，该队两年内不得参赛。</w:t>
      </w:r>
    </w:p>
    <w:p w14:paraId="69FD8983" w14:textId="77777777" w:rsidR="00F902BC" w:rsidRDefault="00F902BC">
      <w:pPr>
        <w:rPr>
          <w:sz w:val="19"/>
          <w:szCs w:val="19"/>
        </w:rPr>
      </w:pPr>
    </w:p>
    <w:p w14:paraId="3E914693" w14:textId="77777777" w:rsidR="00F902BC" w:rsidRDefault="00000000">
      <w:pPr>
        <w:rPr>
          <w:b/>
          <w:bCs/>
        </w:rPr>
      </w:pPr>
      <w:r>
        <w:rPr>
          <w:rFonts w:hint="eastAsia"/>
          <w:b/>
          <w:bCs/>
        </w:rPr>
        <w:t>十二、本规程未尽事宜，另行通知</w:t>
      </w:r>
    </w:p>
    <w:p w14:paraId="664D4307" w14:textId="77777777" w:rsidR="00F902BC" w:rsidRDefault="00000000">
      <w:pPr>
        <w:rPr>
          <w:b/>
          <w:bCs/>
        </w:rPr>
      </w:pPr>
      <w:r>
        <w:rPr>
          <w:rFonts w:hint="eastAsia"/>
          <w:b/>
          <w:bCs/>
        </w:rPr>
        <w:t xml:space="preserve">      </w:t>
      </w:r>
      <w:r>
        <w:rPr>
          <w:rFonts w:hint="eastAsia"/>
          <w:b/>
          <w:bCs/>
        </w:rPr>
        <w:t>本规程解释权属体育与人文艺术学院</w:t>
      </w:r>
    </w:p>
    <w:p w14:paraId="3D114447" w14:textId="77777777" w:rsidR="00F902BC" w:rsidRDefault="00F902BC">
      <w:pPr>
        <w:pStyle w:val="a5"/>
        <w:widowControl/>
        <w:spacing w:beforeAutospacing="0" w:afterAutospacing="0" w:line="360" w:lineRule="atLeast"/>
        <w:rPr>
          <w:rStyle w:val="a6"/>
          <w:rFonts w:ascii="宋体" w:eastAsia="宋体" w:hAnsi="宋体" w:cs="宋体" w:hint="eastAsia"/>
          <w:sz w:val="19"/>
          <w:szCs w:val="19"/>
        </w:rPr>
      </w:pPr>
    </w:p>
    <w:p w14:paraId="5A751E60" w14:textId="77777777" w:rsidR="00F902BC" w:rsidRDefault="00F902BC">
      <w:pPr>
        <w:pStyle w:val="a5"/>
        <w:widowControl/>
        <w:spacing w:beforeAutospacing="0" w:afterAutospacing="0" w:line="360" w:lineRule="atLeast"/>
        <w:rPr>
          <w:rFonts w:ascii="宋体" w:eastAsia="宋体" w:hAnsi="宋体" w:cs="宋体" w:hint="eastAsia"/>
          <w:sz w:val="19"/>
          <w:szCs w:val="19"/>
        </w:rPr>
      </w:pPr>
    </w:p>
    <w:p w14:paraId="5A1B26C2" w14:textId="77777777" w:rsidR="00F902BC" w:rsidRDefault="00F902BC">
      <w:pPr>
        <w:pStyle w:val="a5"/>
        <w:widowControl/>
        <w:spacing w:beforeAutospacing="0" w:afterAutospacing="0" w:line="360" w:lineRule="atLeast"/>
        <w:rPr>
          <w:rFonts w:ascii="宋体" w:eastAsia="宋体" w:hAnsi="宋体" w:cs="宋体" w:hint="eastAsia"/>
          <w:sz w:val="19"/>
          <w:szCs w:val="19"/>
        </w:rPr>
      </w:pPr>
    </w:p>
    <w:p w14:paraId="5EAAD12B" w14:textId="77777777" w:rsidR="00F902BC" w:rsidRDefault="00000000">
      <w:pPr>
        <w:tabs>
          <w:tab w:val="left" w:pos="7183"/>
        </w:tabs>
        <w:rPr>
          <w:rFonts w:ascii="宋体" w:eastAsia="宋体" w:hAnsi="宋体" w:cs="宋体" w:hint="eastAsia"/>
          <w:b/>
          <w:bCs/>
          <w:sz w:val="19"/>
          <w:szCs w:val="19"/>
        </w:rPr>
      </w:pPr>
      <w:r>
        <w:rPr>
          <w:rFonts w:ascii="宋体" w:eastAsia="宋体" w:hAnsi="宋体" w:cs="宋体" w:hint="eastAsia"/>
          <w:sz w:val="19"/>
          <w:szCs w:val="19"/>
        </w:rPr>
        <w:t xml:space="preserve">                                        </w:t>
      </w:r>
      <w:r>
        <w:rPr>
          <w:rFonts w:ascii="宋体" w:eastAsia="宋体" w:hAnsi="宋体" w:cs="宋体" w:hint="eastAsia"/>
          <w:b/>
          <w:bCs/>
          <w:sz w:val="19"/>
          <w:szCs w:val="19"/>
        </w:rPr>
        <w:t>主办方：中国石油大学（北京）体育运动委员会</w:t>
      </w:r>
    </w:p>
    <w:p w14:paraId="5A273FA7" w14:textId="77777777" w:rsidR="00F902BC" w:rsidRDefault="00000000">
      <w:pPr>
        <w:tabs>
          <w:tab w:val="left" w:pos="7183"/>
        </w:tabs>
        <w:rPr>
          <w:rFonts w:ascii="宋体" w:eastAsia="宋体" w:hAnsi="宋体" w:cs="宋体" w:hint="eastAsia"/>
          <w:b/>
          <w:bCs/>
          <w:sz w:val="19"/>
          <w:szCs w:val="19"/>
        </w:rPr>
      </w:pPr>
      <w:r>
        <w:rPr>
          <w:rFonts w:ascii="宋体" w:eastAsia="宋体" w:hAnsi="宋体" w:cs="宋体" w:hint="eastAsia"/>
          <w:b/>
          <w:bCs/>
          <w:sz w:val="19"/>
          <w:szCs w:val="19"/>
        </w:rPr>
        <w:t xml:space="preserve">                                        承办方：中国石油大学（北京）体育与人文艺术学院</w:t>
      </w:r>
    </w:p>
    <w:p w14:paraId="2EC1CC20" w14:textId="77777777" w:rsidR="00F902BC" w:rsidRDefault="00000000">
      <w:pPr>
        <w:rPr>
          <w:rFonts w:ascii="宋体" w:eastAsia="宋体" w:hAnsi="宋体" w:cs="宋体" w:hint="eastAsia"/>
          <w:b/>
          <w:bCs/>
          <w:sz w:val="19"/>
          <w:szCs w:val="19"/>
        </w:rPr>
      </w:pPr>
      <w:r>
        <w:rPr>
          <w:rFonts w:ascii="宋体" w:eastAsia="宋体" w:hAnsi="宋体" w:cs="宋体" w:hint="eastAsia"/>
          <w:b/>
          <w:bCs/>
          <w:sz w:val="19"/>
          <w:szCs w:val="19"/>
        </w:rPr>
        <w:t xml:space="preserve">                                        协办方：中国石油大学（北京）校团委</w:t>
      </w:r>
    </w:p>
    <w:p w14:paraId="5BC0B506" w14:textId="77777777" w:rsidR="00F902BC" w:rsidRDefault="00000000">
      <w:pPr>
        <w:rPr>
          <w:rFonts w:ascii="宋体" w:eastAsia="宋体" w:hAnsi="宋体" w:cs="宋体" w:hint="eastAsia"/>
          <w:b/>
          <w:bCs/>
          <w:sz w:val="19"/>
          <w:szCs w:val="19"/>
        </w:rPr>
      </w:pPr>
      <w:r>
        <w:rPr>
          <w:rFonts w:ascii="宋体" w:eastAsia="宋体" w:hAnsi="宋体" w:cs="宋体" w:hint="eastAsia"/>
          <w:b/>
          <w:bCs/>
          <w:sz w:val="19"/>
          <w:szCs w:val="19"/>
        </w:rPr>
        <w:t xml:space="preserve">                                                中国石油大学（北京）石大台球社</w:t>
      </w:r>
    </w:p>
    <w:p w14:paraId="0AED9960" w14:textId="2BD9B7AE" w:rsidR="00350348" w:rsidRDefault="00000000">
      <w:pPr>
        <w:tabs>
          <w:tab w:val="left" w:pos="1134"/>
          <w:tab w:val="left" w:pos="1276"/>
        </w:tabs>
        <w:ind w:left="954" w:hangingChars="500" w:hanging="954"/>
        <w:rPr>
          <w:rFonts w:ascii="宋体" w:eastAsia="宋体" w:hAnsi="宋体" w:cs="宋体" w:hint="eastAsia"/>
          <w:b/>
          <w:bCs/>
          <w:sz w:val="19"/>
          <w:szCs w:val="19"/>
        </w:rPr>
      </w:pPr>
      <w:r>
        <w:rPr>
          <w:rFonts w:ascii="宋体" w:eastAsia="宋体" w:hAnsi="宋体" w:cs="宋体" w:hint="eastAsia"/>
          <w:b/>
          <w:bCs/>
          <w:sz w:val="19"/>
          <w:szCs w:val="19"/>
        </w:rPr>
        <w:t xml:space="preserve">      </w:t>
      </w:r>
    </w:p>
    <w:p w14:paraId="5A68486E" w14:textId="77777777" w:rsidR="00350348" w:rsidRDefault="00350348">
      <w:pPr>
        <w:widowControl/>
        <w:jc w:val="left"/>
        <w:rPr>
          <w:rFonts w:ascii="宋体" w:eastAsia="宋体" w:hAnsi="宋体" w:cs="宋体" w:hint="eastAsia"/>
          <w:b/>
          <w:bCs/>
          <w:sz w:val="19"/>
          <w:szCs w:val="19"/>
        </w:rPr>
      </w:pPr>
      <w:r>
        <w:rPr>
          <w:rFonts w:ascii="宋体" w:eastAsia="宋体" w:hAnsi="宋体" w:cs="宋体" w:hint="eastAsia"/>
          <w:b/>
          <w:bCs/>
          <w:sz w:val="19"/>
          <w:szCs w:val="19"/>
        </w:rPr>
        <w:br w:type="page"/>
      </w:r>
    </w:p>
    <w:p w14:paraId="7D1864A3" w14:textId="77777777" w:rsidR="00F902BC" w:rsidRDefault="00F902BC">
      <w:pPr>
        <w:tabs>
          <w:tab w:val="left" w:pos="1134"/>
          <w:tab w:val="left" w:pos="1276"/>
        </w:tabs>
        <w:ind w:left="954" w:hangingChars="500" w:hanging="954"/>
        <w:rPr>
          <w:rFonts w:ascii="宋体" w:eastAsia="宋体" w:hAnsi="宋体" w:cs="宋体" w:hint="eastAsia"/>
          <w:b/>
          <w:bCs/>
          <w:sz w:val="19"/>
          <w:szCs w:val="19"/>
        </w:rPr>
      </w:pPr>
    </w:p>
    <w:p w14:paraId="5821A475" w14:textId="77777777" w:rsidR="00F902BC" w:rsidRDefault="00000000">
      <w:pPr>
        <w:rPr>
          <w:rFonts w:ascii="宋体" w:hAnsi="宋体" w:cs="宋体" w:hint="eastAsia"/>
          <w:bCs/>
          <w:szCs w:val="21"/>
        </w:rPr>
      </w:pPr>
      <w:r>
        <w:rPr>
          <w:rFonts w:ascii="宋体" w:hAnsi="宋体" w:cs="宋体" w:hint="eastAsia"/>
          <w:bCs/>
          <w:szCs w:val="21"/>
        </w:rPr>
        <w:t>报名表：</w:t>
      </w:r>
    </w:p>
    <w:p w14:paraId="1DAEF944" w14:textId="77777777" w:rsidR="00F902BC" w:rsidRDefault="00000000">
      <w:pPr>
        <w:jc w:val="center"/>
        <w:rPr>
          <w:rFonts w:ascii="宋体" w:hAnsi="宋体" w:cs="宋体" w:hint="eastAsia"/>
          <w:b/>
          <w:sz w:val="30"/>
          <w:szCs w:val="30"/>
        </w:rPr>
      </w:pPr>
      <w:r>
        <w:rPr>
          <w:rFonts w:ascii="宋体" w:hAnsi="宋体" w:cs="宋体" w:hint="eastAsia"/>
          <w:b/>
          <w:sz w:val="30"/>
          <w:szCs w:val="30"/>
        </w:rPr>
        <w:t>*</w:t>
      </w:r>
      <w:r>
        <w:rPr>
          <w:rFonts w:ascii="宋体" w:hAnsi="宋体" w:cs="宋体"/>
          <w:b/>
          <w:sz w:val="30"/>
          <w:szCs w:val="30"/>
        </w:rPr>
        <w:t>*</w:t>
      </w:r>
      <w:r>
        <w:rPr>
          <w:rFonts w:ascii="宋体" w:hAnsi="宋体" w:cs="宋体" w:hint="eastAsia"/>
          <w:b/>
          <w:sz w:val="30"/>
          <w:szCs w:val="30"/>
        </w:rPr>
        <w:t>学院</w:t>
      </w:r>
    </w:p>
    <w:p w14:paraId="5C9D7A98" w14:textId="77777777" w:rsidR="00F902BC" w:rsidRDefault="00000000">
      <w:pPr>
        <w:jc w:val="center"/>
        <w:rPr>
          <w:rFonts w:ascii="宋体" w:hAnsi="宋体" w:cs="宋体" w:hint="eastAsia"/>
          <w:b/>
          <w:sz w:val="30"/>
          <w:szCs w:val="30"/>
        </w:rPr>
      </w:pPr>
      <w:r>
        <w:rPr>
          <w:rFonts w:ascii="宋体" w:hAnsi="宋体" w:cs="宋体" w:hint="eastAsia"/>
          <w:b/>
          <w:sz w:val="30"/>
          <w:szCs w:val="30"/>
        </w:rPr>
        <w:t xml:space="preserve">     </w:t>
      </w:r>
    </w:p>
    <w:p w14:paraId="207511B5" w14:textId="77777777" w:rsidR="00F902BC" w:rsidRDefault="00000000">
      <w:pPr>
        <w:ind w:firstLineChars="100" w:firstLine="301"/>
        <w:jc w:val="left"/>
        <w:rPr>
          <w:rFonts w:ascii="宋体" w:hAnsi="宋体" w:cs="宋体" w:hint="eastAsia"/>
          <w:b/>
          <w:sz w:val="30"/>
          <w:szCs w:val="30"/>
        </w:rPr>
      </w:pPr>
      <w:r>
        <w:rPr>
          <w:rFonts w:ascii="宋体" w:hAnsi="宋体" w:cs="宋体" w:hint="eastAsia"/>
          <w:b/>
          <w:sz w:val="30"/>
          <w:szCs w:val="30"/>
        </w:rPr>
        <w:t>领队：               联系电话：</w:t>
      </w:r>
    </w:p>
    <w:tbl>
      <w:tblPr>
        <w:tblStyle w:val="a9"/>
        <w:tblW w:w="8460" w:type="dxa"/>
        <w:tblLayout w:type="fixed"/>
        <w:tblLook w:val="04A0" w:firstRow="1" w:lastRow="0" w:firstColumn="1" w:lastColumn="0" w:noHBand="0" w:noVBand="1"/>
      </w:tblPr>
      <w:tblGrid>
        <w:gridCol w:w="2970"/>
        <w:gridCol w:w="1259"/>
        <w:gridCol w:w="2982"/>
        <w:gridCol w:w="1249"/>
      </w:tblGrid>
      <w:tr w:rsidR="00F902BC" w14:paraId="7AB5C27E" w14:textId="77777777">
        <w:trPr>
          <w:trHeight w:val="709"/>
        </w:trPr>
        <w:tc>
          <w:tcPr>
            <w:tcW w:w="2970" w:type="dxa"/>
          </w:tcPr>
          <w:p w14:paraId="4635033A" w14:textId="77777777" w:rsidR="00F902BC" w:rsidRDefault="00000000">
            <w:pPr>
              <w:rPr>
                <w:rFonts w:ascii="宋体" w:hAnsi="宋体" w:cs="宋体" w:hint="eastAsia"/>
                <w:b/>
                <w:sz w:val="30"/>
                <w:szCs w:val="30"/>
              </w:rPr>
            </w:pPr>
            <w:r>
              <w:rPr>
                <w:rFonts w:ascii="宋体" w:hAnsi="宋体" w:cs="宋体" w:hint="eastAsia"/>
                <w:b/>
                <w:sz w:val="30"/>
                <w:szCs w:val="30"/>
              </w:rPr>
              <w:t>一队姓名</w:t>
            </w:r>
          </w:p>
        </w:tc>
        <w:tc>
          <w:tcPr>
            <w:tcW w:w="1259" w:type="dxa"/>
          </w:tcPr>
          <w:p w14:paraId="7AC9A3EE" w14:textId="77777777" w:rsidR="00F902BC" w:rsidRDefault="00000000">
            <w:pPr>
              <w:jc w:val="center"/>
              <w:rPr>
                <w:rFonts w:ascii="宋体" w:hAnsi="宋体" w:cs="宋体" w:hint="eastAsia"/>
                <w:b/>
                <w:sz w:val="30"/>
                <w:szCs w:val="30"/>
              </w:rPr>
            </w:pPr>
            <w:r>
              <w:rPr>
                <w:rFonts w:ascii="宋体" w:hAnsi="宋体" w:cs="宋体" w:hint="eastAsia"/>
                <w:b/>
                <w:sz w:val="30"/>
                <w:szCs w:val="30"/>
              </w:rPr>
              <w:t>性别</w:t>
            </w:r>
          </w:p>
        </w:tc>
        <w:tc>
          <w:tcPr>
            <w:tcW w:w="2982" w:type="dxa"/>
          </w:tcPr>
          <w:p w14:paraId="24A2D5D4" w14:textId="77777777" w:rsidR="00F902BC" w:rsidRDefault="00000000">
            <w:pPr>
              <w:jc w:val="center"/>
              <w:rPr>
                <w:rFonts w:ascii="宋体" w:hAnsi="宋体" w:cs="宋体" w:hint="eastAsia"/>
                <w:b/>
                <w:sz w:val="30"/>
                <w:szCs w:val="30"/>
              </w:rPr>
            </w:pPr>
            <w:r>
              <w:rPr>
                <w:rFonts w:ascii="宋体" w:hAnsi="宋体" w:cs="宋体" w:hint="eastAsia"/>
                <w:b/>
                <w:sz w:val="30"/>
                <w:szCs w:val="30"/>
              </w:rPr>
              <w:t>二队姓名</w:t>
            </w:r>
          </w:p>
        </w:tc>
        <w:tc>
          <w:tcPr>
            <w:tcW w:w="1249" w:type="dxa"/>
          </w:tcPr>
          <w:p w14:paraId="15F1DCF1" w14:textId="77777777" w:rsidR="00F902BC" w:rsidRDefault="00000000">
            <w:pPr>
              <w:jc w:val="center"/>
              <w:rPr>
                <w:rFonts w:ascii="宋体" w:hAnsi="宋体" w:cs="宋体" w:hint="eastAsia"/>
                <w:b/>
                <w:sz w:val="30"/>
                <w:szCs w:val="30"/>
              </w:rPr>
            </w:pPr>
            <w:r>
              <w:rPr>
                <w:rFonts w:ascii="宋体" w:hAnsi="宋体" w:cs="宋体" w:hint="eastAsia"/>
                <w:b/>
                <w:sz w:val="30"/>
                <w:szCs w:val="30"/>
              </w:rPr>
              <w:t>性别</w:t>
            </w:r>
          </w:p>
        </w:tc>
      </w:tr>
      <w:tr w:rsidR="00F902BC" w14:paraId="58AA3C99" w14:textId="77777777">
        <w:trPr>
          <w:trHeight w:val="1528"/>
        </w:trPr>
        <w:tc>
          <w:tcPr>
            <w:tcW w:w="2970" w:type="dxa"/>
          </w:tcPr>
          <w:p w14:paraId="29F35DC7" w14:textId="77777777" w:rsidR="00F902BC" w:rsidRDefault="00F902BC">
            <w:pPr>
              <w:rPr>
                <w:sz w:val="30"/>
                <w:szCs w:val="30"/>
              </w:rPr>
            </w:pPr>
          </w:p>
        </w:tc>
        <w:tc>
          <w:tcPr>
            <w:tcW w:w="1259" w:type="dxa"/>
          </w:tcPr>
          <w:p w14:paraId="78615476" w14:textId="77777777" w:rsidR="00F902BC" w:rsidRDefault="00F902BC">
            <w:pPr>
              <w:rPr>
                <w:sz w:val="30"/>
                <w:szCs w:val="30"/>
              </w:rPr>
            </w:pPr>
          </w:p>
        </w:tc>
        <w:tc>
          <w:tcPr>
            <w:tcW w:w="2982" w:type="dxa"/>
          </w:tcPr>
          <w:p w14:paraId="48F22369" w14:textId="77777777" w:rsidR="00F902BC" w:rsidRDefault="00F902BC">
            <w:pPr>
              <w:rPr>
                <w:sz w:val="30"/>
                <w:szCs w:val="30"/>
              </w:rPr>
            </w:pPr>
          </w:p>
        </w:tc>
        <w:tc>
          <w:tcPr>
            <w:tcW w:w="1249" w:type="dxa"/>
          </w:tcPr>
          <w:p w14:paraId="0C454665" w14:textId="77777777" w:rsidR="00F902BC" w:rsidRDefault="00F902BC">
            <w:pPr>
              <w:rPr>
                <w:sz w:val="30"/>
                <w:szCs w:val="30"/>
              </w:rPr>
            </w:pPr>
          </w:p>
        </w:tc>
      </w:tr>
      <w:tr w:rsidR="00F902BC" w14:paraId="2CEE3F6A" w14:textId="77777777">
        <w:trPr>
          <w:trHeight w:val="1528"/>
        </w:trPr>
        <w:tc>
          <w:tcPr>
            <w:tcW w:w="2970" w:type="dxa"/>
          </w:tcPr>
          <w:p w14:paraId="15E3A45C" w14:textId="77777777" w:rsidR="00F902BC" w:rsidRDefault="00F902BC">
            <w:pPr>
              <w:rPr>
                <w:sz w:val="30"/>
                <w:szCs w:val="30"/>
              </w:rPr>
            </w:pPr>
          </w:p>
        </w:tc>
        <w:tc>
          <w:tcPr>
            <w:tcW w:w="1259" w:type="dxa"/>
          </w:tcPr>
          <w:p w14:paraId="59250AAD" w14:textId="77777777" w:rsidR="00F902BC" w:rsidRDefault="00F902BC">
            <w:pPr>
              <w:rPr>
                <w:sz w:val="30"/>
                <w:szCs w:val="30"/>
              </w:rPr>
            </w:pPr>
          </w:p>
        </w:tc>
        <w:tc>
          <w:tcPr>
            <w:tcW w:w="2982" w:type="dxa"/>
          </w:tcPr>
          <w:p w14:paraId="7D1783F5" w14:textId="77777777" w:rsidR="00F902BC" w:rsidRDefault="00F902BC">
            <w:pPr>
              <w:rPr>
                <w:sz w:val="30"/>
                <w:szCs w:val="30"/>
              </w:rPr>
            </w:pPr>
          </w:p>
        </w:tc>
        <w:tc>
          <w:tcPr>
            <w:tcW w:w="1249" w:type="dxa"/>
          </w:tcPr>
          <w:p w14:paraId="0A2E4A8A" w14:textId="77777777" w:rsidR="00F902BC" w:rsidRDefault="00F902BC">
            <w:pPr>
              <w:rPr>
                <w:sz w:val="30"/>
                <w:szCs w:val="30"/>
              </w:rPr>
            </w:pPr>
          </w:p>
        </w:tc>
      </w:tr>
      <w:tr w:rsidR="00F902BC" w14:paraId="294079AB" w14:textId="77777777">
        <w:trPr>
          <w:trHeight w:val="1528"/>
        </w:trPr>
        <w:tc>
          <w:tcPr>
            <w:tcW w:w="2970" w:type="dxa"/>
          </w:tcPr>
          <w:p w14:paraId="4B039096" w14:textId="77777777" w:rsidR="00F902BC" w:rsidRDefault="00F902BC">
            <w:pPr>
              <w:rPr>
                <w:sz w:val="30"/>
                <w:szCs w:val="30"/>
              </w:rPr>
            </w:pPr>
          </w:p>
        </w:tc>
        <w:tc>
          <w:tcPr>
            <w:tcW w:w="1259" w:type="dxa"/>
          </w:tcPr>
          <w:p w14:paraId="62CEA47B" w14:textId="77777777" w:rsidR="00F902BC" w:rsidRDefault="00F902BC">
            <w:pPr>
              <w:rPr>
                <w:sz w:val="30"/>
                <w:szCs w:val="30"/>
              </w:rPr>
            </w:pPr>
          </w:p>
        </w:tc>
        <w:tc>
          <w:tcPr>
            <w:tcW w:w="2982" w:type="dxa"/>
          </w:tcPr>
          <w:p w14:paraId="2C88E24B" w14:textId="77777777" w:rsidR="00F902BC" w:rsidRDefault="00F902BC">
            <w:pPr>
              <w:rPr>
                <w:sz w:val="30"/>
                <w:szCs w:val="30"/>
              </w:rPr>
            </w:pPr>
          </w:p>
        </w:tc>
        <w:tc>
          <w:tcPr>
            <w:tcW w:w="1249" w:type="dxa"/>
          </w:tcPr>
          <w:p w14:paraId="1A5E2865" w14:textId="77777777" w:rsidR="00F902BC" w:rsidRDefault="00F902BC">
            <w:pPr>
              <w:rPr>
                <w:sz w:val="30"/>
                <w:szCs w:val="30"/>
              </w:rPr>
            </w:pPr>
          </w:p>
        </w:tc>
      </w:tr>
      <w:tr w:rsidR="00F902BC" w14:paraId="09F1815A" w14:textId="77777777">
        <w:trPr>
          <w:trHeight w:val="1528"/>
        </w:trPr>
        <w:tc>
          <w:tcPr>
            <w:tcW w:w="2970" w:type="dxa"/>
          </w:tcPr>
          <w:p w14:paraId="298859D5" w14:textId="77777777" w:rsidR="00F902BC" w:rsidRDefault="00F902BC">
            <w:pPr>
              <w:rPr>
                <w:sz w:val="30"/>
                <w:szCs w:val="30"/>
              </w:rPr>
            </w:pPr>
          </w:p>
        </w:tc>
        <w:tc>
          <w:tcPr>
            <w:tcW w:w="1259" w:type="dxa"/>
          </w:tcPr>
          <w:p w14:paraId="6EEB0982" w14:textId="77777777" w:rsidR="00F902BC" w:rsidRDefault="00F902BC">
            <w:pPr>
              <w:rPr>
                <w:sz w:val="30"/>
                <w:szCs w:val="30"/>
              </w:rPr>
            </w:pPr>
          </w:p>
        </w:tc>
        <w:tc>
          <w:tcPr>
            <w:tcW w:w="2982" w:type="dxa"/>
          </w:tcPr>
          <w:p w14:paraId="49D8A4DB" w14:textId="77777777" w:rsidR="00F902BC" w:rsidRDefault="00F902BC">
            <w:pPr>
              <w:rPr>
                <w:sz w:val="30"/>
                <w:szCs w:val="30"/>
              </w:rPr>
            </w:pPr>
          </w:p>
        </w:tc>
        <w:tc>
          <w:tcPr>
            <w:tcW w:w="1249" w:type="dxa"/>
          </w:tcPr>
          <w:p w14:paraId="17393D4D" w14:textId="77777777" w:rsidR="00F902BC" w:rsidRDefault="00F902BC">
            <w:pPr>
              <w:rPr>
                <w:sz w:val="30"/>
                <w:szCs w:val="30"/>
              </w:rPr>
            </w:pPr>
          </w:p>
        </w:tc>
      </w:tr>
      <w:tr w:rsidR="00F902BC" w14:paraId="35A614E2" w14:textId="77777777">
        <w:trPr>
          <w:trHeight w:val="1528"/>
        </w:trPr>
        <w:tc>
          <w:tcPr>
            <w:tcW w:w="2970" w:type="dxa"/>
          </w:tcPr>
          <w:p w14:paraId="10FC0D06" w14:textId="77777777" w:rsidR="00F902BC" w:rsidRDefault="00F902BC">
            <w:pPr>
              <w:rPr>
                <w:sz w:val="30"/>
                <w:szCs w:val="30"/>
              </w:rPr>
            </w:pPr>
          </w:p>
        </w:tc>
        <w:tc>
          <w:tcPr>
            <w:tcW w:w="1259" w:type="dxa"/>
          </w:tcPr>
          <w:p w14:paraId="308C62EB" w14:textId="77777777" w:rsidR="00F902BC" w:rsidRDefault="00F902BC">
            <w:pPr>
              <w:rPr>
                <w:sz w:val="30"/>
                <w:szCs w:val="30"/>
              </w:rPr>
            </w:pPr>
          </w:p>
        </w:tc>
        <w:tc>
          <w:tcPr>
            <w:tcW w:w="2982" w:type="dxa"/>
          </w:tcPr>
          <w:p w14:paraId="14BB8CA4" w14:textId="77777777" w:rsidR="00F902BC" w:rsidRDefault="00F902BC">
            <w:pPr>
              <w:rPr>
                <w:sz w:val="30"/>
                <w:szCs w:val="30"/>
              </w:rPr>
            </w:pPr>
          </w:p>
        </w:tc>
        <w:tc>
          <w:tcPr>
            <w:tcW w:w="1249" w:type="dxa"/>
          </w:tcPr>
          <w:p w14:paraId="7A0F3D0D" w14:textId="77777777" w:rsidR="00F902BC" w:rsidRDefault="00F902BC">
            <w:pPr>
              <w:rPr>
                <w:sz w:val="30"/>
                <w:szCs w:val="30"/>
              </w:rPr>
            </w:pPr>
          </w:p>
        </w:tc>
      </w:tr>
      <w:tr w:rsidR="00F902BC" w14:paraId="10D9711B" w14:textId="77777777">
        <w:trPr>
          <w:trHeight w:val="1528"/>
        </w:trPr>
        <w:tc>
          <w:tcPr>
            <w:tcW w:w="8460" w:type="dxa"/>
            <w:gridSpan w:val="4"/>
          </w:tcPr>
          <w:p w14:paraId="3F7BF100" w14:textId="77777777" w:rsidR="00F902BC" w:rsidRDefault="00000000">
            <w:pPr>
              <w:jc w:val="center"/>
              <w:rPr>
                <w:sz w:val="30"/>
                <w:szCs w:val="30"/>
              </w:rPr>
            </w:pPr>
            <w:r>
              <w:rPr>
                <w:rFonts w:hint="eastAsia"/>
                <w:sz w:val="30"/>
                <w:szCs w:val="30"/>
              </w:rPr>
              <w:t>替补选手可在参赛选手姓名后用括号备注：（替补）</w:t>
            </w:r>
          </w:p>
        </w:tc>
      </w:tr>
    </w:tbl>
    <w:p w14:paraId="028AB1B5" w14:textId="77777777" w:rsidR="00F902BC" w:rsidRDefault="00F902BC" w:rsidP="00350348">
      <w:pPr>
        <w:tabs>
          <w:tab w:val="left" w:pos="1134"/>
          <w:tab w:val="left" w:pos="1276"/>
        </w:tabs>
        <w:rPr>
          <w:rFonts w:ascii="宋体" w:eastAsia="宋体" w:hAnsi="宋体" w:cs="宋体" w:hint="eastAsia"/>
          <w:b/>
          <w:bCs/>
          <w:sz w:val="19"/>
          <w:szCs w:val="19"/>
        </w:rPr>
      </w:pPr>
    </w:p>
    <w:sectPr w:rsidR="00F902B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20B5" w14:textId="77777777" w:rsidR="0054007C" w:rsidRDefault="0054007C">
      <w:pPr>
        <w:spacing w:after="0" w:line="240" w:lineRule="auto"/>
      </w:pPr>
      <w:r>
        <w:separator/>
      </w:r>
    </w:p>
  </w:endnote>
  <w:endnote w:type="continuationSeparator" w:id="0">
    <w:p w14:paraId="3F9142D1" w14:textId="77777777" w:rsidR="0054007C" w:rsidRDefault="0054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72E" w14:textId="77777777" w:rsidR="00F902BC" w:rsidRDefault="00F902B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6065" w14:textId="77777777" w:rsidR="0054007C" w:rsidRDefault="0054007C">
      <w:pPr>
        <w:spacing w:after="0" w:line="240" w:lineRule="auto"/>
      </w:pPr>
      <w:r>
        <w:separator/>
      </w:r>
    </w:p>
  </w:footnote>
  <w:footnote w:type="continuationSeparator" w:id="0">
    <w:p w14:paraId="0B10AE26" w14:textId="77777777" w:rsidR="0054007C" w:rsidRDefault="0054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6265" w14:textId="77777777" w:rsidR="00F902BC" w:rsidRDefault="00F902BC">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C13AA0"/>
    <w:multiLevelType w:val="singleLevel"/>
    <w:tmpl w:val="E7C13AA0"/>
    <w:lvl w:ilvl="0">
      <w:start w:val="4"/>
      <w:numFmt w:val="decimal"/>
      <w:suff w:val="nothing"/>
      <w:lvlText w:val="（%1）"/>
      <w:lvlJc w:val="left"/>
      <w:pPr>
        <w:ind w:left="1710" w:firstLine="0"/>
      </w:pPr>
    </w:lvl>
  </w:abstractNum>
  <w:abstractNum w:abstractNumId="1" w15:restartNumberingAfterBreak="0">
    <w:nsid w:val="58CFDFA7"/>
    <w:multiLevelType w:val="singleLevel"/>
    <w:tmpl w:val="58CFDFA7"/>
    <w:lvl w:ilvl="0">
      <w:start w:val="1"/>
      <w:numFmt w:val="bullet"/>
      <w:lvlText w:val=""/>
      <w:lvlJc w:val="left"/>
      <w:pPr>
        <w:ind w:left="420" w:hanging="420"/>
      </w:pPr>
      <w:rPr>
        <w:rFonts w:ascii="Wingdings" w:hAnsi="Wingdings" w:hint="default"/>
      </w:rPr>
    </w:lvl>
  </w:abstractNum>
  <w:abstractNum w:abstractNumId="2" w15:restartNumberingAfterBreak="0">
    <w:nsid w:val="58D933BF"/>
    <w:multiLevelType w:val="singleLevel"/>
    <w:tmpl w:val="58D933BF"/>
    <w:lvl w:ilvl="0">
      <w:start w:val="1"/>
      <w:numFmt w:val="bullet"/>
      <w:lvlText w:val=""/>
      <w:lvlJc w:val="left"/>
      <w:pPr>
        <w:ind w:left="420" w:hanging="420"/>
      </w:pPr>
      <w:rPr>
        <w:rFonts w:ascii="Wingdings" w:hAnsi="Wingdings" w:hint="default"/>
      </w:rPr>
    </w:lvl>
  </w:abstractNum>
  <w:abstractNum w:abstractNumId="3" w15:restartNumberingAfterBreak="0">
    <w:nsid w:val="58D93623"/>
    <w:multiLevelType w:val="singleLevel"/>
    <w:tmpl w:val="58D93623"/>
    <w:lvl w:ilvl="0">
      <w:start w:val="2"/>
      <w:numFmt w:val="decimal"/>
      <w:suff w:val="nothing"/>
      <w:lvlText w:val="%1、"/>
      <w:lvlJc w:val="left"/>
    </w:lvl>
  </w:abstractNum>
  <w:abstractNum w:abstractNumId="4" w15:restartNumberingAfterBreak="0">
    <w:nsid w:val="58DD1136"/>
    <w:multiLevelType w:val="singleLevel"/>
    <w:tmpl w:val="58DD1136"/>
    <w:lvl w:ilvl="0">
      <w:start w:val="1"/>
      <w:numFmt w:val="chineseCounting"/>
      <w:suff w:val="nothing"/>
      <w:lvlText w:val="%1、"/>
      <w:lvlJc w:val="left"/>
    </w:lvl>
  </w:abstractNum>
  <w:abstractNum w:abstractNumId="5" w15:restartNumberingAfterBreak="0">
    <w:nsid w:val="662F0E88"/>
    <w:multiLevelType w:val="singleLevel"/>
    <w:tmpl w:val="662F0E88"/>
    <w:lvl w:ilvl="0">
      <w:start w:val="3"/>
      <w:numFmt w:val="chineseCounting"/>
      <w:lvlText w:val="%1、"/>
      <w:lvlJc w:val="left"/>
    </w:lvl>
  </w:abstractNum>
  <w:num w:numId="1" w16cid:durableId="1611205714">
    <w:abstractNumId w:val="4"/>
  </w:num>
  <w:num w:numId="2" w16cid:durableId="299578126">
    <w:abstractNumId w:val="5"/>
  </w:num>
  <w:num w:numId="3" w16cid:durableId="1280069677">
    <w:abstractNumId w:val="2"/>
  </w:num>
  <w:num w:numId="4" w16cid:durableId="1498886902">
    <w:abstractNumId w:val="3"/>
  </w:num>
  <w:num w:numId="5" w16cid:durableId="617369179">
    <w:abstractNumId w:val="1"/>
  </w:num>
  <w:num w:numId="6" w16cid:durableId="135564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BC"/>
    <w:rsid w:val="00245279"/>
    <w:rsid w:val="00350348"/>
    <w:rsid w:val="00486642"/>
    <w:rsid w:val="0054007C"/>
    <w:rsid w:val="00A61AA6"/>
    <w:rsid w:val="00F9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D9DE99"/>
  <w15:docId w15:val="{262C0E13-56B4-4C6F-A749-37ED8C95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800080"/>
      <w:u w:val="none"/>
    </w:rPr>
  </w:style>
  <w:style w:type="character" w:styleId="a8">
    <w:name w:val="Hyperlink"/>
    <w:basedOn w:val="a0"/>
    <w:qFormat/>
    <w:rPr>
      <w:color w:val="0000FF"/>
      <w:u w:val="none"/>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35">
    <w:name w:val="hover35"/>
    <w:basedOn w:val="a0"/>
    <w:qFormat/>
    <w:rPr>
      <w:color w:val="557E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张健</dc:creator>
  <cp:lastModifiedBy>王建智</cp:lastModifiedBy>
  <cp:revision>5</cp:revision>
  <dcterms:created xsi:type="dcterms:W3CDTF">2022-10-19T02:48:00Z</dcterms:created>
  <dcterms:modified xsi:type="dcterms:W3CDTF">2025-05-05T15:18:00Z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2052-12.12.0</vt:lpwstr>
  </property>
  <property fmtid="{D5CDD505-2E9C-101B-9397-08002B2CF9AE}" pid="3" name="ICV">
    <vt:lpwstr>CD9DDB6AD74BF8E82C561E668CFF0A4E_33</vt:lpwstr>
  </property>
</Properties>
</file>