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jc w:val="center"/>
        <w:tblCellSpacing w:w="0" w:type="dxa"/>
        <w:tblCellMar>
          <w:left w:w="0" w:type="dxa"/>
          <w:right w:w="0" w:type="dxa"/>
        </w:tblCellMar>
        <w:tblLook w:val="04A0" w:firstRow="1" w:lastRow="0" w:firstColumn="1" w:lastColumn="0" w:noHBand="0" w:noVBand="1"/>
      </w:tblPr>
      <w:tblGrid>
        <w:gridCol w:w="10620"/>
      </w:tblGrid>
      <w:tr w:rsidR="00BD5AC8" w:rsidRPr="00BD5AC8">
        <w:trPr>
          <w:tblCellSpacing w:w="0" w:type="dxa"/>
          <w:jc w:val="center"/>
        </w:trPr>
        <w:tc>
          <w:tcPr>
            <w:tcW w:w="0" w:type="auto"/>
            <w:vAlign w:val="center"/>
            <w:hideMark/>
          </w:tcPr>
          <w:tbl>
            <w:tblPr>
              <w:tblW w:w="10620" w:type="dxa"/>
              <w:jc w:val="center"/>
              <w:tblCellSpacing w:w="0" w:type="dxa"/>
              <w:tblCellMar>
                <w:left w:w="0" w:type="dxa"/>
                <w:right w:w="0" w:type="dxa"/>
              </w:tblCellMar>
              <w:tblLook w:val="04A0" w:firstRow="1" w:lastRow="0" w:firstColumn="1" w:lastColumn="0" w:noHBand="0" w:noVBand="1"/>
            </w:tblPr>
            <w:tblGrid>
              <w:gridCol w:w="10620"/>
            </w:tblGrid>
            <w:tr w:rsidR="00BD5AC8" w:rsidRPr="00BD5AC8">
              <w:trPr>
                <w:tblCellSpacing w:w="0" w:type="dxa"/>
                <w:jc w:val="center"/>
              </w:trPr>
              <w:tc>
                <w:tcPr>
                  <w:tcW w:w="0" w:type="auto"/>
                  <w:vAlign w:val="center"/>
                  <w:hideMark/>
                </w:tcPr>
                <w:p w:rsidR="00BD5AC8" w:rsidRPr="00BD5AC8" w:rsidRDefault="00BD5AC8" w:rsidP="00BD5AC8">
                  <w:pPr>
                    <w:widowControl/>
                    <w:spacing w:line="750" w:lineRule="atLeast"/>
                    <w:jc w:val="center"/>
                    <w:rPr>
                      <w:rFonts w:ascii="华文中宋" w:eastAsia="华文中宋" w:hAnsi="华文中宋" w:cs="宋体"/>
                      <w:b/>
                      <w:bCs/>
                      <w:kern w:val="0"/>
                      <w:sz w:val="60"/>
                      <w:szCs w:val="60"/>
                    </w:rPr>
                  </w:pPr>
                  <w:r w:rsidRPr="00BD5AC8">
                    <w:rPr>
                      <w:rFonts w:ascii="华文中宋" w:eastAsia="华文中宋" w:hAnsi="华文中宋" w:cs="宋体" w:hint="eastAsia"/>
                      <w:b/>
                      <w:bCs/>
                      <w:kern w:val="0"/>
                      <w:sz w:val="60"/>
                      <w:szCs w:val="60"/>
                    </w:rPr>
                    <w:t>共　 青　团　 中　央</w:t>
                  </w:r>
                  <w:r w:rsidRPr="00BD5AC8">
                    <w:rPr>
                      <w:rFonts w:ascii="华文中宋" w:eastAsia="华文中宋" w:hAnsi="华文中宋" w:cs="宋体" w:hint="eastAsia"/>
                      <w:b/>
                      <w:bCs/>
                      <w:kern w:val="0"/>
                      <w:sz w:val="60"/>
                      <w:szCs w:val="60"/>
                    </w:rPr>
                    <w:br/>
                    <w:t xml:space="preserve">教　　</w:t>
                  </w:r>
                  <w:proofErr w:type="gramStart"/>
                  <w:r w:rsidRPr="00BD5AC8">
                    <w:rPr>
                      <w:rFonts w:ascii="华文中宋" w:eastAsia="华文中宋" w:hAnsi="华文中宋" w:cs="宋体" w:hint="eastAsia"/>
                      <w:b/>
                      <w:bCs/>
                      <w:kern w:val="0"/>
                      <w:sz w:val="60"/>
                      <w:szCs w:val="60"/>
                    </w:rPr>
                    <w:t xml:space="preserve">　</w:t>
                  </w:r>
                  <w:proofErr w:type="gramEnd"/>
                  <w:r w:rsidRPr="00BD5AC8">
                    <w:rPr>
                      <w:rFonts w:ascii="华文中宋" w:eastAsia="华文中宋" w:hAnsi="华文中宋" w:cs="宋体" w:hint="eastAsia"/>
                      <w:b/>
                      <w:bCs/>
                      <w:kern w:val="0"/>
                      <w:sz w:val="60"/>
                      <w:szCs w:val="60"/>
                    </w:rPr>
                    <w:t xml:space="preserve"> 育 　　</w:t>
                  </w:r>
                  <w:proofErr w:type="gramStart"/>
                  <w:r w:rsidRPr="00BD5AC8">
                    <w:rPr>
                      <w:rFonts w:ascii="华文中宋" w:eastAsia="华文中宋" w:hAnsi="华文中宋" w:cs="宋体" w:hint="eastAsia"/>
                      <w:b/>
                      <w:bCs/>
                      <w:kern w:val="0"/>
                      <w:sz w:val="60"/>
                      <w:szCs w:val="60"/>
                    </w:rPr>
                    <w:t xml:space="preserve">　</w:t>
                  </w:r>
                  <w:proofErr w:type="gramEnd"/>
                  <w:r w:rsidRPr="00BD5AC8">
                    <w:rPr>
                      <w:rFonts w:ascii="华文中宋" w:eastAsia="华文中宋" w:hAnsi="华文中宋" w:cs="宋体" w:hint="eastAsia"/>
                      <w:b/>
                      <w:bCs/>
                      <w:kern w:val="0"/>
                      <w:sz w:val="60"/>
                      <w:szCs w:val="60"/>
                    </w:rPr>
                    <w:t>部</w:t>
                  </w:r>
                  <w:r w:rsidRPr="00BD5AC8">
                    <w:rPr>
                      <w:rFonts w:ascii="华文中宋" w:eastAsia="华文中宋" w:hAnsi="华文中宋" w:cs="宋体" w:hint="eastAsia"/>
                      <w:b/>
                      <w:bCs/>
                      <w:kern w:val="0"/>
                      <w:sz w:val="60"/>
                      <w:szCs w:val="60"/>
                    </w:rPr>
                    <w:br/>
                    <w:t>人力资源和社会保障部</w:t>
                  </w:r>
                  <w:r w:rsidRPr="00BD5AC8">
                    <w:rPr>
                      <w:rFonts w:ascii="华文中宋" w:eastAsia="华文中宋" w:hAnsi="华文中宋" w:cs="宋体" w:hint="eastAsia"/>
                      <w:b/>
                      <w:bCs/>
                      <w:kern w:val="0"/>
                      <w:sz w:val="60"/>
                      <w:szCs w:val="60"/>
                    </w:rPr>
                    <w:br/>
                    <w:t xml:space="preserve">中　　国　　</w:t>
                  </w:r>
                  <w:proofErr w:type="gramStart"/>
                  <w:r w:rsidRPr="00BD5AC8">
                    <w:rPr>
                      <w:rFonts w:ascii="华文中宋" w:eastAsia="华文中宋" w:hAnsi="华文中宋" w:cs="宋体" w:hint="eastAsia"/>
                      <w:b/>
                      <w:bCs/>
                      <w:kern w:val="0"/>
                      <w:sz w:val="60"/>
                      <w:szCs w:val="60"/>
                    </w:rPr>
                    <w:t xml:space="preserve">科　　</w:t>
                  </w:r>
                  <w:proofErr w:type="gramEnd"/>
                  <w:r w:rsidRPr="00BD5AC8">
                    <w:rPr>
                      <w:rFonts w:ascii="华文中宋" w:eastAsia="华文中宋" w:hAnsi="华文中宋" w:cs="宋体" w:hint="eastAsia"/>
                      <w:b/>
                      <w:bCs/>
                      <w:kern w:val="0"/>
                      <w:sz w:val="60"/>
                      <w:szCs w:val="60"/>
                    </w:rPr>
                    <w:t>协</w:t>
                  </w:r>
                  <w:r w:rsidRPr="00BD5AC8">
                    <w:rPr>
                      <w:rFonts w:ascii="华文中宋" w:eastAsia="华文中宋" w:hAnsi="华文中宋" w:cs="宋体" w:hint="eastAsia"/>
                      <w:b/>
                      <w:bCs/>
                      <w:kern w:val="0"/>
                      <w:sz w:val="60"/>
                      <w:szCs w:val="60"/>
                    </w:rPr>
                    <w:br/>
                    <w:t xml:space="preserve">全　　国　　</w:t>
                  </w:r>
                  <w:proofErr w:type="gramStart"/>
                  <w:r w:rsidRPr="00BD5AC8">
                    <w:rPr>
                      <w:rFonts w:ascii="华文中宋" w:eastAsia="华文中宋" w:hAnsi="华文中宋" w:cs="宋体" w:hint="eastAsia"/>
                      <w:b/>
                      <w:bCs/>
                      <w:kern w:val="0"/>
                      <w:sz w:val="60"/>
                      <w:szCs w:val="60"/>
                    </w:rPr>
                    <w:t xml:space="preserve">学　　</w:t>
                  </w:r>
                  <w:proofErr w:type="gramEnd"/>
                  <w:r w:rsidRPr="00BD5AC8">
                    <w:rPr>
                      <w:rFonts w:ascii="华文中宋" w:eastAsia="华文中宋" w:hAnsi="华文中宋" w:cs="宋体" w:hint="eastAsia"/>
                      <w:b/>
                      <w:bCs/>
                      <w:kern w:val="0"/>
                      <w:sz w:val="60"/>
                      <w:szCs w:val="60"/>
                    </w:rPr>
                    <w:t xml:space="preserve">联 </w:t>
                  </w:r>
                </w:p>
              </w:tc>
            </w:tr>
            <w:tr w:rsidR="00BD5AC8" w:rsidRPr="00BD5AC8">
              <w:trPr>
                <w:trHeight w:val="300"/>
                <w:tblCellSpacing w:w="0" w:type="dxa"/>
                <w:jc w:val="center"/>
              </w:trPr>
              <w:tc>
                <w:tcPr>
                  <w:tcW w:w="0" w:type="auto"/>
                  <w:vAlign w:val="center"/>
                  <w:hideMark/>
                </w:tcPr>
                <w:p w:rsidR="00BD5AC8" w:rsidRPr="00BD5AC8" w:rsidRDefault="00BD5AC8" w:rsidP="00BD5AC8">
                  <w:pPr>
                    <w:widowControl/>
                    <w:jc w:val="center"/>
                    <w:rPr>
                      <w:rFonts w:ascii="宋体" w:eastAsia="宋体" w:hAnsi="宋体" w:cs="宋体"/>
                      <w:color w:val="000000"/>
                      <w:kern w:val="0"/>
                      <w:sz w:val="18"/>
                      <w:szCs w:val="18"/>
                    </w:rPr>
                  </w:pPr>
                  <w:r w:rsidRPr="00BD5AC8">
                    <w:rPr>
                      <w:rFonts w:ascii="宋体" w:eastAsia="宋体" w:hAnsi="宋体" w:cs="宋体" w:hint="eastAsia"/>
                      <w:color w:val="000000"/>
                      <w:kern w:val="0"/>
                      <w:sz w:val="18"/>
                      <w:szCs w:val="18"/>
                    </w:rPr>
                    <w:t> </w:t>
                  </w:r>
                </w:p>
              </w:tc>
            </w:tr>
            <w:tr w:rsidR="00BD5AC8" w:rsidRPr="00BD5AC8">
              <w:trPr>
                <w:trHeight w:val="450"/>
                <w:tblCellSpacing w:w="0" w:type="dxa"/>
                <w:jc w:val="center"/>
              </w:trPr>
              <w:tc>
                <w:tcPr>
                  <w:tcW w:w="0" w:type="auto"/>
                  <w:vAlign w:val="center"/>
                  <w:hideMark/>
                </w:tcPr>
                <w:p w:rsidR="00BD5AC8" w:rsidRPr="00BD5AC8" w:rsidRDefault="00BD5AC8" w:rsidP="00BD5AC8">
                  <w:pPr>
                    <w:widowControl/>
                    <w:jc w:val="center"/>
                    <w:rPr>
                      <w:rFonts w:ascii="宋体" w:eastAsia="宋体" w:hAnsi="宋体" w:cs="宋体"/>
                      <w:kern w:val="0"/>
                      <w:sz w:val="24"/>
                      <w:szCs w:val="24"/>
                    </w:rPr>
                  </w:pPr>
                  <w:r w:rsidRPr="00BD5AC8">
                    <w:rPr>
                      <w:rFonts w:ascii="宋体" w:eastAsia="宋体" w:hAnsi="宋体" w:cs="宋体"/>
                      <w:kern w:val="0"/>
                      <w:sz w:val="24"/>
                      <w:szCs w:val="24"/>
                    </w:rPr>
                    <w:t>中青联发[2014]4号</w:t>
                  </w:r>
                </w:p>
              </w:tc>
            </w:tr>
            <w:tr w:rsidR="00BD5AC8" w:rsidRPr="00BD5AC8">
              <w:trPr>
                <w:tblCellSpacing w:w="0" w:type="dxa"/>
                <w:jc w:val="center"/>
              </w:trPr>
              <w:tc>
                <w:tcPr>
                  <w:tcW w:w="0" w:type="auto"/>
                  <w:vAlign w:val="center"/>
                  <w:hideMark/>
                </w:tcPr>
                <w:tbl>
                  <w:tblPr>
                    <w:tblW w:w="9674" w:type="dxa"/>
                    <w:jc w:val="center"/>
                    <w:tblCellSpacing w:w="0" w:type="dxa"/>
                    <w:tblCellMar>
                      <w:left w:w="0" w:type="dxa"/>
                      <w:right w:w="0" w:type="dxa"/>
                    </w:tblCellMar>
                    <w:tblLook w:val="04A0" w:firstRow="1" w:lastRow="0" w:firstColumn="1" w:lastColumn="0" w:noHBand="0" w:noVBand="1"/>
                  </w:tblPr>
                  <w:tblGrid>
                    <w:gridCol w:w="9674"/>
                  </w:tblGrid>
                  <w:tr w:rsidR="00BD5AC8" w:rsidRPr="00BD5AC8" w:rsidTr="005F6703">
                    <w:trPr>
                      <w:trHeight w:val="6"/>
                      <w:tblCellSpacing w:w="0" w:type="dxa"/>
                      <w:jc w:val="center"/>
                    </w:trPr>
                    <w:tc>
                      <w:tcPr>
                        <w:tcW w:w="0" w:type="auto"/>
                        <w:vAlign w:val="center"/>
                        <w:hideMark/>
                      </w:tcPr>
                      <w:p w:rsidR="00BD5AC8" w:rsidRPr="00BD5AC8" w:rsidRDefault="00BD5AC8" w:rsidP="00BD5AC8">
                        <w:pPr>
                          <w:widowControl/>
                          <w:spacing w:line="30" w:lineRule="atLeast"/>
                          <w:jc w:val="left"/>
                          <w:rPr>
                            <w:rFonts w:ascii="宋体" w:eastAsia="宋体" w:hAnsi="宋体" w:cs="宋体"/>
                            <w:kern w:val="0"/>
                            <w:sz w:val="24"/>
                            <w:szCs w:val="24"/>
                          </w:rPr>
                        </w:pPr>
                        <w:r w:rsidRPr="00BD5AC8">
                          <w:rPr>
                            <w:rFonts w:ascii="宋体" w:eastAsia="宋体" w:hAnsi="宋体" w:cs="宋体"/>
                            <w:noProof/>
                            <w:kern w:val="0"/>
                            <w:sz w:val="24"/>
                            <w:szCs w:val="24"/>
                          </w:rPr>
                          <w:drawing>
                            <wp:inline distT="0" distB="0" distL="0" distR="0" wp14:anchorId="452491C1" wp14:editId="26F87CB2">
                              <wp:extent cx="19050" cy="19050"/>
                              <wp:effectExtent l="0" t="0" r="0" b="0"/>
                              <wp:docPr id="1" name="图片 1" descr="http://www.ccyl.org.cn/images/ccylcontent_bg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cyl.org.cn/images/ccylcontent_bg_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BD5AC8" w:rsidRPr="00BD5AC8" w:rsidRDefault="00BD5AC8" w:rsidP="00BD5AC8">
                  <w:pPr>
                    <w:widowControl/>
                    <w:jc w:val="left"/>
                    <w:rPr>
                      <w:rFonts w:ascii="宋体" w:eastAsia="宋体" w:hAnsi="宋体" w:cs="宋体"/>
                      <w:kern w:val="0"/>
                      <w:sz w:val="24"/>
                      <w:szCs w:val="24"/>
                    </w:rPr>
                  </w:pPr>
                </w:p>
              </w:tc>
            </w:tr>
            <w:tr w:rsidR="00BD5AC8" w:rsidRPr="00BD5AC8">
              <w:trPr>
                <w:tblCellSpacing w:w="0" w:type="dxa"/>
                <w:jc w:val="center"/>
              </w:trPr>
              <w:tc>
                <w:tcPr>
                  <w:tcW w:w="0" w:type="auto"/>
                  <w:vAlign w:val="center"/>
                  <w:hideMark/>
                </w:tcPr>
                <w:p w:rsidR="00BD5AC8" w:rsidRPr="00BD5AC8" w:rsidRDefault="00BD5AC8" w:rsidP="00BD5AC8">
                  <w:pPr>
                    <w:widowControl/>
                    <w:spacing w:line="375" w:lineRule="atLeast"/>
                    <w:jc w:val="left"/>
                    <w:rPr>
                      <w:rFonts w:ascii="宋体" w:eastAsia="宋体" w:hAnsi="宋体" w:cs="宋体"/>
                      <w:b/>
                      <w:bCs/>
                      <w:kern w:val="0"/>
                      <w:sz w:val="32"/>
                      <w:szCs w:val="32"/>
                    </w:rPr>
                  </w:pPr>
                  <w:r w:rsidRPr="00BD5AC8">
                    <w:rPr>
                      <w:rFonts w:ascii="宋体" w:eastAsia="宋体" w:hAnsi="宋体" w:cs="宋体"/>
                      <w:b/>
                      <w:bCs/>
                      <w:kern w:val="0"/>
                      <w:sz w:val="32"/>
                      <w:szCs w:val="32"/>
                    </w:rPr>
                    <w:t> </w:t>
                  </w:r>
                </w:p>
              </w:tc>
            </w:tr>
            <w:tr w:rsidR="00BD5AC8" w:rsidRPr="00BD5AC8">
              <w:trPr>
                <w:trHeight w:val="600"/>
                <w:tblCellSpacing w:w="0" w:type="dxa"/>
                <w:jc w:val="center"/>
              </w:trPr>
              <w:tc>
                <w:tcPr>
                  <w:tcW w:w="0" w:type="auto"/>
                  <w:vAlign w:val="center"/>
                  <w:hideMark/>
                </w:tcPr>
                <w:p w:rsidR="00BD5AC8" w:rsidRPr="00BD5AC8" w:rsidRDefault="00BD5AC8" w:rsidP="00BD5AC8">
                  <w:pPr>
                    <w:widowControl/>
                    <w:spacing w:line="375" w:lineRule="atLeast"/>
                    <w:jc w:val="center"/>
                    <w:rPr>
                      <w:rFonts w:ascii="宋体" w:eastAsia="宋体" w:hAnsi="宋体" w:cs="宋体"/>
                      <w:b/>
                      <w:bCs/>
                      <w:kern w:val="0"/>
                      <w:sz w:val="32"/>
                      <w:szCs w:val="32"/>
                    </w:rPr>
                  </w:pPr>
                  <w:r w:rsidRPr="00BD5AC8">
                    <w:rPr>
                      <w:rFonts w:ascii="宋体" w:eastAsia="宋体" w:hAnsi="宋体" w:cs="宋体"/>
                      <w:b/>
                      <w:bCs/>
                      <w:kern w:val="0"/>
                      <w:sz w:val="32"/>
                      <w:szCs w:val="32"/>
                    </w:rPr>
                    <w:t>关于组织开展2014年“创青春”</w:t>
                  </w:r>
                  <w:r w:rsidRPr="00BD5AC8">
                    <w:rPr>
                      <w:rFonts w:ascii="宋体" w:eastAsia="宋体" w:hAnsi="宋体" w:cs="宋体"/>
                      <w:b/>
                      <w:bCs/>
                      <w:kern w:val="0"/>
                      <w:sz w:val="32"/>
                      <w:szCs w:val="32"/>
                    </w:rPr>
                    <w:br/>
                    <w:t xml:space="preserve">全国大学生创业大赛的通知 </w:t>
                  </w:r>
                </w:p>
              </w:tc>
            </w:tr>
            <w:tr w:rsidR="00BD5AC8" w:rsidRPr="00BD5AC8">
              <w:trPr>
                <w:trHeight w:val="30"/>
                <w:tblCellSpacing w:w="0" w:type="dxa"/>
                <w:jc w:val="center"/>
              </w:trPr>
              <w:tc>
                <w:tcPr>
                  <w:tcW w:w="0" w:type="auto"/>
                  <w:vAlign w:val="center"/>
                  <w:hideMark/>
                </w:tcPr>
                <w:p w:rsidR="00BD5AC8" w:rsidRPr="00BD5AC8" w:rsidRDefault="00BD5AC8" w:rsidP="00BD5AC8">
                  <w:pPr>
                    <w:widowControl/>
                    <w:spacing w:line="30" w:lineRule="atLeast"/>
                    <w:jc w:val="left"/>
                    <w:rPr>
                      <w:rFonts w:ascii="宋体" w:eastAsia="宋体" w:hAnsi="宋体" w:cs="宋体"/>
                      <w:kern w:val="0"/>
                      <w:sz w:val="24"/>
                      <w:szCs w:val="24"/>
                    </w:rPr>
                  </w:pPr>
                  <w:r w:rsidRPr="00BD5AC8">
                    <w:rPr>
                      <w:rFonts w:ascii="宋体" w:eastAsia="宋体" w:hAnsi="宋体" w:cs="宋体"/>
                      <w:kern w:val="0"/>
                      <w:sz w:val="15"/>
                      <w:szCs w:val="15"/>
                    </w:rPr>
                    <w:t xml:space="preserve">　</w:t>
                  </w:r>
                </w:p>
              </w:tc>
            </w:tr>
            <w:tr w:rsidR="00BD5AC8" w:rsidRPr="00BD5AC8">
              <w:trPr>
                <w:trHeight w:val="450"/>
                <w:tblCellSpacing w:w="0" w:type="dxa"/>
                <w:jc w:val="center"/>
              </w:trPr>
              <w:tc>
                <w:tcPr>
                  <w:tcW w:w="0" w:type="auto"/>
                  <w:vAlign w:val="center"/>
                  <w:hideMark/>
                </w:tcPr>
                <w:p w:rsidR="00BD5AC8" w:rsidRPr="00BD5AC8" w:rsidRDefault="00BD5AC8" w:rsidP="00BD5AC8">
                  <w:pPr>
                    <w:widowControl/>
                    <w:spacing w:line="300" w:lineRule="atLeast"/>
                    <w:jc w:val="left"/>
                    <w:rPr>
                      <w:rFonts w:ascii="宋体" w:eastAsia="宋体" w:hAnsi="宋体" w:cs="宋体"/>
                      <w:color w:val="000000"/>
                      <w:kern w:val="0"/>
                      <w:sz w:val="24"/>
                      <w:szCs w:val="24"/>
                    </w:rPr>
                  </w:pPr>
                </w:p>
              </w:tc>
            </w:tr>
            <w:tr w:rsidR="00BD5AC8" w:rsidRPr="00BD5AC8">
              <w:trPr>
                <w:tblCellSpacing w:w="0" w:type="dxa"/>
                <w:jc w:val="center"/>
              </w:trPr>
              <w:tc>
                <w:tcPr>
                  <w:tcW w:w="0" w:type="auto"/>
                  <w:vAlign w:val="center"/>
                  <w:hideMark/>
                </w:tcPr>
                <w:p w:rsidR="00BD5AC8" w:rsidRPr="00BD5AC8" w:rsidRDefault="00BD5AC8" w:rsidP="00BD5AC8">
                  <w:pPr>
                    <w:widowControl/>
                    <w:jc w:val="left"/>
                    <w:rPr>
                      <w:rFonts w:ascii="宋体" w:eastAsia="宋体" w:hAnsi="宋体" w:cs="宋体"/>
                      <w:kern w:val="0"/>
                      <w:sz w:val="24"/>
                      <w:szCs w:val="24"/>
                    </w:rPr>
                  </w:pPr>
                  <w:r w:rsidRPr="00BD5AC8">
                    <w:rPr>
                      <w:rFonts w:ascii="宋体" w:eastAsia="宋体" w:hAnsi="宋体" w:cs="宋体"/>
                      <w:kern w:val="0"/>
                      <w:sz w:val="24"/>
                      <w:szCs w:val="24"/>
                    </w:rPr>
                    <w:t> </w:t>
                  </w:r>
                </w:p>
              </w:tc>
            </w:tr>
          </w:tbl>
          <w:p w:rsidR="00BD5AC8" w:rsidRPr="00BD5AC8" w:rsidRDefault="00BD5AC8" w:rsidP="00BD5AC8">
            <w:pPr>
              <w:widowControl/>
              <w:jc w:val="left"/>
              <w:rPr>
                <w:rFonts w:ascii="宋体" w:eastAsia="宋体" w:hAnsi="宋体" w:cs="宋体"/>
                <w:kern w:val="0"/>
                <w:sz w:val="24"/>
                <w:szCs w:val="24"/>
              </w:rPr>
            </w:pPr>
          </w:p>
        </w:tc>
      </w:tr>
      <w:tr w:rsidR="00BD5AC8" w:rsidRPr="00BD5AC8">
        <w:trPr>
          <w:tblCellSpacing w:w="0" w:type="dxa"/>
          <w:jc w:val="center"/>
        </w:trPr>
        <w:tc>
          <w:tcPr>
            <w:tcW w:w="0" w:type="auto"/>
            <w:vAlign w:val="center"/>
            <w:hideMark/>
          </w:tcPr>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各省、自治区、直辖市团委、教育厅（教委）、人力资源社会保障厅（局）、科协、学联，新疆生产建设兵团团委、教育局、人力资源社会保障局、科协、学联：</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2013年11月8日，习近平总书记向2013年全球创业周中国站活动组委会专门致贺信，特别强调了青年学生在创新创业中的重要作用，并指出全社会都应当重视和支持青年创新创业。党的十八届三中全会对“健全促进就业创业体制机制”</w:t>
            </w:r>
            <w:proofErr w:type="gramStart"/>
            <w:r w:rsidRPr="00BD5AC8">
              <w:rPr>
                <w:rFonts w:ascii="宋体" w:eastAsia="宋体" w:hAnsi="宋体" w:cs="宋体" w:hint="eastAsia"/>
                <w:color w:val="000000"/>
                <w:kern w:val="0"/>
                <w:szCs w:val="21"/>
              </w:rPr>
              <w:t>作出</w:t>
            </w:r>
            <w:proofErr w:type="gramEnd"/>
            <w:r w:rsidRPr="00BD5AC8">
              <w:rPr>
                <w:rFonts w:ascii="宋体" w:eastAsia="宋体" w:hAnsi="宋体" w:cs="宋体" w:hint="eastAsia"/>
                <w:color w:val="000000"/>
                <w:kern w:val="0"/>
                <w:szCs w:val="21"/>
              </w:rPr>
              <w:t>了专门部署，指出了明确方向。为贯彻落</w:t>
            </w:r>
            <w:proofErr w:type="gramStart"/>
            <w:r w:rsidRPr="00BD5AC8">
              <w:rPr>
                <w:rFonts w:ascii="宋体" w:eastAsia="宋体" w:hAnsi="宋体" w:cs="宋体" w:hint="eastAsia"/>
                <w:color w:val="000000"/>
                <w:kern w:val="0"/>
                <w:szCs w:val="21"/>
              </w:rPr>
              <w:t>实习近</w:t>
            </w:r>
            <w:proofErr w:type="gramEnd"/>
            <w:r w:rsidRPr="00BD5AC8">
              <w:rPr>
                <w:rFonts w:ascii="宋体" w:eastAsia="宋体" w:hAnsi="宋体" w:cs="宋体" w:hint="eastAsia"/>
                <w:color w:val="000000"/>
                <w:kern w:val="0"/>
                <w:szCs w:val="21"/>
              </w:rPr>
              <w:t>平总书记系列重要讲话和党中央有关指示精神，适应大学生创业发展的形势需要，在原有“挑战杯”中国大学生创业计划竞赛的基础上，共青团中央、教育部、人力资源社会保障部、中国科协、全国学联决定，自2014年起共同组织开展“创青春”全国大学生创业大赛，每两年举办一次。现将2014年大赛有关事项通知如下。</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b/>
                <w:bCs/>
                <w:color w:val="000000"/>
                <w:kern w:val="0"/>
                <w:szCs w:val="21"/>
              </w:rPr>
              <w:t xml:space="preserve">　　一、大赛名称</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“创青春”全国大学生创业大赛</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b/>
                <w:bCs/>
                <w:color w:val="000000"/>
                <w:kern w:val="0"/>
                <w:szCs w:val="21"/>
              </w:rPr>
              <w:t xml:space="preserve">　　二、总体思路</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以党的十八大和十八届二中、三中全会精神为指导，以“中国梦，创业梦，我的梦”为主题，以增强大学生创新、</w:t>
            </w:r>
            <w:r w:rsidRPr="00BD5AC8">
              <w:rPr>
                <w:rFonts w:ascii="宋体" w:eastAsia="宋体" w:hAnsi="宋体" w:cs="宋体" w:hint="eastAsia"/>
                <w:color w:val="000000"/>
                <w:kern w:val="0"/>
                <w:szCs w:val="21"/>
              </w:rPr>
              <w:lastRenderedPageBreak/>
              <w:t>创意、创造、创业的意识和能力为重点，以深化大学生创业实践为导向，着力打造权威性高、影响面广、带动力大的全国大学生创业大赛。</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以此为带动，将大学生的创业梦与中国梦有机结合，打造深入持久开展“我的中国梦”主题教育实践活动的有效载体；将激发创业与促进就业有机结合，打造整合资源服务大学生创业就业的工作体系和特色阵地；将创业引导与立德树人有机结合，打造增强大学生社会责任感、创新精神、实践能力的有形工作平台。</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b/>
                <w:bCs/>
                <w:color w:val="000000"/>
                <w:kern w:val="0"/>
                <w:szCs w:val="21"/>
              </w:rPr>
              <w:t xml:space="preserve">　　三、参与单位</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主办单位：共青团中央、教育部、人力资源社会保障部、中国科协、全国学联、湖北省人民政府</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支持单位：工业和信息化部、国务院国有资产监督管理委员会、中华全国工商业联合会</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承办单位：华中科技大学、共青团湖北省委、武汉东湖新技术开发区</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b/>
                <w:bCs/>
                <w:color w:val="000000"/>
                <w:kern w:val="0"/>
                <w:szCs w:val="21"/>
              </w:rPr>
              <w:t xml:space="preserve">　　四、组织机构</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大赛设立领导小组，由主办单位、承办单位的有关领导组成。</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大赛设立全国组织委员会（以下简称“全国组委会”），由主办单位、支持单位、承办单位的有关负责人组成，负责大赛各项工作的组织开展。全国组委会下设秘书处，负责大赛的日常事务。（以上组织机构名单见附件1）</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大赛设立指导委员会，由全国组委会邀请享有较高知名度并关注青年创业的经济学家、企业家、风险投资界和新闻媒体界等人士担任成员。</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大赛设立全国评审委员会（以下简称“全国评委会”），由全国组委会聘请非高校的各相关领域专家学者、企业家、风险投资界人士、青年创业典型等组成，负责参赛项目的评审工作。</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各省（自治区、直辖市）可根据实际，成立相应机构，负责本地预赛的组织开展、项目评审等相关工作。</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b/>
                <w:bCs/>
                <w:color w:val="000000"/>
                <w:kern w:val="0"/>
                <w:szCs w:val="21"/>
              </w:rPr>
              <w:t xml:space="preserve">　　五、大赛内容</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（一）2014年大赛下设3项主体赛事：第九届“挑战杯”大学生创业计划竞赛、创业实践挑战赛、公益创业赛。</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其中，大学生创业计划竞赛面向高等学校在校学生，以商业计划书评审、现场答辩等作为参赛项目的主要评价内容。</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创业实践挑战赛面向高等学校在校学生或毕业未满5年的高校毕业生，且已投入实际创业3个月以上，以经营状况、发展前景等作为参赛项目的主要评价内容。</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公益创业赛面向高等学校在校学生，以创办非盈利性质社会组织的计划和实践等作为参赛项目的主要评价内容。</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以上3项主体</w:t>
            </w:r>
            <w:proofErr w:type="gramStart"/>
            <w:r w:rsidRPr="00BD5AC8">
              <w:rPr>
                <w:rFonts w:ascii="宋体" w:eastAsia="宋体" w:hAnsi="宋体" w:cs="宋体" w:hint="eastAsia"/>
                <w:color w:val="000000"/>
                <w:kern w:val="0"/>
                <w:szCs w:val="21"/>
              </w:rPr>
              <w:t>赛事需</w:t>
            </w:r>
            <w:proofErr w:type="gramEnd"/>
            <w:r w:rsidRPr="00BD5AC8">
              <w:rPr>
                <w:rFonts w:ascii="宋体" w:eastAsia="宋体" w:hAnsi="宋体" w:cs="宋体" w:hint="eastAsia"/>
                <w:color w:val="000000"/>
                <w:kern w:val="0"/>
                <w:szCs w:val="21"/>
              </w:rPr>
              <w:t>通过组织省级预赛或评审后进行选拔报送。项目申报标准等详见附件2。有关具体安排将另行通过书面通知、官方网站等形式和渠道进行公布。</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（二）大赛将在符合大赛宗旨、具有良好导向的前提下，设立MBA、移动互联网创业等专项竞赛，由共青团湖北</w:t>
            </w:r>
            <w:r w:rsidRPr="00BD5AC8">
              <w:rPr>
                <w:rFonts w:ascii="宋体" w:eastAsia="宋体" w:hAnsi="宋体" w:cs="宋体" w:hint="eastAsia"/>
                <w:color w:val="000000"/>
                <w:kern w:val="0"/>
                <w:szCs w:val="21"/>
              </w:rPr>
              <w:lastRenderedPageBreak/>
              <w:t>省委协调相关地方人民政府及高校负责具体组织，组织执行机构另设，奖项单独设立。</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其中，MBA专项赛：（1）组织形式：由赛事承办方会同部分高校发起，组织和邀请国内设有MBA专业的各高校参加。（2）参赛对象：就读于MBA专业的在校学生。（3）参赛形式：通过申报创业项目计划书（是否已投入创业及创业领域不限，申报不区分具体组别）参加该项赛事。（4）参赛名额：每所高校只能组成1支团队参赛。（5）赛事组织开展时间：2014年3月启动，9月进行决赛。</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移动互联网创业专项赛：（1）组织形式：由赛事承办方直接面向国内各高校开展。（2）参赛对象：高校在校学生。（3）参赛形式：通过提交基于移动互联网领域的创业项目计划书（是否已投入创业不限，鼓励申报已创立小微企业、科技企业的项目，申报不区分具体组别）或APP应用程序等移动互联网作品说明书参赛。（4）参赛名额：每所高校最多可申报3项。（5）赛事组织开展时间：2014年3月启动，9月进行决赛。</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以上2项专项竞赛无需组织省级预赛，有关具体事项另行通知。</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b/>
                <w:bCs/>
                <w:color w:val="000000"/>
                <w:kern w:val="0"/>
                <w:szCs w:val="21"/>
              </w:rPr>
              <w:t xml:space="preserve">　　六、推进步骤</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大赛的3项主体赛事分预赛、复赛和决赛三个阶段进行。</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（一）2014年4月至5月，各省（自治区、直辖市）针对大赛下设的3项主体赛事组织本地预赛或评审，并在“创青春”全国大学生创业大赛官方网站（</w:t>
            </w:r>
            <w:hyperlink r:id="rId8" w:history="1">
              <w:r w:rsidRPr="00BD5AC8">
                <w:rPr>
                  <w:rFonts w:ascii="宋体" w:eastAsia="宋体" w:hAnsi="宋体" w:cs="宋体" w:hint="eastAsia"/>
                  <w:color w:val="0000FF"/>
                  <w:kern w:val="0"/>
                  <w:szCs w:val="21"/>
                  <w:u w:val="single"/>
                </w:rPr>
                <w:t>http://www.chuangqingchun.net</w:t>
              </w:r>
            </w:hyperlink>
            <w:r w:rsidRPr="00BD5AC8">
              <w:rPr>
                <w:rFonts w:ascii="宋体" w:eastAsia="宋体" w:hAnsi="宋体" w:cs="宋体" w:hint="eastAsia"/>
                <w:color w:val="000000"/>
                <w:kern w:val="0"/>
                <w:szCs w:val="21"/>
              </w:rPr>
              <w:t>）进行校级、省级参赛项目网络报备和申报。</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其中，大学生创业计划竞赛实行项目分类申报，即分为</w:t>
            </w:r>
            <w:proofErr w:type="gramStart"/>
            <w:r w:rsidRPr="00BD5AC8">
              <w:rPr>
                <w:rFonts w:ascii="宋体" w:eastAsia="宋体" w:hAnsi="宋体" w:cs="宋体" w:hint="eastAsia"/>
                <w:color w:val="000000"/>
                <w:kern w:val="0"/>
                <w:szCs w:val="21"/>
              </w:rPr>
              <w:t>已创业与未创业</w:t>
            </w:r>
            <w:proofErr w:type="gramEnd"/>
            <w:r w:rsidRPr="00BD5AC8">
              <w:rPr>
                <w:rFonts w:ascii="宋体" w:eastAsia="宋体" w:hAnsi="宋体" w:cs="宋体" w:hint="eastAsia"/>
                <w:color w:val="000000"/>
                <w:kern w:val="0"/>
                <w:szCs w:val="21"/>
              </w:rPr>
              <w:t>两类（具体标准详见附件2）。各省（自治区、直辖市）在推报复赛项目时，两类项目的比例不作限制。全国评委会将在复赛、决赛阶段，针对两类项目实行相同的评审规则；计算总分时，将视</w:t>
            </w:r>
            <w:proofErr w:type="gramStart"/>
            <w:r w:rsidRPr="00BD5AC8">
              <w:rPr>
                <w:rFonts w:ascii="宋体" w:eastAsia="宋体" w:hAnsi="宋体" w:cs="宋体" w:hint="eastAsia"/>
                <w:color w:val="000000"/>
                <w:kern w:val="0"/>
                <w:szCs w:val="21"/>
              </w:rPr>
              <w:t>已创业</w:t>
            </w:r>
            <w:proofErr w:type="gramEnd"/>
            <w:r w:rsidRPr="00BD5AC8">
              <w:rPr>
                <w:rFonts w:ascii="宋体" w:eastAsia="宋体" w:hAnsi="宋体" w:cs="宋体" w:hint="eastAsia"/>
                <w:color w:val="000000"/>
                <w:kern w:val="0"/>
                <w:szCs w:val="21"/>
              </w:rPr>
              <w:t>项目实际运营情况，在</w:t>
            </w:r>
            <w:proofErr w:type="gramStart"/>
            <w:r w:rsidRPr="00BD5AC8">
              <w:rPr>
                <w:rFonts w:ascii="宋体" w:eastAsia="宋体" w:hAnsi="宋体" w:cs="宋体" w:hint="eastAsia"/>
                <w:color w:val="000000"/>
                <w:kern w:val="0"/>
                <w:szCs w:val="21"/>
              </w:rPr>
              <w:t>其实得</w:t>
            </w:r>
            <w:proofErr w:type="gramEnd"/>
            <w:r w:rsidRPr="00BD5AC8">
              <w:rPr>
                <w:rFonts w:ascii="宋体" w:eastAsia="宋体" w:hAnsi="宋体" w:cs="宋体" w:hint="eastAsia"/>
                <w:color w:val="000000"/>
                <w:kern w:val="0"/>
                <w:szCs w:val="21"/>
              </w:rPr>
              <w:t>总分基础上给予1%至5%的加分。</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具体事宜届时参见大赛官方网站通知。</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二）2014年6月12日前，各省（自治区、直辖市）汇总经预赛产生的参加复赛项目，对项目申报表及相关材料的填写情况进行把关，按照统一要求，报送至全国组委会办公室（华中科技大学团委）。在3项主体赛事中，全国组委会不接受学校或个人的申报。</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报送项目的数量不得超过项目名额分配表（见附件3）中规定的数量。</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（三）2014年7月至8月，举行全国大赛复赛。全国评委会对项目进行评审，选出若干优秀项目进入决赛，并书面通知各省（自治区、直辖市）、相关高校。</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其中，公益创业赛系在原有的“北极光—清华”全国大学生公益创业</w:t>
            </w:r>
            <w:proofErr w:type="gramStart"/>
            <w:r w:rsidRPr="00BD5AC8">
              <w:rPr>
                <w:rFonts w:ascii="宋体" w:eastAsia="宋体" w:hAnsi="宋体" w:cs="宋体" w:hint="eastAsia"/>
                <w:color w:val="000000"/>
                <w:kern w:val="0"/>
                <w:szCs w:val="21"/>
              </w:rPr>
              <w:t>实践赛基础</w:t>
            </w:r>
            <w:proofErr w:type="gramEnd"/>
            <w:r w:rsidRPr="00BD5AC8">
              <w:rPr>
                <w:rFonts w:ascii="宋体" w:eastAsia="宋体" w:hAnsi="宋体" w:cs="宋体" w:hint="eastAsia"/>
                <w:color w:val="000000"/>
                <w:kern w:val="0"/>
                <w:szCs w:val="21"/>
              </w:rPr>
              <w:t>上的改革提升。复赛阶段的组织工作由清华大学承担，决赛阶段的组织工作由华中科技大学、武汉东湖新技术开发区承担。复赛评审时间为6月底前。</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（四）2014年10月，举行全国大赛决赛。全国评委会将通过相应评审环节，对3项主体赛事分别评出若干金奖、银奖、铜奖及其它单项奖项目。</w:t>
            </w:r>
          </w:p>
          <w:p w:rsidR="00BD5AC8" w:rsidRPr="00BD5AC8" w:rsidRDefault="00BD5AC8" w:rsidP="00BD5AC8">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复赛、决赛阶段具体事宜届时将另行通知。</w:t>
            </w:r>
          </w:p>
          <w:p w:rsidR="00BD5AC8" w:rsidRPr="00BD5AC8" w:rsidRDefault="00BD5AC8" w:rsidP="005F6703">
            <w:pPr>
              <w:widowControl/>
              <w:spacing w:before="100" w:beforeAutospacing="1" w:after="100" w:afterAutospacing="1" w:line="300" w:lineRule="atLeast"/>
              <w:jc w:val="left"/>
              <w:rPr>
                <w:rFonts w:ascii="宋体" w:eastAsia="宋体" w:hAnsi="宋体" w:cs="宋体"/>
                <w:color w:val="000000"/>
                <w:kern w:val="0"/>
                <w:szCs w:val="21"/>
              </w:rPr>
            </w:pPr>
            <w:r w:rsidRPr="00BD5AC8">
              <w:rPr>
                <w:rFonts w:ascii="宋体" w:eastAsia="宋体" w:hAnsi="宋体" w:cs="宋体" w:hint="eastAsia"/>
                <w:b/>
                <w:bCs/>
                <w:color w:val="000000"/>
                <w:kern w:val="0"/>
                <w:szCs w:val="21"/>
              </w:rPr>
              <w:lastRenderedPageBreak/>
              <w:t xml:space="preserve">　　</w:t>
            </w:r>
          </w:p>
          <w:p w:rsidR="00BD5AC8" w:rsidRPr="00BD5AC8" w:rsidRDefault="00BD5AC8" w:rsidP="00BD5AC8">
            <w:pPr>
              <w:widowControl/>
              <w:spacing w:before="100" w:beforeAutospacing="1" w:after="100" w:afterAutospacing="1" w:line="300" w:lineRule="atLeast"/>
              <w:jc w:val="center"/>
              <w:rPr>
                <w:rFonts w:ascii="宋体" w:eastAsia="宋体" w:hAnsi="宋体" w:cs="宋体"/>
                <w:color w:val="000000"/>
                <w:kern w:val="0"/>
                <w:szCs w:val="21"/>
              </w:rPr>
            </w:pPr>
            <w:r w:rsidRPr="00BD5AC8">
              <w:rPr>
                <w:rFonts w:ascii="宋体" w:eastAsia="宋体" w:hAnsi="宋体" w:cs="宋体" w:hint="eastAsia"/>
                <w:color w:val="000000"/>
                <w:kern w:val="0"/>
                <w:szCs w:val="21"/>
              </w:rPr>
              <w:t xml:space="preserve">　　　　　　　　　　　　　　　　　　　　共青团中央</w:t>
            </w:r>
            <w:r w:rsidRPr="00BD5AC8">
              <w:rPr>
                <w:rFonts w:ascii="宋体" w:eastAsia="宋体" w:hAnsi="宋体" w:cs="宋体" w:hint="eastAsia"/>
                <w:color w:val="000000"/>
                <w:kern w:val="0"/>
                <w:szCs w:val="21"/>
              </w:rPr>
              <w:br/>
            </w:r>
            <w:proofErr w:type="gramStart"/>
            <w:r w:rsidRPr="00BD5AC8">
              <w:rPr>
                <w:rFonts w:ascii="宋体" w:eastAsia="宋体" w:hAnsi="宋体" w:cs="宋体" w:hint="eastAsia"/>
                <w:color w:val="000000"/>
                <w:kern w:val="0"/>
                <w:szCs w:val="21"/>
              </w:rPr>
              <w:t xml:space="preserve">　　　　　　　　　　　　　　　　　　　　</w:t>
            </w:r>
            <w:proofErr w:type="gramEnd"/>
            <w:r w:rsidRPr="00BD5AC8">
              <w:rPr>
                <w:rFonts w:ascii="宋体" w:eastAsia="宋体" w:hAnsi="宋体" w:cs="宋体" w:hint="eastAsia"/>
                <w:color w:val="000000"/>
                <w:kern w:val="0"/>
                <w:szCs w:val="21"/>
              </w:rPr>
              <w:t>教育部</w:t>
            </w:r>
            <w:r w:rsidRPr="00BD5AC8">
              <w:rPr>
                <w:rFonts w:ascii="宋体" w:eastAsia="宋体" w:hAnsi="宋体" w:cs="宋体" w:hint="eastAsia"/>
                <w:color w:val="000000"/>
                <w:kern w:val="0"/>
                <w:szCs w:val="21"/>
              </w:rPr>
              <w:br/>
            </w:r>
            <w:proofErr w:type="gramStart"/>
            <w:r w:rsidRPr="00BD5AC8">
              <w:rPr>
                <w:rFonts w:ascii="宋体" w:eastAsia="宋体" w:hAnsi="宋体" w:cs="宋体" w:hint="eastAsia"/>
                <w:color w:val="000000"/>
                <w:kern w:val="0"/>
                <w:szCs w:val="21"/>
              </w:rPr>
              <w:t xml:space="preserve">　　　　　　　　　　　　　　　　　　　　</w:t>
            </w:r>
            <w:proofErr w:type="gramEnd"/>
            <w:r w:rsidRPr="00BD5AC8">
              <w:rPr>
                <w:rFonts w:ascii="宋体" w:eastAsia="宋体" w:hAnsi="宋体" w:cs="宋体" w:hint="eastAsia"/>
                <w:color w:val="000000"/>
                <w:kern w:val="0"/>
                <w:szCs w:val="21"/>
              </w:rPr>
              <w:t>人力资源和社会保障部</w:t>
            </w:r>
            <w:r w:rsidRPr="00BD5AC8">
              <w:rPr>
                <w:rFonts w:ascii="宋体" w:eastAsia="宋体" w:hAnsi="宋体" w:cs="宋体" w:hint="eastAsia"/>
                <w:color w:val="000000"/>
                <w:kern w:val="0"/>
                <w:szCs w:val="21"/>
              </w:rPr>
              <w:br/>
            </w:r>
            <w:proofErr w:type="gramStart"/>
            <w:r w:rsidRPr="00BD5AC8">
              <w:rPr>
                <w:rFonts w:ascii="宋体" w:eastAsia="宋体" w:hAnsi="宋体" w:cs="宋体" w:hint="eastAsia"/>
                <w:color w:val="000000"/>
                <w:kern w:val="0"/>
                <w:szCs w:val="21"/>
              </w:rPr>
              <w:t xml:space="preserve">　　　　　　　　　　　　　　　　　　　　</w:t>
            </w:r>
            <w:proofErr w:type="gramEnd"/>
            <w:r w:rsidRPr="00BD5AC8">
              <w:rPr>
                <w:rFonts w:ascii="宋体" w:eastAsia="宋体" w:hAnsi="宋体" w:cs="宋体" w:hint="eastAsia"/>
                <w:color w:val="000000"/>
                <w:kern w:val="0"/>
                <w:szCs w:val="21"/>
              </w:rPr>
              <w:t xml:space="preserve">中国科协 </w:t>
            </w:r>
            <w:r w:rsidRPr="00BD5AC8">
              <w:rPr>
                <w:rFonts w:ascii="宋体" w:eastAsia="宋体" w:hAnsi="宋体" w:cs="宋体" w:hint="eastAsia"/>
                <w:color w:val="000000"/>
                <w:kern w:val="0"/>
                <w:szCs w:val="21"/>
              </w:rPr>
              <w:br/>
            </w:r>
            <w:proofErr w:type="gramStart"/>
            <w:r w:rsidRPr="00BD5AC8">
              <w:rPr>
                <w:rFonts w:ascii="宋体" w:eastAsia="宋体" w:hAnsi="宋体" w:cs="宋体" w:hint="eastAsia"/>
                <w:color w:val="000000"/>
                <w:kern w:val="0"/>
                <w:szCs w:val="21"/>
              </w:rPr>
              <w:t xml:space="preserve">　　　　　　　　　　　　　　　　　　　　</w:t>
            </w:r>
            <w:proofErr w:type="gramEnd"/>
            <w:r w:rsidRPr="00BD5AC8">
              <w:rPr>
                <w:rFonts w:ascii="宋体" w:eastAsia="宋体" w:hAnsi="宋体" w:cs="宋体" w:hint="eastAsia"/>
                <w:color w:val="000000"/>
                <w:kern w:val="0"/>
                <w:szCs w:val="21"/>
              </w:rPr>
              <w:t>全国学联</w:t>
            </w:r>
          </w:p>
          <w:p w:rsidR="00BD5AC8" w:rsidRPr="00BD5AC8" w:rsidRDefault="00BD5AC8" w:rsidP="00BD5AC8">
            <w:pPr>
              <w:widowControl/>
              <w:spacing w:before="100" w:beforeAutospacing="1" w:after="100" w:afterAutospacing="1" w:line="300" w:lineRule="atLeast"/>
              <w:jc w:val="center"/>
              <w:rPr>
                <w:rFonts w:ascii="宋体" w:eastAsia="宋体" w:hAnsi="宋体" w:cs="宋体"/>
                <w:color w:val="000000"/>
                <w:kern w:val="0"/>
                <w:szCs w:val="21"/>
              </w:rPr>
            </w:pPr>
          </w:p>
          <w:p w:rsidR="00BD5AC8" w:rsidRPr="00BD5AC8" w:rsidRDefault="00BD5AC8" w:rsidP="00BD5AC8">
            <w:pPr>
              <w:widowControl/>
              <w:spacing w:before="100" w:beforeAutospacing="1" w:after="100" w:afterAutospacing="1" w:line="300" w:lineRule="atLeast"/>
              <w:jc w:val="center"/>
              <w:rPr>
                <w:rFonts w:ascii="宋体" w:eastAsia="宋体" w:hAnsi="宋体" w:cs="宋体"/>
                <w:color w:val="000000"/>
                <w:kern w:val="0"/>
                <w:szCs w:val="21"/>
              </w:rPr>
            </w:pPr>
            <w:bookmarkStart w:id="0" w:name="_GoBack"/>
            <w:bookmarkEnd w:id="0"/>
          </w:p>
        </w:tc>
      </w:tr>
    </w:tbl>
    <w:p w:rsidR="001B1B1A" w:rsidRDefault="00E453B4"/>
    <w:sectPr w:rsidR="001B1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B4" w:rsidRDefault="00E453B4" w:rsidP="005F6703">
      <w:r>
        <w:separator/>
      </w:r>
    </w:p>
  </w:endnote>
  <w:endnote w:type="continuationSeparator" w:id="0">
    <w:p w:rsidR="00E453B4" w:rsidRDefault="00E453B4" w:rsidP="005F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B4" w:rsidRDefault="00E453B4" w:rsidP="005F6703">
      <w:r>
        <w:separator/>
      </w:r>
    </w:p>
  </w:footnote>
  <w:footnote w:type="continuationSeparator" w:id="0">
    <w:p w:rsidR="00E453B4" w:rsidRDefault="00E453B4" w:rsidP="005F6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B4"/>
    <w:rsid w:val="005F6703"/>
    <w:rsid w:val="00683CB4"/>
    <w:rsid w:val="00BD5AC8"/>
    <w:rsid w:val="00D32436"/>
    <w:rsid w:val="00DB6F74"/>
    <w:rsid w:val="00E4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AC8"/>
    <w:rPr>
      <w:sz w:val="18"/>
      <w:szCs w:val="18"/>
    </w:rPr>
  </w:style>
  <w:style w:type="character" w:customStyle="1" w:styleId="Char">
    <w:name w:val="批注框文本 Char"/>
    <w:basedOn w:val="a0"/>
    <w:link w:val="a3"/>
    <w:uiPriority w:val="99"/>
    <w:semiHidden/>
    <w:rsid w:val="00BD5AC8"/>
    <w:rPr>
      <w:sz w:val="18"/>
      <w:szCs w:val="18"/>
    </w:rPr>
  </w:style>
  <w:style w:type="paragraph" w:styleId="a4">
    <w:name w:val="header"/>
    <w:basedOn w:val="a"/>
    <w:link w:val="Char0"/>
    <w:uiPriority w:val="99"/>
    <w:unhideWhenUsed/>
    <w:rsid w:val="005F67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F6703"/>
    <w:rPr>
      <w:sz w:val="18"/>
      <w:szCs w:val="18"/>
    </w:rPr>
  </w:style>
  <w:style w:type="paragraph" w:styleId="a5">
    <w:name w:val="footer"/>
    <w:basedOn w:val="a"/>
    <w:link w:val="Char1"/>
    <w:uiPriority w:val="99"/>
    <w:unhideWhenUsed/>
    <w:rsid w:val="005F6703"/>
    <w:pPr>
      <w:tabs>
        <w:tab w:val="center" w:pos="4153"/>
        <w:tab w:val="right" w:pos="8306"/>
      </w:tabs>
      <w:snapToGrid w:val="0"/>
      <w:jc w:val="left"/>
    </w:pPr>
    <w:rPr>
      <w:sz w:val="18"/>
      <w:szCs w:val="18"/>
    </w:rPr>
  </w:style>
  <w:style w:type="character" w:customStyle="1" w:styleId="Char1">
    <w:name w:val="页脚 Char"/>
    <w:basedOn w:val="a0"/>
    <w:link w:val="a5"/>
    <w:uiPriority w:val="99"/>
    <w:rsid w:val="005F67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AC8"/>
    <w:rPr>
      <w:sz w:val="18"/>
      <w:szCs w:val="18"/>
    </w:rPr>
  </w:style>
  <w:style w:type="character" w:customStyle="1" w:styleId="Char">
    <w:name w:val="批注框文本 Char"/>
    <w:basedOn w:val="a0"/>
    <w:link w:val="a3"/>
    <w:uiPriority w:val="99"/>
    <w:semiHidden/>
    <w:rsid w:val="00BD5AC8"/>
    <w:rPr>
      <w:sz w:val="18"/>
      <w:szCs w:val="18"/>
    </w:rPr>
  </w:style>
  <w:style w:type="paragraph" w:styleId="a4">
    <w:name w:val="header"/>
    <w:basedOn w:val="a"/>
    <w:link w:val="Char0"/>
    <w:uiPriority w:val="99"/>
    <w:unhideWhenUsed/>
    <w:rsid w:val="005F67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F6703"/>
    <w:rPr>
      <w:sz w:val="18"/>
      <w:szCs w:val="18"/>
    </w:rPr>
  </w:style>
  <w:style w:type="paragraph" w:styleId="a5">
    <w:name w:val="footer"/>
    <w:basedOn w:val="a"/>
    <w:link w:val="Char1"/>
    <w:uiPriority w:val="99"/>
    <w:unhideWhenUsed/>
    <w:rsid w:val="005F6703"/>
    <w:pPr>
      <w:tabs>
        <w:tab w:val="center" w:pos="4153"/>
        <w:tab w:val="right" w:pos="8306"/>
      </w:tabs>
      <w:snapToGrid w:val="0"/>
      <w:jc w:val="left"/>
    </w:pPr>
    <w:rPr>
      <w:sz w:val="18"/>
      <w:szCs w:val="18"/>
    </w:rPr>
  </w:style>
  <w:style w:type="character" w:customStyle="1" w:styleId="Char1">
    <w:name w:val="页脚 Char"/>
    <w:basedOn w:val="a0"/>
    <w:link w:val="a5"/>
    <w:uiPriority w:val="99"/>
    <w:rsid w:val="005F67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angqingchun.net"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2014-02-24T06:11:00Z</dcterms:created>
  <dcterms:modified xsi:type="dcterms:W3CDTF">2014-03-07T02:15:00Z</dcterms:modified>
</cp:coreProperties>
</file>