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第七届大学生科技创新作品与专利成果</w:t>
      </w:r>
    </w:p>
    <w:p>
      <w:pPr>
        <w:adjustRightInd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展示推介会作品报名表</w:t>
      </w:r>
    </w:p>
    <w:p>
      <w:pPr>
        <w:adjustRightInd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3"/>
        <w:tblW w:w="9302" w:type="dxa"/>
        <w:jc w:val="center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125"/>
        <w:gridCol w:w="993"/>
        <w:gridCol w:w="3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高校名称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作品名称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团队成员名单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指导老师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作品联系人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手机号码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电子邮箱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作品类型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专利作品（ ）  科技创新成果（ ）</w:t>
            </w:r>
          </w:p>
          <w:p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创业计划书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（ ） 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文化创意作品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（ ） 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优秀论文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是否接收投资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是（ ）   否（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专利申报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已经获得专利（ ）  准备申请专利（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实物展示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有（  ）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尺寸（cm）</w:t>
            </w:r>
          </w:p>
        </w:tc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特殊需求</w:t>
            </w:r>
          </w:p>
        </w:tc>
        <w:tc>
          <w:tcPr>
            <w:tcW w:w="4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电源（   ）  网络（   ）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展品效果图或展品照片（要求单张图片200点像素以上，大小3MB以上）发送到指定组委会邮箱，命名请与作品命名相同。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作品介绍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hAnsi="Tahoma" w:eastAsia="仿宋_GB2312" w:cs="Tahoma"/>
                <w:bCs/>
                <w:sz w:val="28"/>
                <w:szCs w:val="32"/>
              </w:rPr>
            </w:pPr>
            <w:r>
              <w:rPr>
                <w:rFonts w:hint="eastAsia" w:ascii="仿宋_GB2312" w:hAnsi="Tahoma" w:eastAsia="仿宋_GB2312" w:cs="Tahoma"/>
                <w:bCs/>
                <w:sz w:val="28"/>
                <w:szCs w:val="32"/>
              </w:rPr>
              <w:t>（300字以内，包括摘要、原理、应用领域或生产单位、技术成熟度、市场前景说明等）</w:t>
            </w:r>
          </w:p>
          <w:p>
            <w:pPr>
              <w:adjustRightInd w:val="0"/>
              <w:snapToGrid w:val="0"/>
              <w:rPr>
                <w:rFonts w:ascii="仿宋_GB2312" w:hAnsi="Tahoma" w:eastAsia="仿宋_GB2312" w:cs="Tahoma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Tahoma" w:eastAsia="仿宋_GB2312" w:cs="Tahoma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Tahoma" w:eastAsia="仿宋_GB2312" w:cs="Tahoma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hAnsi="Tahoma" w:eastAsia="仿宋_GB2312" w:cs="Tahoma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hAnsi="Tahoma" w:eastAsia="仿宋_GB2312" w:cs="Tahom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如有效果图或照片（单张图片200点像素以上，大小3MB以上）发送到指定组委会邮箱，命名请与作品命名相同。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专利作品信息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专利名称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专利类型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Tahoma" w:eastAsia="仿宋_GB2312" w:cs="Tahoma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专利号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申请日期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公开（公告）日期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发明（设计）人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专利权人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专利对接情况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已经对接（ ） 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寻找对接（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委托长期转让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授权组委会转让（ ）   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自行转让对接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32"/>
                <w:szCs w:val="32"/>
              </w:rPr>
              <w:t>如有复印件或者扫描件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hAnsi="Times New Roman" w:eastAsia="仿宋_GB2312"/>
                <w:kern w:val="2"/>
                <w:sz w:val="32"/>
                <w:szCs w:val="32"/>
              </w:rPr>
              <w:t>单张图片200点像素以上，大小3MB以上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）发送到指定组委会邮箱，命名请与作品命名相同。</w:t>
            </w:r>
          </w:p>
        </w:tc>
      </w:tr>
    </w:tbl>
    <w:p>
      <w:pPr>
        <w:spacing w:line="500" w:lineRule="exact"/>
        <w:ind w:right="96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请按照一件作品填写一个表格的形式报送，并于2018年10月</w:t>
      </w:r>
      <w:r>
        <w:rPr>
          <w:rFonts w:ascii="仿宋_GB2312" w:eastAsia="仿宋_GB2312"/>
          <w:sz w:val="28"/>
          <w:szCs w:val="32"/>
        </w:rPr>
        <w:t>10</w:t>
      </w:r>
      <w:r>
        <w:rPr>
          <w:rFonts w:hint="eastAsia" w:ascii="仿宋_GB2312" w:eastAsia="仿宋_GB2312"/>
          <w:sz w:val="28"/>
          <w:szCs w:val="32"/>
        </w:rPr>
        <w:t>日前发送到组委会邮箱；组委会</w:t>
      </w:r>
      <w:r>
        <w:rPr>
          <w:rFonts w:ascii="仿宋_GB2312" w:eastAsia="仿宋_GB2312"/>
          <w:sz w:val="28"/>
          <w:szCs w:val="32"/>
        </w:rPr>
        <w:t>将以此表信息出具各项</w:t>
      </w:r>
      <w:r>
        <w:rPr>
          <w:rFonts w:hint="eastAsia" w:ascii="仿宋_GB2312" w:eastAsia="仿宋_GB2312"/>
          <w:sz w:val="28"/>
          <w:szCs w:val="32"/>
        </w:rPr>
        <w:t>获奖</w:t>
      </w:r>
      <w:r>
        <w:rPr>
          <w:rFonts w:ascii="仿宋_GB2312" w:eastAsia="仿宋_GB2312"/>
          <w:sz w:val="28"/>
          <w:szCs w:val="32"/>
        </w:rPr>
        <w:t>证书</w:t>
      </w:r>
      <w:r>
        <w:rPr>
          <w:rFonts w:hint="eastAsia" w:ascii="仿宋_GB2312" w:eastAsia="仿宋_GB2312"/>
          <w:sz w:val="28"/>
          <w:szCs w:val="32"/>
        </w:rPr>
        <w:t>。</w:t>
      </w:r>
    </w:p>
    <w:p>
      <w:pPr>
        <w:adjustRightInd w:val="0"/>
        <w:spacing w:line="560" w:lineRule="exact"/>
        <w:rPr>
          <w:rFonts w:ascii="黑体" w:hAnsi="黑体" w:eastAsia="黑体"/>
          <w:sz w:val="36"/>
          <w:szCs w:val="36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第七届大学生科技创新作品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与专利成果展示推介会奖项说明</w:t>
      </w:r>
    </w:p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作品</w:t>
      </w:r>
      <w:r>
        <w:rPr>
          <w:rFonts w:hint="eastAsia" w:ascii="黑体" w:hAnsi="黑体" w:eastAsia="黑体"/>
          <w:sz w:val="32"/>
          <w:szCs w:val="32"/>
        </w:rPr>
        <w:t>奖项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组委会将组建专家评审小组，由</w:t>
      </w:r>
      <w:r>
        <w:rPr>
          <w:rFonts w:ascii="仿宋_GB2312" w:hAnsi="仿宋" w:eastAsia="仿宋_GB2312"/>
          <w:sz w:val="32"/>
          <w:szCs w:val="32"/>
        </w:rPr>
        <w:t>专家评审小组</w:t>
      </w:r>
      <w:r>
        <w:rPr>
          <w:rFonts w:hint="eastAsia" w:ascii="仿宋_GB2312" w:hAnsi="仿宋" w:eastAsia="仿宋_GB2312"/>
          <w:sz w:val="32"/>
          <w:szCs w:val="32"/>
        </w:rPr>
        <w:t>与各</w:t>
      </w:r>
      <w:r>
        <w:rPr>
          <w:rFonts w:ascii="仿宋_GB2312" w:hAnsi="仿宋" w:eastAsia="仿宋_GB2312"/>
          <w:sz w:val="32"/>
          <w:szCs w:val="32"/>
        </w:rPr>
        <w:t>主办单位</w:t>
      </w:r>
      <w:r>
        <w:rPr>
          <w:rFonts w:hint="eastAsia" w:ascii="仿宋_GB2312" w:hAnsi="仿宋" w:eastAsia="仿宋_GB2312"/>
          <w:sz w:val="32"/>
          <w:szCs w:val="32"/>
        </w:rPr>
        <w:t>代表</w:t>
      </w:r>
      <w:r>
        <w:rPr>
          <w:rFonts w:ascii="仿宋_GB2312" w:hAnsi="仿宋" w:eastAsia="仿宋_GB2312"/>
          <w:sz w:val="32"/>
          <w:szCs w:val="32"/>
        </w:rPr>
        <w:t>共同</w:t>
      </w:r>
      <w:r>
        <w:rPr>
          <w:rFonts w:hint="eastAsia" w:ascii="仿宋_GB2312" w:hAnsi="仿宋" w:eastAsia="仿宋_GB2312"/>
          <w:sz w:val="32"/>
          <w:szCs w:val="32"/>
        </w:rPr>
        <w:t>对创新作品与专利</w:t>
      </w:r>
      <w:r>
        <w:rPr>
          <w:rFonts w:ascii="仿宋_GB2312" w:hAnsi="仿宋" w:eastAsia="仿宋_GB2312"/>
          <w:sz w:val="32"/>
          <w:szCs w:val="32"/>
        </w:rPr>
        <w:t>成果</w:t>
      </w:r>
      <w:r>
        <w:rPr>
          <w:rFonts w:hint="eastAsia" w:ascii="仿宋_GB2312" w:hAnsi="仿宋" w:eastAsia="仿宋_GB2312"/>
          <w:sz w:val="32"/>
          <w:szCs w:val="32"/>
        </w:rPr>
        <w:t>进行评审，</w:t>
      </w:r>
      <w:r>
        <w:rPr>
          <w:rFonts w:ascii="仿宋_GB2312" w:hAnsi="仿宋" w:eastAsia="仿宋_GB2312"/>
          <w:sz w:val="32"/>
          <w:szCs w:val="32"/>
        </w:rPr>
        <w:t>主要</w:t>
      </w:r>
      <w:r>
        <w:rPr>
          <w:rFonts w:hint="eastAsia" w:ascii="仿宋_GB2312" w:hAnsi="仿宋" w:eastAsia="仿宋_GB2312"/>
          <w:sz w:val="32"/>
          <w:szCs w:val="32"/>
        </w:rPr>
        <w:t>从资源与环境技术、新材料技术、新能源及节能技术、先进制造业、生物与新医药技术、电子信息技术、百姓生活及消费电子、航天航空技术等八大领域以及创业计划书、论文、创意作品等共计11类别进行评审，并对获奖作品进行表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评选</w:t>
      </w:r>
      <w:r>
        <w:rPr>
          <w:rFonts w:ascii="仿宋_GB2312" w:hAnsi="仿宋" w:eastAsia="仿宋_GB2312"/>
          <w:sz w:val="32"/>
          <w:szCs w:val="32"/>
        </w:rPr>
        <w:t>分为两个阶段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初评：分别从各类别参赛作品中选出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项作品入围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复评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分别从各类别入围</w:t>
      </w:r>
      <w:r>
        <w:rPr>
          <w:rFonts w:ascii="仿宋_GB2312" w:hAnsi="仿宋" w:eastAsia="仿宋_GB2312"/>
          <w:sz w:val="32"/>
          <w:szCs w:val="32"/>
        </w:rPr>
        <w:t>作品</w:t>
      </w:r>
      <w:r>
        <w:rPr>
          <w:rFonts w:hint="eastAsia" w:ascii="仿宋_GB2312" w:hAnsi="仿宋" w:eastAsia="仿宋_GB2312"/>
          <w:sz w:val="32"/>
          <w:szCs w:val="32"/>
        </w:rPr>
        <w:t>中进行评选，各类别</w:t>
      </w:r>
      <w:r>
        <w:rPr>
          <w:rFonts w:ascii="仿宋_GB2312" w:hAnsi="仿宋" w:eastAsia="仿宋_GB2312"/>
          <w:sz w:val="32"/>
          <w:szCs w:val="32"/>
        </w:rPr>
        <w:t>奖项</w:t>
      </w:r>
      <w:r>
        <w:rPr>
          <w:rFonts w:hint="eastAsia" w:ascii="仿宋_GB2312" w:hAnsi="仿宋" w:eastAsia="仿宋_GB2312"/>
          <w:sz w:val="32"/>
          <w:szCs w:val="32"/>
        </w:rPr>
        <w:t>统一设置</w:t>
      </w:r>
      <w:r>
        <w:rPr>
          <w:rFonts w:ascii="仿宋_GB2312" w:hAnsi="仿宋" w:eastAsia="仿宋_GB2312"/>
          <w:sz w:val="32"/>
          <w:szCs w:val="32"/>
        </w:rPr>
        <w:t>为：一等奖</w:t>
      </w:r>
      <w:r>
        <w:rPr>
          <w:rFonts w:hint="eastAsia" w:ascii="仿宋_GB2312" w:hAnsi="仿宋" w:eastAsia="仿宋_GB2312"/>
          <w:sz w:val="32"/>
          <w:szCs w:val="32"/>
        </w:rPr>
        <w:t>1项并荣获</w:t>
      </w:r>
      <w:r>
        <w:rPr>
          <w:rFonts w:ascii="仿宋_GB2312" w:hAnsi="仿宋" w:eastAsia="仿宋_GB2312"/>
          <w:sz w:val="32"/>
          <w:szCs w:val="32"/>
        </w:rPr>
        <w:t>“创新金奖”、二等奖</w:t>
      </w:r>
      <w:r>
        <w:rPr>
          <w:rFonts w:hint="eastAsia" w:ascii="仿宋_GB2312" w:hAnsi="仿宋" w:eastAsia="仿宋_GB2312"/>
          <w:sz w:val="32"/>
          <w:szCs w:val="32"/>
        </w:rPr>
        <w:t>3项</w:t>
      </w:r>
      <w:r>
        <w:rPr>
          <w:rFonts w:ascii="仿宋_GB2312" w:hAnsi="仿宋" w:eastAsia="仿宋_GB2312"/>
          <w:sz w:val="32"/>
          <w:szCs w:val="32"/>
        </w:rPr>
        <w:t>、三等奖</w:t>
      </w:r>
      <w:r>
        <w:rPr>
          <w:rFonts w:hint="eastAsia" w:ascii="仿宋_GB2312" w:hAnsi="仿宋" w:eastAsia="仿宋_GB2312"/>
          <w:sz w:val="32"/>
          <w:szCs w:val="32"/>
        </w:rPr>
        <w:t>6项。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</w:rPr>
        <w:t>组织</w:t>
      </w:r>
      <w:r>
        <w:rPr>
          <w:rFonts w:hint="eastAsia" w:ascii="黑体" w:hAnsi="黑体" w:eastAsia="黑体"/>
          <w:sz w:val="32"/>
          <w:szCs w:val="32"/>
        </w:rPr>
        <w:t>奖项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组委会将根据各高校报送作品数量、获奖作品数量及参加现场活动等情况进行评选，</w:t>
      </w:r>
      <w:r>
        <w:rPr>
          <w:rFonts w:hint="eastAsia" w:ascii="仿宋_GB2312" w:eastAsia="仿宋_GB2312"/>
          <w:sz w:val="32"/>
          <w:szCs w:val="32"/>
        </w:rPr>
        <w:t>表彰组织工作突出的高校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46C60"/>
    <w:rsid w:val="6D535020"/>
    <w:rsid w:val="7394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2018-09-18T07:21:00Z</dcterms:created>
  <dc:creator>木贾</dc:creator>
  <cp:lastModifiedBy>木贾</cp:lastModifiedBy>
  <dcterms:modified xsi:type="dcterms:W3CDTF">2018-09-18T07:22:00Z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