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bCs/>
          <w:sz w:val="32"/>
          <w:szCs w:val="32"/>
        </w:rPr>
      </w:pPr>
      <w:r>
        <w:rPr>
          <w:rFonts w:hint="eastAsia" w:ascii="仿宋_GB2312" w:hAnsi="仿宋" w:eastAsia="仿宋_GB2312"/>
          <w:bCs/>
          <w:sz w:val="32"/>
          <w:szCs w:val="32"/>
        </w:rPr>
        <w:t>附件：1</w:t>
      </w:r>
    </w:p>
    <w:p>
      <w:pPr>
        <w:spacing w:line="560" w:lineRule="exact"/>
        <w:jc w:val="center"/>
        <w:rPr>
          <w:rFonts w:ascii="方正小标宋简体" w:hAnsi="黑体" w:eastAsia="方正小标宋简体"/>
          <w:sz w:val="44"/>
          <w:szCs w:val="32"/>
        </w:rPr>
      </w:pPr>
      <w:r>
        <w:rPr>
          <w:rFonts w:hint="eastAsia" w:ascii="方正小标宋简体" w:hAnsi="黑体" w:eastAsia="方正小标宋简体"/>
          <w:sz w:val="44"/>
          <w:szCs w:val="32"/>
        </w:rPr>
        <w:t>“青创北京”2</w:t>
      </w:r>
      <w:r>
        <w:rPr>
          <w:rFonts w:ascii="方正小标宋简体" w:hAnsi="黑体" w:eastAsia="方正小标宋简体"/>
          <w:sz w:val="44"/>
          <w:szCs w:val="32"/>
        </w:rPr>
        <w:t>022</w:t>
      </w:r>
      <w:r>
        <w:rPr>
          <w:rFonts w:hint="eastAsia" w:ascii="方正小标宋简体" w:hAnsi="黑体" w:eastAsia="方正小标宋简体"/>
          <w:sz w:val="44"/>
          <w:szCs w:val="32"/>
        </w:rPr>
        <w:t>年 “挑战杯”首都大学生创业计划竞赛“青创副中心”</w:t>
      </w:r>
    </w:p>
    <w:p>
      <w:pPr>
        <w:spacing w:line="560" w:lineRule="exact"/>
        <w:jc w:val="center"/>
        <w:rPr>
          <w:rFonts w:ascii="方正小标宋简体" w:hAnsi="黑体" w:eastAsia="方正小标宋简体"/>
          <w:sz w:val="44"/>
          <w:szCs w:val="32"/>
        </w:rPr>
      </w:pPr>
      <w:r>
        <w:rPr>
          <w:rFonts w:hint="eastAsia" w:ascii="方正小标宋简体" w:hAnsi="黑体" w:eastAsia="方正小标宋简体"/>
          <w:sz w:val="44"/>
          <w:szCs w:val="32"/>
        </w:rPr>
        <w:t>副中心创业专项赛项目需求榜单</w:t>
      </w:r>
    </w:p>
    <w:p>
      <w:pPr>
        <w:spacing w:line="560" w:lineRule="exact"/>
        <w:jc w:val="center"/>
        <w:rPr>
          <w:rFonts w:ascii="方正小标宋简体" w:hAnsi="黑体" w:eastAsia="方正小标宋简体"/>
          <w:sz w:val="44"/>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62"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项目编号</w:t>
            </w:r>
          </w:p>
        </w:tc>
        <w:tc>
          <w:tcPr>
            <w:tcW w:w="7617" w:type="dxa"/>
            <w:vAlign w:val="center"/>
          </w:tcPr>
          <w:p>
            <w:pPr>
              <w:spacing w:line="560" w:lineRule="exact"/>
              <w:jc w:val="center"/>
              <w:rPr>
                <w:rFonts w:hint="eastAsia" w:ascii="仿宋_GB2312" w:hAnsi="仿宋" w:eastAsia="仿宋_GB2312"/>
                <w:bCs/>
                <w:sz w:val="28"/>
                <w:szCs w:val="28"/>
                <w:lang w:val="en-US" w:eastAsia="zh-CN"/>
              </w:rPr>
            </w:pPr>
            <w:r>
              <w:rPr>
                <w:rFonts w:hint="eastAsia" w:ascii="仿宋_GB2312" w:hAnsi="仿宋" w:eastAsia="仿宋_GB2312"/>
                <w:bCs/>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62"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发榜单位</w:t>
            </w:r>
          </w:p>
        </w:tc>
        <w:tc>
          <w:tcPr>
            <w:tcW w:w="7617" w:type="dxa"/>
            <w:vAlign w:val="center"/>
          </w:tcPr>
          <w:p>
            <w:pPr>
              <w:spacing w:line="560" w:lineRule="exact"/>
              <w:jc w:val="center"/>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副中心党工委综合局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62"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选题名称</w:t>
            </w:r>
          </w:p>
        </w:tc>
        <w:tc>
          <w:tcPr>
            <w:tcW w:w="7617" w:type="dxa"/>
            <w:vAlign w:val="center"/>
          </w:tcPr>
          <w:p>
            <w:pPr>
              <w:spacing w:line="560" w:lineRule="exact"/>
              <w:jc w:val="center"/>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副中心支持吸引大众创业、万众创新的政策研究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2" w:hRule="atLeast"/>
        </w:trPr>
        <w:tc>
          <w:tcPr>
            <w:tcW w:w="1662"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背景介绍</w:t>
            </w:r>
          </w:p>
        </w:tc>
        <w:tc>
          <w:tcPr>
            <w:tcW w:w="7617" w:type="dxa"/>
            <w:vAlign w:val="center"/>
          </w:tcPr>
          <w:p>
            <w:pPr>
              <w:spacing w:line="560" w:lineRule="exact"/>
              <w:ind w:firstLine="560" w:firstLineChars="200"/>
              <w:jc w:val="left"/>
              <w:rPr>
                <w:rFonts w:ascii="仿宋_GB2312" w:hAnsi="仿宋" w:eastAsia="仿宋_GB2312" w:cs="Times New Roman"/>
                <w:bCs/>
                <w:kern w:val="2"/>
                <w:sz w:val="28"/>
                <w:szCs w:val="28"/>
                <w:lang w:val="en-US" w:eastAsia="zh-CN" w:bidi="ar-SA"/>
              </w:rPr>
            </w:pPr>
            <w:r>
              <w:rPr>
                <w:rFonts w:hint="eastAsia" w:ascii="仿宋_GB2312" w:hAnsi="仿宋" w:eastAsia="仿宋_GB2312"/>
                <w:bCs/>
                <w:sz w:val="28"/>
                <w:szCs w:val="28"/>
              </w:rPr>
              <w:t>为在副中心推进大众创业</w:t>
            </w:r>
            <w:r>
              <w:rPr>
                <w:rFonts w:hint="eastAsia" w:ascii="仿宋_GB2312" w:hAnsi="仿宋" w:eastAsia="仿宋_GB2312"/>
                <w:bCs/>
                <w:sz w:val="28"/>
                <w:szCs w:val="28"/>
                <w:lang w:eastAsia="zh-CN"/>
              </w:rPr>
              <w:t>、</w:t>
            </w:r>
            <w:r>
              <w:rPr>
                <w:rFonts w:hint="eastAsia" w:ascii="仿宋_GB2312" w:hAnsi="仿宋" w:eastAsia="仿宋_GB2312"/>
                <w:bCs/>
                <w:sz w:val="28"/>
                <w:szCs w:val="28"/>
              </w:rPr>
              <w:t>万众创新，加快发展新经济、培育发展新动能、打造发展新引擎，按照政府引导、市场主导、问题导向、创新模式的原</w:t>
            </w:r>
            <w:bookmarkStart w:id="0" w:name="_GoBack"/>
            <w:bookmarkEnd w:id="0"/>
            <w:r>
              <w:rPr>
                <w:rFonts w:hint="eastAsia" w:ascii="仿宋_GB2312" w:hAnsi="仿宋" w:eastAsia="仿宋_GB2312"/>
                <w:bCs/>
                <w:sz w:val="28"/>
                <w:szCs w:val="28"/>
              </w:rPr>
              <w:t>则，促进双创示范基地、双创支撑平台建设。在支持双创示范基地探索创新、先行先试，在拓宽市场主体发展空间、强化知识产权保护、加速科技成果转化、加大财税支持、促进创业创新人才流动、加强协同创新和开放共享等方面寻找创业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1662"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期望目标</w:t>
            </w:r>
          </w:p>
        </w:tc>
        <w:tc>
          <w:tcPr>
            <w:tcW w:w="7617" w:type="dxa"/>
            <w:vAlign w:val="center"/>
          </w:tcPr>
          <w:p>
            <w:pPr>
              <w:spacing w:line="560" w:lineRule="exact"/>
              <w:jc w:val="left"/>
              <w:rPr>
                <w:rFonts w:ascii="仿宋_GB2312" w:hAnsi="仿宋" w:eastAsia="仿宋_GB2312" w:cs="Times New Roman"/>
                <w:bCs/>
                <w:kern w:val="2"/>
                <w:sz w:val="28"/>
                <w:szCs w:val="28"/>
                <w:lang w:val="en-US" w:eastAsia="zh-CN" w:bidi="ar-SA"/>
              </w:rPr>
            </w:pPr>
            <w:r>
              <w:rPr>
                <w:rFonts w:hint="eastAsia" w:ascii="仿宋_GB2312" w:hAnsi="仿宋" w:eastAsia="仿宋_GB2312"/>
                <w:bCs/>
                <w:sz w:val="28"/>
                <w:szCs w:val="28"/>
              </w:rPr>
              <w:t>副中心支持吸引大众创新、万众创业具体解决方案。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662"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联系人</w:t>
            </w:r>
          </w:p>
        </w:tc>
        <w:tc>
          <w:tcPr>
            <w:tcW w:w="7617" w:type="dxa"/>
            <w:vAlign w:val="center"/>
          </w:tcPr>
          <w:p>
            <w:pPr>
              <w:spacing w:line="560" w:lineRule="exact"/>
              <w:jc w:val="center"/>
              <w:rPr>
                <w:rFonts w:hint="default" w:ascii="仿宋_GB2312" w:hAnsi="仿宋" w:eastAsia="仿宋_GB2312"/>
                <w:bCs/>
                <w:sz w:val="28"/>
                <w:szCs w:val="28"/>
                <w:lang w:val="en-US" w:eastAsia="zh-CN"/>
              </w:rPr>
            </w:pPr>
            <w:r>
              <w:rPr>
                <w:rFonts w:hint="eastAsia" w:ascii="仿宋_GB2312" w:hAnsi="仿宋" w:eastAsia="仿宋_GB2312"/>
                <w:bCs/>
                <w:sz w:val="28"/>
                <w:szCs w:val="28"/>
                <w:lang w:eastAsia="zh-CN"/>
              </w:rPr>
              <w:t>囤承岭</w:t>
            </w:r>
            <w:r>
              <w:rPr>
                <w:rFonts w:hint="eastAsia" w:ascii="仿宋_GB2312" w:hAnsi="仿宋" w:eastAsia="仿宋_GB2312"/>
                <w:bCs/>
                <w:sz w:val="28"/>
                <w:szCs w:val="28"/>
                <w:lang w:val="en-US" w:eastAsia="zh-CN"/>
              </w:rPr>
              <w:t xml:space="preserve"> 13366317150</w:t>
            </w:r>
          </w:p>
        </w:tc>
      </w:tr>
    </w:tbl>
    <w:p>
      <w:pPr>
        <w:spacing w:line="560" w:lineRule="exact"/>
        <w:rPr>
          <w:rFonts w:ascii="仿宋_GB2312" w:hAnsi="仿宋" w:eastAsia="仿宋_GB2312"/>
          <w:bCs/>
          <w:sz w:val="32"/>
          <w:szCs w:val="32"/>
        </w:rPr>
      </w:pPr>
    </w:p>
    <w:p>
      <w:pPr>
        <w:pStyle w:val="2"/>
        <w:rPr>
          <w:rFonts w:ascii="仿宋_GB2312" w:hAnsi="仿宋" w:eastAsia="仿宋_GB2312"/>
          <w:bCs/>
          <w:sz w:val="32"/>
          <w:szCs w:val="32"/>
        </w:rPr>
      </w:pPr>
    </w:p>
    <w:p>
      <w:pPr>
        <w:pStyle w:val="2"/>
        <w:rPr>
          <w:rFonts w:ascii="仿宋_GB2312" w:hAnsi="仿宋" w:eastAsia="仿宋_GB2312"/>
          <w:bCs/>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09"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项目编号</w:t>
            </w:r>
          </w:p>
        </w:tc>
        <w:tc>
          <w:tcPr>
            <w:tcW w:w="7830" w:type="dxa"/>
            <w:vAlign w:val="center"/>
          </w:tcPr>
          <w:p>
            <w:pPr>
              <w:spacing w:line="560" w:lineRule="exact"/>
              <w:jc w:val="center"/>
              <w:rPr>
                <w:rFonts w:hint="eastAsia" w:ascii="仿宋_GB2312" w:hAnsi="仿宋" w:eastAsia="仿宋_GB2312"/>
                <w:bCs/>
                <w:sz w:val="28"/>
                <w:szCs w:val="28"/>
                <w:lang w:val="en-US" w:eastAsia="zh-CN"/>
              </w:rPr>
            </w:pPr>
            <w:r>
              <w:rPr>
                <w:rFonts w:hint="eastAsia" w:ascii="仿宋_GB2312" w:hAnsi="仿宋" w:eastAsia="仿宋_GB2312"/>
                <w:bCs/>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09"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发榜单位</w:t>
            </w:r>
          </w:p>
        </w:tc>
        <w:tc>
          <w:tcPr>
            <w:tcW w:w="7830" w:type="dxa"/>
            <w:vAlign w:val="center"/>
          </w:tcPr>
          <w:p>
            <w:pPr>
              <w:spacing w:line="560" w:lineRule="exact"/>
              <w:jc w:val="center"/>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副中心党工委综合局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09"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选题名称</w:t>
            </w:r>
          </w:p>
        </w:tc>
        <w:tc>
          <w:tcPr>
            <w:tcW w:w="7830" w:type="dxa"/>
            <w:vAlign w:val="center"/>
          </w:tcPr>
          <w:p>
            <w:pPr>
              <w:spacing w:line="560" w:lineRule="exact"/>
              <w:jc w:val="center"/>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副中心建设国家绿色发展示范区的创业机遇研究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0" w:hRule="atLeast"/>
        </w:trPr>
        <w:tc>
          <w:tcPr>
            <w:tcW w:w="1709"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背景介绍</w:t>
            </w:r>
          </w:p>
        </w:tc>
        <w:tc>
          <w:tcPr>
            <w:tcW w:w="7830" w:type="dxa"/>
            <w:vAlign w:val="center"/>
          </w:tcPr>
          <w:p>
            <w:pPr>
              <w:spacing w:line="560" w:lineRule="exact"/>
              <w:ind w:firstLine="560" w:firstLineChars="200"/>
              <w:jc w:val="left"/>
              <w:rPr>
                <w:rFonts w:hint="eastAsia" w:ascii="仿宋_GB2312" w:hAnsi="仿宋" w:eastAsia="仿宋_GB2312" w:cs="Times New Roman"/>
                <w:bCs/>
                <w:kern w:val="2"/>
                <w:sz w:val="28"/>
                <w:szCs w:val="28"/>
                <w:lang w:val="en-US" w:eastAsia="zh-CN" w:bidi="ar-SA"/>
              </w:rPr>
            </w:pPr>
            <w:r>
              <w:rPr>
                <w:rFonts w:hint="eastAsia" w:ascii="仿宋_GB2312" w:hAnsi="仿宋" w:eastAsia="仿宋_GB2312"/>
                <w:bCs/>
                <w:sz w:val="28"/>
                <w:szCs w:val="28"/>
                <w:lang w:eastAsia="zh-CN"/>
              </w:rPr>
              <w:t>副中心始终牢牢把握绿色发展的鲜明特色，积极推进国家绿色发展示范区建设。鼓励绿色科技创新，支持开展碳中和关键技术、新能源开发利用等前沿技术研发攻关，推动绿色科技成果应用。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trPr>
        <w:tc>
          <w:tcPr>
            <w:tcW w:w="1709"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期望目标</w:t>
            </w:r>
          </w:p>
        </w:tc>
        <w:tc>
          <w:tcPr>
            <w:tcW w:w="7830" w:type="dxa"/>
            <w:vAlign w:val="center"/>
          </w:tcPr>
          <w:p>
            <w:pPr>
              <w:spacing w:line="560" w:lineRule="exact"/>
              <w:jc w:val="left"/>
              <w:rPr>
                <w:rFonts w:ascii="仿宋_GB2312" w:hAnsi="仿宋" w:eastAsia="仿宋_GB2312" w:cs="Times New Roman"/>
                <w:bCs/>
                <w:kern w:val="2"/>
                <w:sz w:val="28"/>
                <w:szCs w:val="28"/>
                <w:lang w:val="en-US" w:eastAsia="zh-CN" w:bidi="ar-SA"/>
              </w:rPr>
            </w:pPr>
            <w:r>
              <w:rPr>
                <w:rFonts w:hint="eastAsia" w:ascii="仿宋_GB2312" w:hAnsi="仿宋" w:eastAsia="仿宋_GB2312"/>
                <w:bCs/>
                <w:sz w:val="28"/>
                <w:szCs w:val="28"/>
                <w:lang w:eastAsia="zh-CN"/>
              </w:rPr>
              <w:t>积极推动产业结构绿色化转型，着力培育绿色发展新业态</w:t>
            </w:r>
            <w:r>
              <w:rPr>
                <w:rFonts w:hint="eastAsia" w:ascii="仿宋_GB2312" w:hAnsi="仿宋" w:eastAsia="仿宋_GB2312"/>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709"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联系人</w:t>
            </w:r>
          </w:p>
        </w:tc>
        <w:tc>
          <w:tcPr>
            <w:tcW w:w="7830" w:type="dxa"/>
            <w:vAlign w:val="center"/>
          </w:tcPr>
          <w:p>
            <w:pPr>
              <w:spacing w:line="560" w:lineRule="exact"/>
              <w:jc w:val="center"/>
              <w:rPr>
                <w:rFonts w:hint="default" w:ascii="仿宋_GB2312" w:hAnsi="仿宋" w:eastAsia="仿宋_GB2312"/>
                <w:bCs/>
                <w:sz w:val="28"/>
                <w:szCs w:val="28"/>
                <w:lang w:val="en-US" w:eastAsia="zh-CN"/>
              </w:rPr>
            </w:pPr>
            <w:r>
              <w:rPr>
                <w:rFonts w:hint="eastAsia" w:ascii="仿宋_GB2312" w:hAnsi="仿宋" w:eastAsia="仿宋_GB2312"/>
                <w:bCs/>
                <w:sz w:val="28"/>
                <w:szCs w:val="28"/>
                <w:lang w:eastAsia="zh-CN"/>
              </w:rPr>
              <w:t>囤承岭</w:t>
            </w:r>
            <w:r>
              <w:rPr>
                <w:rFonts w:hint="eastAsia" w:ascii="仿宋_GB2312" w:hAnsi="仿宋" w:eastAsia="仿宋_GB2312"/>
                <w:bCs/>
                <w:sz w:val="28"/>
                <w:szCs w:val="28"/>
                <w:lang w:val="en-US" w:eastAsia="zh-CN"/>
              </w:rPr>
              <w:t xml:space="preserve"> 13366317150</w:t>
            </w:r>
          </w:p>
        </w:tc>
      </w:tr>
    </w:tbl>
    <w:p>
      <w:pPr>
        <w:spacing w:line="560" w:lineRule="exact"/>
        <w:rPr>
          <w:rFonts w:ascii="仿宋_GB2312" w:hAnsi="仿宋" w:eastAsia="仿宋_GB2312"/>
          <w:bCs/>
          <w:sz w:val="32"/>
          <w:szCs w:val="32"/>
        </w:rPr>
      </w:pPr>
    </w:p>
    <w:p>
      <w:pPr>
        <w:spacing w:line="560" w:lineRule="exact"/>
        <w:rPr>
          <w:rFonts w:ascii="仿宋_GB2312" w:hAnsi="仿宋" w:eastAsia="仿宋_GB2312"/>
          <w:bCs/>
          <w:sz w:val="32"/>
          <w:szCs w:val="32"/>
        </w:rPr>
      </w:pPr>
    </w:p>
    <w:p>
      <w:pPr>
        <w:pStyle w:val="2"/>
        <w:rPr>
          <w:rFonts w:ascii="仿宋_GB2312" w:hAnsi="仿宋" w:eastAsia="仿宋_GB2312"/>
          <w:bCs/>
          <w:sz w:val="32"/>
          <w:szCs w:val="32"/>
        </w:rPr>
      </w:pPr>
    </w:p>
    <w:p>
      <w:pPr>
        <w:pStyle w:val="2"/>
        <w:rPr>
          <w:rFonts w:ascii="仿宋_GB2312" w:hAnsi="仿宋" w:eastAsia="仿宋_GB2312"/>
          <w:bCs/>
          <w:sz w:val="32"/>
          <w:szCs w:val="32"/>
        </w:rPr>
      </w:pPr>
    </w:p>
    <w:p>
      <w:pPr>
        <w:pStyle w:val="2"/>
        <w:rPr>
          <w:rFonts w:ascii="仿宋_GB2312" w:hAnsi="仿宋" w:eastAsia="仿宋_GB2312"/>
          <w:bCs/>
          <w:sz w:val="32"/>
          <w:szCs w:val="32"/>
        </w:rPr>
      </w:pPr>
    </w:p>
    <w:p>
      <w:pPr>
        <w:pStyle w:val="2"/>
        <w:rPr>
          <w:rFonts w:ascii="仿宋_GB2312" w:hAnsi="仿宋" w:eastAsia="仿宋_GB2312"/>
          <w:bCs/>
          <w:sz w:val="32"/>
          <w:szCs w:val="32"/>
        </w:rPr>
      </w:pPr>
    </w:p>
    <w:p>
      <w:pPr>
        <w:spacing w:line="560" w:lineRule="exact"/>
        <w:rPr>
          <w:rFonts w:ascii="仿宋_GB2312" w:hAnsi="仿宋" w:eastAsia="仿宋_GB2312"/>
          <w:bCs/>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27"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项目编号</w:t>
            </w:r>
          </w:p>
        </w:tc>
        <w:tc>
          <w:tcPr>
            <w:tcW w:w="7912" w:type="dxa"/>
            <w:vAlign w:val="center"/>
          </w:tcPr>
          <w:p>
            <w:pPr>
              <w:spacing w:line="560" w:lineRule="exact"/>
              <w:jc w:val="center"/>
              <w:rPr>
                <w:rFonts w:hint="eastAsia" w:ascii="仿宋_GB2312" w:hAnsi="仿宋" w:eastAsia="仿宋_GB2312"/>
                <w:bCs/>
                <w:sz w:val="28"/>
                <w:szCs w:val="28"/>
                <w:lang w:val="en-US" w:eastAsia="zh-CN"/>
              </w:rPr>
            </w:pPr>
            <w:r>
              <w:rPr>
                <w:rFonts w:hint="eastAsia" w:ascii="仿宋_GB2312" w:hAnsi="仿宋" w:eastAsia="仿宋_GB2312"/>
                <w:bCs/>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27"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发榜单位</w:t>
            </w:r>
          </w:p>
        </w:tc>
        <w:tc>
          <w:tcPr>
            <w:tcW w:w="7912" w:type="dxa"/>
            <w:vAlign w:val="center"/>
          </w:tcPr>
          <w:p>
            <w:pPr>
              <w:spacing w:line="560" w:lineRule="exact"/>
              <w:jc w:val="center"/>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副中心党工委综合局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27"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选题名称</w:t>
            </w:r>
          </w:p>
        </w:tc>
        <w:tc>
          <w:tcPr>
            <w:tcW w:w="7912" w:type="dxa"/>
            <w:vAlign w:val="center"/>
          </w:tcPr>
          <w:p>
            <w:pPr>
              <w:spacing w:line="560" w:lineRule="exact"/>
              <w:jc w:val="center"/>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副中心推动通州区与北三县一体化高质量发展创业机遇研究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8" w:hRule="atLeast"/>
        </w:trPr>
        <w:tc>
          <w:tcPr>
            <w:tcW w:w="1727"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背景介绍</w:t>
            </w:r>
          </w:p>
        </w:tc>
        <w:tc>
          <w:tcPr>
            <w:tcW w:w="7912" w:type="dxa"/>
            <w:vAlign w:val="center"/>
          </w:tcPr>
          <w:p>
            <w:pPr>
              <w:spacing w:line="560" w:lineRule="exact"/>
              <w:ind w:firstLine="560" w:firstLineChars="200"/>
              <w:jc w:val="left"/>
              <w:rPr>
                <w:rFonts w:hint="eastAsia" w:ascii="仿宋_GB2312" w:hAnsi="仿宋" w:eastAsia="仿宋_GB2312" w:cs="Times New Roman"/>
                <w:bCs/>
                <w:kern w:val="2"/>
                <w:sz w:val="28"/>
                <w:szCs w:val="28"/>
                <w:lang w:val="en-US" w:eastAsia="zh-CN" w:bidi="ar-SA"/>
              </w:rPr>
            </w:pPr>
            <w:r>
              <w:rPr>
                <w:rFonts w:hint="eastAsia" w:ascii="仿宋_GB2312" w:hAnsi="仿宋" w:eastAsia="仿宋_GB2312"/>
                <w:bCs/>
                <w:sz w:val="28"/>
                <w:szCs w:val="28"/>
                <w:lang w:eastAsia="zh-CN"/>
              </w:rPr>
              <w:t>城市副中心深入落实“四统一”要求，深入推动通州区与北三县一体化高质量发展，在规划管理、投资审批、财税分享等方面积极探索协同创新路径，推动部分产业和功能向北三县等周边地区继续延伸布局。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1727"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期望目标</w:t>
            </w:r>
          </w:p>
        </w:tc>
        <w:tc>
          <w:tcPr>
            <w:tcW w:w="7912" w:type="dxa"/>
            <w:vAlign w:val="center"/>
          </w:tcPr>
          <w:p>
            <w:pPr>
              <w:spacing w:line="560" w:lineRule="exact"/>
              <w:jc w:val="left"/>
              <w:rPr>
                <w:rFonts w:hint="eastAsia" w:ascii="仿宋_GB2312" w:hAnsi="仿宋" w:eastAsia="仿宋_GB2312" w:cs="Times New Roman"/>
                <w:bCs/>
                <w:kern w:val="2"/>
                <w:sz w:val="28"/>
                <w:szCs w:val="28"/>
                <w:lang w:val="en-US" w:eastAsia="zh-CN" w:bidi="ar-SA"/>
              </w:rPr>
            </w:pPr>
            <w:r>
              <w:rPr>
                <w:rFonts w:hint="eastAsia" w:ascii="仿宋_GB2312" w:hAnsi="仿宋" w:eastAsia="仿宋_GB2312"/>
                <w:bCs/>
                <w:sz w:val="28"/>
                <w:szCs w:val="28"/>
                <w:lang w:eastAsia="zh-CN"/>
              </w:rPr>
              <w:t>建设通州区</w:t>
            </w:r>
            <w:r>
              <w:rPr>
                <w:rFonts w:hint="eastAsia" w:ascii="仿宋_GB2312" w:hAnsi="仿宋" w:eastAsia="仿宋_GB2312"/>
                <w:bCs/>
                <w:sz w:val="28"/>
                <w:szCs w:val="28"/>
              </w:rPr>
              <w:t>与北三县一体化高质量发展，</w:t>
            </w:r>
            <w:r>
              <w:rPr>
                <w:rFonts w:hint="eastAsia" w:ascii="仿宋_GB2312" w:hAnsi="仿宋" w:eastAsia="仿宋_GB2312"/>
                <w:bCs/>
                <w:sz w:val="28"/>
                <w:szCs w:val="28"/>
                <w:lang w:eastAsia="zh-CN"/>
              </w:rPr>
              <w:t>优化区域产业链布局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727"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联系人</w:t>
            </w:r>
          </w:p>
        </w:tc>
        <w:tc>
          <w:tcPr>
            <w:tcW w:w="7912" w:type="dxa"/>
            <w:vAlign w:val="center"/>
          </w:tcPr>
          <w:p>
            <w:pPr>
              <w:spacing w:line="560" w:lineRule="exact"/>
              <w:jc w:val="center"/>
              <w:rPr>
                <w:rFonts w:hint="default" w:ascii="仿宋_GB2312" w:hAnsi="仿宋" w:eastAsia="仿宋_GB2312"/>
                <w:bCs/>
                <w:sz w:val="28"/>
                <w:szCs w:val="28"/>
                <w:lang w:val="en-US" w:eastAsia="zh-CN"/>
              </w:rPr>
            </w:pPr>
            <w:r>
              <w:rPr>
                <w:rFonts w:hint="eastAsia" w:ascii="仿宋_GB2312" w:hAnsi="仿宋" w:eastAsia="仿宋_GB2312"/>
                <w:bCs/>
                <w:sz w:val="28"/>
                <w:szCs w:val="28"/>
                <w:lang w:eastAsia="zh-CN"/>
              </w:rPr>
              <w:t>囤承岭</w:t>
            </w:r>
            <w:r>
              <w:rPr>
                <w:rFonts w:hint="eastAsia" w:ascii="仿宋_GB2312" w:hAnsi="仿宋" w:eastAsia="仿宋_GB2312"/>
                <w:bCs/>
                <w:sz w:val="28"/>
                <w:szCs w:val="28"/>
                <w:lang w:val="en-US" w:eastAsia="zh-CN"/>
              </w:rPr>
              <w:t xml:space="preserve"> 13366317150</w:t>
            </w:r>
          </w:p>
        </w:tc>
      </w:tr>
    </w:tbl>
    <w:p>
      <w:pPr>
        <w:spacing w:line="560" w:lineRule="exact"/>
        <w:rPr>
          <w:rFonts w:ascii="仿宋_GB2312" w:hAnsi="仿宋" w:eastAsia="仿宋_GB2312"/>
          <w:bCs/>
          <w:sz w:val="32"/>
          <w:szCs w:val="32"/>
        </w:rPr>
      </w:pPr>
    </w:p>
    <w:p>
      <w:pPr>
        <w:pStyle w:val="2"/>
        <w:rPr>
          <w:rFonts w:ascii="仿宋_GB2312" w:hAnsi="仿宋" w:eastAsia="仿宋_GB2312"/>
          <w:bCs/>
          <w:sz w:val="32"/>
          <w:szCs w:val="32"/>
        </w:rPr>
      </w:pPr>
    </w:p>
    <w:p>
      <w:pPr>
        <w:pStyle w:val="2"/>
        <w:rPr>
          <w:rFonts w:ascii="仿宋_GB2312" w:hAnsi="仿宋" w:eastAsia="仿宋_GB2312"/>
          <w:bCs/>
          <w:sz w:val="32"/>
          <w:szCs w:val="32"/>
        </w:rPr>
      </w:pPr>
    </w:p>
    <w:p>
      <w:pPr>
        <w:pStyle w:val="2"/>
        <w:rPr>
          <w:rFonts w:ascii="仿宋_GB2312" w:hAnsi="仿宋" w:eastAsia="仿宋_GB2312"/>
          <w:bCs/>
          <w:sz w:val="32"/>
          <w:szCs w:val="32"/>
        </w:rPr>
      </w:pPr>
    </w:p>
    <w:p>
      <w:pPr>
        <w:pStyle w:val="2"/>
        <w:rPr>
          <w:rFonts w:ascii="仿宋_GB2312" w:hAnsi="仿宋" w:eastAsia="仿宋_GB2312"/>
          <w:bCs/>
          <w:sz w:val="32"/>
          <w:szCs w:val="32"/>
        </w:rPr>
      </w:pPr>
    </w:p>
    <w:p>
      <w:pPr>
        <w:pStyle w:val="2"/>
        <w:rPr>
          <w:rFonts w:ascii="仿宋_GB2312" w:hAnsi="仿宋" w:eastAsia="仿宋_GB2312"/>
          <w:bCs/>
          <w:sz w:val="32"/>
          <w:szCs w:val="32"/>
        </w:rPr>
      </w:pPr>
    </w:p>
    <w:p>
      <w:pPr>
        <w:pStyle w:val="2"/>
        <w:rPr>
          <w:rFonts w:ascii="仿宋_GB2312" w:hAnsi="仿宋" w:eastAsia="仿宋_GB2312"/>
          <w:bCs/>
          <w:sz w:val="32"/>
          <w:szCs w:val="32"/>
        </w:rPr>
      </w:pPr>
    </w:p>
    <w:p>
      <w:pPr>
        <w:pStyle w:val="2"/>
        <w:rPr>
          <w:rFonts w:ascii="仿宋_GB2312" w:hAnsi="仿宋" w:eastAsia="仿宋_GB2312"/>
          <w:bCs/>
          <w:sz w:val="32"/>
          <w:szCs w:val="32"/>
        </w:rPr>
      </w:pPr>
    </w:p>
    <w:p/>
    <w:tbl>
      <w:tblPr>
        <w:tblStyle w:val="3"/>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项目编号</w:t>
            </w:r>
          </w:p>
        </w:tc>
        <w:tc>
          <w:tcPr>
            <w:tcW w:w="8080" w:type="dxa"/>
          </w:tcPr>
          <w:p>
            <w:pPr>
              <w:pStyle w:val="6"/>
              <w:spacing w:before="137"/>
              <w:jc w:val="center"/>
              <w:rPr>
                <w:sz w:val="24"/>
                <w:lang w:eastAsia="zh-CN"/>
              </w:rPr>
            </w:pPr>
            <w:r>
              <w:rPr>
                <w:rFonts w:hint="eastAsia"/>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发榜单位</w:t>
            </w:r>
          </w:p>
        </w:tc>
        <w:tc>
          <w:tcPr>
            <w:tcW w:w="8080" w:type="dxa"/>
          </w:tcPr>
          <w:p>
            <w:pPr>
              <w:pStyle w:val="6"/>
              <w:spacing w:before="135"/>
              <w:ind w:left="162" w:right="162"/>
              <w:jc w:val="center"/>
              <w:rPr>
                <w:sz w:val="24"/>
                <w:lang w:eastAsia="zh-CN"/>
              </w:rPr>
            </w:pPr>
            <w:r>
              <w:rPr>
                <w:rFonts w:hint="eastAsia"/>
                <w:sz w:val="24"/>
                <w:lang w:eastAsia="zh-CN"/>
              </w:rPr>
              <w:t>通州团区委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选题名称</w:t>
            </w:r>
          </w:p>
        </w:tc>
        <w:tc>
          <w:tcPr>
            <w:tcW w:w="8080" w:type="dxa"/>
          </w:tcPr>
          <w:p>
            <w:pPr>
              <w:pStyle w:val="6"/>
              <w:spacing w:before="137"/>
              <w:ind w:left="162" w:right="162"/>
              <w:jc w:val="center"/>
              <w:rPr>
                <w:sz w:val="24"/>
                <w:lang w:eastAsia="zh-CN"/>
              </w:rPr>
            </w:pPr>
            <w:r>
              <w:rPr>
                <w:rFonts w:hint="eastAsia"/>
                <w:sz w:val="24"/>
                <w:lang w:eastAsia="zh-CN"/>
              </w:rPr>
              <w:t>运河文化与大运河文化开发方案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技术领域</w:t>
            </w:r>
          </w:p>
        </w:tc>
        <w:tc>
          <w:tcPr>
            <w:tcW w:w="8080" w:type="dxa"/>
          </w:tcPr>
          <w:p>
            <w:pPr>
              <w:pStyle w:val="6"/>
              <w:spacing w:before="135"/>
              <w:ind w:left="162" w:right="162"/>
              <w:jc w:val="center"/>
              <w:rPr>
                <w:sz w:val="24"/>
                <w:lang w:eastAsia="zh-CN"/>
              </w:rPr>
            </w:pPr>
            <w:r>
              <w:rPr>
                <w:rFonts w:hint="eastAsia"/>
                <w:sz w:val="24"/>
                <w:lang w:eastAsia="zh-CN"/>
              </w:rPr>
              <w:t>文化创意产业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1" w:hRule="exact"/>
        </w:trPr>
        <w:tc>
          <w:tcPr>
            <w:tcW w:w="1418" w:type="dxa"/>
          </w:tcPr>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2"/>
              <w:rPr>
                <w:rFonts w:ascii="Times New Roman"/>
                <w:sz w:val="35"/>
              </w:rPr>
            </w:pPr>
          </w:p>
          <w:p>
            <w:pPr>
              <w:pStyle w:val="6"/>
              <w:ind w:left="204" w:right="204"/>
              <w:jc w:val="center"/>
              <w:rPr>
                <w:rFonts w:ascii="Microsoft JhengHei" w:eastAsia="Microsoft JhengHei"/>
                <w:b/>
                <w:sz w:val="24"/>
              </w:rPr>
            </w:pPr>
            <w:r>
              <w:rPr>
                <w:rFonts w:hint="eastAsia" w:ascii="仿宋_GB2312" w:hAnsi="仿宋" w:eastAsia="仿宋_GB2312"/>
                <w:b/>
                <w:sz w:val="28"/>
                <w:szCs w:val="28"/>
              </w:rPr>
              <w:t>背景介绍</w:t>
            </w:r>
          </w:p>
        </w:tc>
        <w:tc>
          <w:tcPr>
            <w:tcW w:w="8080" w:type="dxa"/>
            <w:vAlign w:val="center"/>
          </w:tcPr>
          <w:p>
            <w:pPr>
              <w:pStyle w:val="6"/>
              <w:rPr>
                <w:rFonts w:ascii="Times New Roman"/>
                <w:sz w:val="24"/>
                <w:lang w:eastAsia="zh-CN"/>
              </w:rPr>
            </w:pPr>
          </w:p>
          <w:p>
            <w:pPr>
              <w:pStyle w:val="6"/>
              <w:spacing w:before="29" w:line="336" w:lineRule="auto"/>
              <w:ind w:left="103" w:right="98" w:firstLine="480"/>
              <w:jc w:val="both"/>
              <w:rPr>
                <w:sz w:val="24"/>
                <w:lang w:eastAsia="zh-CN"/>
              </w:rPr>
            </w:pPr>
            <w:r>
              <w:rPr>
                <w:rFonts w:hint="eastAsia"/>
                <w:sz w:val="24"/>
                <w:lang w:eastAsia="zh-CN"/>
              </w:rPr>
              <w:t>通州区作为城市副中心，在快速推动其商业建设与各方面建设的同时，其文化特点之中的运河文化与大运河文化的开发与规划是必不可少的。</w:t>
            </w:r>
          </w:p>
          <w:p>
            <w:pPr>
              <w:pStyle w:val="6"/>
              <w:spacing w:before="29" w:line="336" w:lineRule="auto"/>
              <w:ind w:left="103" w:right="98" w:firstLine="480"/>
              <w:jc w:val="both"/>
              <w:rPr>
                <w:sz w:val="24"/>
                <w:lang w:eastAsia="zh-CN"/>
              </w:rPr>
            </w:pPr>
            <w:r>
              <w:rPr>
                <w:rFonts w:hint="eastAsia"/>
                <w:sz w:val="24"/>
                <w:lang w:eastAsia="zh-CN"/>
              </w:rPr>
              <w:t>本选题希望参赛团队或个人基于运河文化与大运河文化的文化属性进行开发，包括但不限于文化产业、创意产业、文旅开发等</w:t>
            </w:r>
          </w:p>
          <w:p>
            <w:pPr>
              <w:pStyle w:val="6"/>
              <w:spacing w:before="29" w:line="336" w:lineRule="auto"/>
              <w:ind w:left="103" w:right="98" w:firstLine="480"/>
              <w:jc w:val="both"/>
              <w:rPr>
                <w:sz w:val="24"/>
                <w:lang w:eastAsia="zh-CN"/>
              </w:rPr>
            </w:pPr>
          </w:p>
          <w:p>
            <w:pPr>
              <w:pStyle w:val="6"/>
              <w:spacing w:before="29" w:line="336" w:lineRule="auto"/>
              <w:ind w:left="103" w:right="98" w:firstLine="480"/>
              <w:jc w:val="both"/>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2" w:hRule="exact"/>
        </w:trPr>
        <w:tc>
          <w:tcPr>
            <w:tcW w:w="1418" w:type="dxa"/>
          </w:tcPr>
          <w:p>
            <w:pPr>
              <w:pStyle w:val="6"/>
              <w:rPr>
                <w:rFonts w:ascii="Times New Roman"/>
                <w:sz w:val="24"/>
                <w:lang w:eastAsia="zh-CN"/>
              </w:rPr>
            </w:pPr>
          </w:p>
          <w:p>
            <w:pPr>
              <w:pStyle w:val="6"/>
              <w:rPr>
                <w:rFonts w:ascii="Times New Roman"/>
                <w:sz w:val="24"/>
                <w:lang w:eastAsia="zh-CN"/>
              </w:rPr>
            </w:pPr>
          </w:p>
          <w:p>
            <w:pPr>
              <w:pStyle w:val="6"/>
              <w:spacing w:before="2"/>
              <w:rPr>
                <w:rFonts w:ascii="Times New Roman"/>
                <w:sz w:val="31"/>
                <w:lang w:eastAsia="zh-CN"/>
              </w:rPr>
            </w:pPr>
          </w:p>
          <w:p>
            <w:pPr>
              <w:pStyle w:val="6"/>
              <w:ind w:left="204" w:right="204"/>
              <w:jc w:val="center"/>
              <w:rPr>
                <w:rFonts w:ascii="Microsoft JhengHei" w:eastAsia="Microsoft JhengHei"/>
                <w:b/>
                <w:sz w:val="24"/>
              </w:rPr>
            </w:pPr>
            <w:r>
              <w:rPr>
                <w:rFonts w:hint="eastAsia" w:ascii="Microsoft JhengHei" w:eastAsia="Microsoft JhengHei"/>
                <w:b/>
                <w:sz w:val="24"/>
              </w:rPr>
              <w:t>期望目标</w:t>
            </w:r>
          </w:p>
        </w:tc>
        <w:tc>
          <w:tcPr>
            <w:tcW w:w="8080" w:type="dxa"/>
          </w:tcPr>
          <w:p>
            <w:pPr>
              <w:pStyle w:val="6"/>
              <w:rPr>
                <w:rFonts w:ascii="Times New Roman"/>
                <w:sz w:val="24"/>
              </w:rPr>
            </w:pPr>
          </w:p>
          <w:p>
            <w:pPr>
              <w:pStyle w:val="6"/>
              <w:spacing w:before="125"/>
              <w:rPr>
                <w:sz w:val="24"/>
                <w:lang w:eastAsia="zh-CN"/>
              </w:rPr>
            </w:pPr>
          </w:p>
          <w:p>
            <w:pPr>
              <w:pStyle w:val="6"/>
              <w:numPr>
                <w:ilvl w:val="0"/>
                <w:numId w:val="1"/>
              </w:numPr>
              <w:spacing w:before="29" w:line="336" w:lineRule="auto"/>
              <w:ind w:left="103" w:right="98" w:firstLine="480"/>
              <w:jc w:val="both"/>
              <w:rPr>
                <w:sz w:val="24"/>
                <w:lang w:eastAsia="zh-CN"/>
              </w:rPr>
            </w:pPr>
            <w:r>
              <w:rPr>
                <w:rFonts w:hint="eastAsia"/>
                <w:sz w:val="24"/>
                <w:lang w:eastAsia="zh-CN"/>
              </w:rPr>
              <w:t>方案包括但不限于:文创产品设计，文旅开发等</w:t>
            </w:r>
          </w:p>
          <w:p>
            <w:pPr>
              <w:pStyle w:val="6"/>
              <w:numPr>
                <w:ilvl w:val="0"/>
                <w:numId w:val="1"/>
              </w:numPr>
              <w:spacing w:before="29" w:line="336" w:lineRule="auto"/>
              <w:ind w:left="103" w:right="98" w:firstLine="480"/>
              <w:jc w:val="both"/>
              <w:rPr>
                <w:sz w:val="24"/>
                <w:lang w:eastAsia="zh-CN"/>
              </w:rPr>
            </w:pPr>
            <w:r>
              <w:rPr>
                <w:rFonts w:hint="eastAsia"/>
                <w:sz w:val="24"/>
                <w:lang w:eastAsia="zh-CN"/>
              </w:rPr>
              <w:t>设计遵循绿色环保，文化可持续发展与区域经济建设。</w:t>
            </w:r>
          </w:p>
          <w:p>
            <w:pPr>
              <w:pStyle w:val="6"/>
              <w:numPr>
                <w:ilvl w:val="0"/>
                <w:numId w:val="1"/>
              </w:numPr>
              <w:spacing w:before="29" w:line="336" w:lineRule="auto"/>
              <w:ind w:left="103" w:right="98" w:firstLine="480"/>
              <w:jc w:val="both"/>
              <w:rPr>
                <w:sz w:val="24"/>
                <w:lang w:eastAsia="zh-CN"/>
              </w:rPr>
            </w:pPr>
            <w:r>
              <w:rPr>
                <w:rFonts w:hint="eastAsia"/>
                <w:sz w:val="24"/>
                <w:lang w:eastAsia="zh-CN"/>
              </w:rPr>
              <w:t>进一步开发运河文化与大运河文化的文化价值与商业价值，促进区域文化与商业共同发展。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exact"/>
        </w:trPr>
        <w:tc>
          <w:tcPr>
            <w:tcW w:w="1418" w:type="dxa"/>
            <w:vAlign w:val="center"/>
          </w:tcPr>
          <w:p>
            <w:pPr>
              <w:spacing w:line="560" w:lineRule="exact"/>
              <w:jc w:val="center"/>
              <w:rPr>
                <w:rFonts w:hint="eastAsia" w:ascii="仿宋_GB2312" w:hAnsi="仿宋" w:eastAsia="仿宋_GB2312" w:cs="Times New Roman"/>
                <w:b/>
                <w:kern w:val="2"/>
                <w:sz w:val="28"/>
                <w:szCs w:val="28"/>
                <w:lang w:val="en-US" w:eastAsia="zh-CN" w:bidi="ar-SA"/>
              </w:rPr>
            </w:pPr>
            <w:r>
              <w:rPr>
                <w:rFonts w:hint="eastAsia" w:ascii="仿宋_GB2312" w:hAnsi="仿宋" w:eastAsia="仿宋_GB2312"/>
                <w:b/>
                <w:sz w:val="28"/>
                <w:szCs w:val="28"/>
              </w:rPr>
              <w:t>联系人</w:t>
            </w:r>
          </w:p>
        </w:tc>
        <w:tc>
          <w:tcPr>
            <w:tcW w:w="8080" w:type="dxa"/>
            <w:vAlign w:val="center"/>
          </w:tcPr>
          <w:p>
            <w:pPr>
              <w:spacing w:line="560" w:lineRule="exact"/>
              <w:jc w:val="center"/>
              <w:rPr>
                <w:rFonts w:hint="eastAsia" w:ascii="仿宋_GB2312" w:hAnsi="仿宋" w:eastAsia="仿宋_GB2312" w:cs="Times New Roman"/>
                <w:bCs/>
                <w:kern w:val="2"/>
                <w:sz w:val="28"/>
                <w:szCs w:val="28"/>
                <w:lang w:val="en-US" w:eastAsia="zh-CN" w:bidi="ar-SA"/>
              </w:rPr>
            </w:pPr>
            <w:r>
              <w:rPr>
                <w:rFonts w:hint="eastAsia" w:ascii="仿宋_GB2312" w:hAnsi="仿宋" w:eastAsia="仿宋_GB2312"/>
                <w:bCs/>
                <w:sz w:val="28"/>
                <w:szCs w:val="28"/>
                <w:lang w:eastAsia="zh-CN"/>
              </w:rPr>
              <w:t>囤承岭</w:t>
            </w:r>
            <w:r>
              <w:rPr>
                <w:rFonts w:hint="eastAsia" w:ascii="仿宋_GB2312" w:hAnsi="仿宋" w:eastAsia="仿宋_GB2312"/>
                <w:bCs/>
                <w:sz w:val="28"/>
                <w:szCs w:val="28"/>
                <w:lang w:val="en-US" w:eastAsia="zh-CN"/>
              </w:rPr>
              <w:t xml:space="preserve"> 13366317150</w:t>
            </w:r>
          </w:p>
        </w:tc>
      </w:tr>
    </w:tbl>
    <w:p>
      <w:pPr>
        <w:rPr>
          <w:lang w:eastAsia="zh-CN"/>
        </w:rPr>
      </w:pPr>
    </w:p>
    <w:p>
      <w:pPr>
        <w:pStyle w:val="2"/>
        <w:rPr>
          <w:lang w:eastAsia="zh-CN"/>
        </w:rPr>
      </w:pPr>
      <w:r>
        <w:rPr>
          <w:lang w:eastAsia="zh-CN"/>
        </w:rPr>
        <w:br w:type="page"/>
      </w:r>
    </w:p>
    <w:tbl>
      <w:tblPr>
        <w:tblStyle w:val="3"/>
        <w:tblW w:w="9159"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7"/>
        <w:gridCol w:w="7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exact"/>
        </w:trPr>
        <w:tc>
          <w:tcPr>
            <w:tcW w:w="1367"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项目编号</w:t>
            </w:r>
          </w:p>
        </w:tc>
        <w:tc>
          <w:tcPr>
            <w:tcW w:w="7792" w:type="dxa"/>
          </w:tcPr>
          <w:p>
            <w:pPr>
              <w:pStyle w:val="6"/>
              <w:spacing w:before="137"/>
              <w:jc w:val="center"/>
              <w:rPr>
                <w:sz w:val="24"/>
                <w:lang w:eastAsia="zh-CN"/>
              </w:rPr>
            </w:pPr>
            <w:r>
              <w:rPr>
                <w:rFonts w:hint="eastAsia"/>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367"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发榜单位</w:t>
            </w:r>
          </w:p>
        </w:tc>
        <w:tc>
          <w:tcPr>
            <w:tcW w:w="7792" w:type="dxa"/>
          </w:tcPr>
          <w:p>
            <w:pPr>
              <w:pStyle w:val="6"/>
              <w:spacing w:before="135"/>
              <w:ind w:left="162" w:right="162"/>
              <w:jc w:val="center"/>
              <w:rPr>
                <w:sz w:val="24"/>
                <w:lang w:eastAsia="zh-CN"/>
              </w:rPr>
            </w:pPr>
            <w:r>
              <w:rPr>
                <w:rFonts w:hint="eastAsia"/>
                <w:sz w:val="24"/>
                <w:lang w:eastAsia="zh-CN"/>
              </w:rPr>
              <w:t>通州团区委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367"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选题名称</w:t>
            </w:r>
          </w:p>
        </w:tc>
        <w:tc>
          <w:tcPr>
            <w:tcW w:w="7792" w:type="dxa"/>
          </w:tcPr>
          <w:p>
            <w:pPr>
              <w:pStyle w:val="6"/>
              <w:spacing w:before="137"/>
              <w:ind w:left="162" w:right="162"/>
              <w:jc w:val="center"/>
              <w:rPr>
                <w:sz w:val="24"/>
                <w:lang w:eastAsia="zh-CN"/>
              </w:rPr>
            </w:pPr>
            <w:r>
              <w:rPr>
                <w:rFonts w:hint="eastAsia"/>
                <w:sz w:val="24"/>
                <w:lang w:eastAsia="zh-CN"/>
              </w:rPr>
              <w:t>环球影城周边产业发展方案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367"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技术领域</w:t>
            </w:r>
          </w:p>
        </w:tc>
        <w:tc>
          <w:tcPr>
            <w:tcW w:w="7792" w:type="dxa"/>
          </w:tcPr>
          <w:p>
            <w:pPr>
              <w:pStyle w:val="6"/>
              <w:spacing w:before="135"/>
              <w:ind w:left="162" w:right="162"/>
              <w:jc w:val="center"/>
              <w:rPr>
                <w:sz w:val="24"/>
                <w:lang w:eastAsia="zh-CN"/>
              </w:rPr>
            </w:pPr>
            <w:r>
              <w:rPr>
                <w:rFonts w:hint="eastAsia"/>
                <w:sz w:val="24"/>
                <w:lang w:eastAsia="zh-CN"/>
              </w:rPr>
              <w:t>文化创意产业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9" w:hRule="exact"/>
        </w:trPr>
        <w:tc>
          <w:tcPr>
            <w:tcW w:w="1367" w:type="dxa"/>
          </w:tcPr>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2"/>
              <w:rPr>
                <w:rFonts w:ascii="Times New Roman"/>
                <w:sz w:val="35"/>
              </w:rPr>
            </w:pPr>
          </w:p>
          <w:p>
            <w:pPr>
              <w:pStyle w:val="6"/>
              <w:ind w:left="204" w:right="204"/>
              <w:jc w:val="center"/>
              <w:rPr>
                <w:rFonts w:ascii="Microsoft JhengHei" w:eastAsia="Microsoft JhengHei"/>
                <w:b/>
                <w:sz w:val="24"/>
              </w:rPr>
            </w:pPr>
            <w:r>
              <w:rPr>
                <w:rFonts w:hint="eastAsia" w:ascii="仿宋_GB2312" w:hAnsi="仿宋" w:eastAsia="仿宋_GB2312"/>
                <w:b/>
                <w:sz w:val="28"/>
                <w:szCs w:val="28"/>
              </w:rPr>
              <w:t>背景介绍</w:t>
            </w:r>
          </w:p>
        </w:tc>
        <w:tc>
          <w:tcPr>
            <w:tcW w:w="7792" w:type="dxa"/>
          </w:tcPr>
          <w:p>
            <w:pPr>
              <w:pStyle w:val="6"/>
              <w:rPr>
                <w:rFonts w:ascii="Times New Roman"/>
                <w:sz w:val="24"/>
                <w:lang w:eastAsia="zh-CN"/>
              </w:rPr>
            </w:pPr>
          </w:p>
          <w:p>
            <w:pPr>
              <w:pStyle w:val="6"/>
              <w:spacing w:before="29" w:line="336" w:lineRule="auto"/>
              <w:ind w:left="103" w:right="98" w:firstLine="480"/>
              <w:jc w:val="both"/>
              <w:rPr>
                <w:sz w:val="24"/>
                <w:lang w:eastAsia="zh-CN"/>
              </w:rPr>
            </w:pPr>
            <w:r>
              <w:rPr>
                <w:rFonts w:hint="eastAsia"/>
                <w:sz w:val="24"/>
                <w:lang w:eastAsia="zh-CN"/>
              </w:rPr>
              <w:t>环球影城自开园起，其商业价值与市场流量显而易见。然而其周边产业集群的建构与开发还处于初期，但不可否认的是，其区域经济开发潜力是巨大的的。</w:t>
            </w:r>
          </w:p>
          <w:p>
            <w:pPr>
              <w:pStyle w:val="6"/>
              <w:spacing w:before="29" w:line="336" w:lineRule="auto"/>
              <w:ind w:left="103" w:right="98" w:firstLine="480"/>
              <w:jc w:val="both"/>
              <w:rPr>
                <w:sz w:val="24"/>
                <w:lang w:eastAsia="zh-CN"/>
              </w:rPr>
            </w:pPr>
            <w:r>
              <w:rPr>
                <w:rFonts w:hint="eastAsia"/>
                <w:sz w:val="24"/>
                <w:lang w:eastAsia="zh-CN"/>
              </w:rPr>
              <w:t>基于此，如何开发与推动周边产业集群的建设来推动区域经济发展与城市经济发展成为了创业议题之一。</w:t>
            </w:r>
          </w:p>
          <w:p>
            <w:pPr>
              <w:pStyle w:val="6"/>
              <w:spacing w:before="29" w:line="336" w:lineRule="auto"/>
              <w:ind w:left="103" w:right="98" w:firstLine="480"/>
              <w:jc w:val="both"/>
              <w:rPr>
                <w:sz w:val="24"/>
                <w:lang w:eastAsia="zh-CN"/>
              </w:rPr>
            </w:pPr>
            <w:r>
              <w:rPr>
                <w:rFonts w:hint="eastAsia"/>
                <w:sz w:val="24"/>
                <w:lang w:eastAsia="zh-CN"/>
              </w:rPr>
              <w:t>通过此方案与建议，希望开发环球影城周边区域经济，吸收周边产业集群发展方案，为城市规划提供建议。</w:t>
            </w:r>
          </w:p>
          <w:p>
            <w:pPr>
              <w:pStyle w:val="6"/>
              <w:spacing w:before="29" w:line="336" w:lineRule="auto"/>
              <w:ind w:left="103" w:right="98" w:firstLine="480"/>
              <w:jc w:val="both"/>
              <w:rPr>
                <w:sz w:val="24"/>
                <w:lang w:eastAsia="zh-CN"/>
              </w:rPr>
            </w:pPr>
          </w:p>
          <w:p>
            <w:pPr>
              <w:pStyle w:val="6"/>
              <w:spacing w:before="29" w:line="336" w:lineRule="auto"/>
              <w:ind w:left="103" w:right="98" w:firstLine="480"/>
              <w:jc w:val="both"/>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4" w:hRule="exact"/>
        </w:trPr>
        <w:tc>
          <w:tcPr>
            <w:tcW w:w="1367" w:type="dxa"/>
          </w:tcPr>
          <w:p>
            <w:pPr>
              <w:pStyle w:val="6"/>
              <w:rPr>
                <w:rFonts w:ascii="Times New Roman"/>
                <w:sz w:val="24"/>
                <w:lang w:eastAsia="zh-CN"/>
              </w:rPr>
            </w:pPr>
          </w:p>
          <w:p>
            <w:pPr>
              <w:pStyle w:val="6"/>
              <w:rPr>
                <w:rFonts w:ascii="Times New Roman"/>
                <w:sz w:val="24"/>
                <w:lang w:eastAsia="zh-CN"/>
              </w:rPr>
            </w:pPr>
          </w:p>
          <w:p>
            <w:pPr>
              <w:pStyle w:val="6"/>
              <w:spacing w:before="2"/>
              <w:rPr>
                <w:rFonts w:ascii="Times New Roman"/>
                <w:sz w:val="31"/>
                <w:lang w:eastAsia="zh-CN"/>
              </w:rPr>
            </w:pPr>
          </w:p>
          <w:p>
            <w:pPr>
              <w:pStyle w:val="6"/>
              <w:ind w:left="204" w:right="204"/>
              <w:jc w:val="center"/>
              <w:rPr>
                <w:rFonts w:ascii="Microsoft JhengHei" w:eastAsia="Microsoft JhengHei"/>
                <w:b/>
                <w:sz w:val="24"/>
              </w:rPr>
            </w:pPr>
            <w:r>
              <w:rPr>
                <w:rFonts w:hint="eastAsia" w:ascii="Microsoft JhengHei" w:eastAsia="Microsoft JhengHei"/>
                <w:b/>
                <w:sz w:val="24"/>
              </w:rPr>
              <w:t>期望目标</w:t>
            </w:r>
          </w:p>
        </w:tc>
        <w:tc>
          <w:tcPr>
            <w:tcW w:w="7792" w:type="dxa"/>
          </w:tcPr>
          <w:p>
            <w:pPr>
              <w:pStyle w:val="6"/>
              <w:spacing w:before="125"/>
              <w:rPr>
                <w:sz w:val="24"/>
                <w:lang w:eastAsia="zh-CN"/>
              </w:rPr>
            </w:pPr>
          </w:p>
          <w:p>
            <w:pPr>
              <w:pStyle w:val="6"/>
              <w:numPr>
                <w:ilvl w:val="0"/>
                <w:numId w:val="2"/>
              </w:numPr>
              <w:spacing w:before="29" w:line="336" w:lineRule="auto"/>
              <w:ind w:left="103" w:right="98" w:firstLine="480"/>
              <w:jc w:val="both"/>
              <w:rPr>
                <w:sz w:val="24"/>
                <w:lang w:eastAsia="zh-CN"/>
              </w:rPr>
            </w:pPr>
            <w:r>
              <w:rPr>
                <w:rFonts w:hint="eastAsia"/>
                <w:sz w:val="24"/>
                <w:lang w:eastAsia="zh-CN"/>
              </w:rPr>
              <w:t>提供单独的创业计划书，吸收部分环球影城溢出能量。</w:t>
            </w:r>
          </w:p>
          <w:p>
            <w:pPr>
              <w:pStyle w:val="6"/>
              <w:numPr>
                <w:ilvl w:val="0"/>
                <w:numId w:val="2"/>
              </w:numPr>
              <w:spacing w:before="29" w:line="336" w:lineRule="auto"/>
              <w:ind w:left="103" w:right="98" w:firstLine="480"/>
              <w:jc w:val="both"/>
              <w:rPr>
                <w:sz w:val="24"/>
                <w:lang w:eastAsia="zh-CN"/>
              </w:rPr>
            </w:pPr>
            <w:r>
              <w:rPr>
                <w:rFonts w:hint="eastAsia"/>
                <w:sz w:val="24"/>
                <w:lang w:eastAsia="zh-CN"/>
              </w:rPr>
              <w:t>为城市规划提供创业建立，提出产业集群建构创业方案。</w:t>
            </w:r>
          </w:p>
          <w:p>
            <w:pPr>
              <w:pStyle w:val="6"/>
              <w:numPr>
                <w:ilvl w:val="0"/>
                <w:numId w:val="2"/>
              </w:numPr>
              <w:spacing w:before="29" w:line="336" w:lineRule="auto"/>
              <w:ind w:left="103" w:right="98" w:firstLine="480"/>
              <w:jc w:val="both"/>
              <w:rPr>
                <w:sz w:val="24"/>
                <w:lang w:eastAsia="zh-CN"/>
              </w:rPr>
            </w:pPr>
            <w:r>
              <w:rPr>
                <w:sz w:val="24"/>
                <w:lang w:eastAsia="zh-CN"/>
              </w:rPr>
              <w:t>设计理念遵循绿色节能、</w:t>
            </w:r>
            <w:r>
              <w:rPr>
                <w:rFonts w:hint="eastAsia"/>
                <w:sz w:val="24"/>
                <w:lang w:eastAsia="zh-CN"/>
              </w:rPr>
              <w:t>低碳环保、创意城市及区域经济联动与区域经济互联。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4" w:hRule="exact"/>
        </w:trPr>
        <w:tc>
          <w:tcPr>
            <w:tcW w:w="1367" w:type="dxa"/>
            <w:vAlign w:val="center"/>
          </w:tcPr>
          <w:p>
            <w:pPr>
              <w:spacing w:line="560" w:lineRule="exact"/>
              <w:jc w:val="center"/>
              <w:rPr>
                <w:rFonts w:hint="eastAsia" w:ascii="仿宋_GB2312" w:hAnsi="仿宋" w:eastAsia="仿宋_GB2312" w:cs="Times New Roman"/>
                <w:b/>
                <w:kern w:val="2"/>
                <w:sz w:val="28"/>
                <w:szCs w:val="28"/>
                <w:lang w:val="en-US" w:eastAsia="zh-CN" w:bidi="ar-SA"/>
              </w:rPr>
            </w:pPr>
            <w:r>
              <w:rPr>
                <w:rFonts w:hint="eastAsia" w:ascii="仿宋_GB2312" w:hAnsi="仿宋" w:eastAsia="仿宋_GB2312"/>
                <w:b/>
                <w:sz w:val="28"/>
                <w:szCs w:val="28"/>
              </w:rPr>
              <w:t>联系人</w:t>
            </w:r>
          </w:p>
        </w:tc>
        <w:tc>
          <w:tcPr>
            <w:tcW w:w="7792" w:type="dxa"/>
            <w:vAlign w:val="center"/>
          </w:tcPr>
          <w:p>
            <w:pPr>
              <w:spacing w:line="560" w:lineRule="exact"/>
              <w:jc w:val="center"/>
              <w:rPr>
                <w:rFonts w:hint="default" w:ascii="仿宋_GB2312" w:hAnsi="仿宋" w:eastAsia="仿宋_GB2312" w:cs="Times New Roman"/>
                <w:bCs/>
                <w:kern w:val="2"/>
                <w:sz w:val="28"/>
                <w:szCs w:val="28"/>
                <w:lang w:val="en-US" w:eastAsia="zh-CN" w:bidi="ar-SA"/>
              </w:rPr>
            </w:pPr>
            <w:r>
              <w:rPr>
                <w:rFonts w:hint="eastAsia" w:ascii="仿宋_GB2312" w:hAnsi="仿宋" w:eastAsia="仿宋_GB2312"/>
                <w:bCs/>
                <w:sz w:val="28"/>
                <w:szCs w:val="28"/>
                <w:lang w:eastAsia="zh-CN"/>
              </w:rPr>
              <w:t>囤承岭</w:t>
            </w:r>
            <w:r>
              <w:rPr>
                <w:rFonts w:hint="eastAsia" w:ascii="仿宋_GB2312" w:hAnsi="仿宋" w:eastAsia="仿宋_GB2312"/>
                <w:bCs/>
                <w:sz w:val="28"/>
                <w:szCs w:val="28"/>
                <w:lang w:val="en-US" w:eastAsia="zh-CN"/>
              </w:rPr>
              <w:t xml:space="preserve"> 13366317150</w:t>
            </w:r>
          </w:p>
        </w:tc>
      </w:tr>
    </w:tbl>
    <w:p>
      <w:pPr>
        <w:rPr>
          <w:lang w:eastAsia="zh-CN"/>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3"/>
        <w:tblW w:w="9019"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6"/>
        <w:gridCol w:w="7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exact"/>
        </w:trPr>
        <w:tc>
          <w:tcPr>
            <w:tcW w:w="1346"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项目编号</w:t>
            </w:r>
          </w:p>
        </w:tc>
        <w:tc>
          <w:tcPr>
            <w:tcW w:w="7673" w:type="dxa"/>
          </w:tcPr>
          <w:p>
            <w:pPr>
              <w:pStyle w:val="6"/>
              <w:spacing w:before="137"/>
              <w:jc w:val="center"/>
              <w:rPr>
                <w:sz w:val="24"/>
                <w:lang w:eastAsia="zh-CN"/>
              </w:rPr>
            </w:pPr>
            <w:r>
              <w:rPr>
                <w:rFonts w:hint="eastAsia"/>
                <w:sz w:val="24"/>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346"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发榜单位</w:t>
            </w:r>
          </w:p>
        </w:tc>
        <w:tc>
          <w:tcPr>
            <w:tcW w:w="7673" w:type="dxa"/>
          </w:tcPr>
          <w:p>
            <w:pPr>
              <w:pStyle w:val="6"/>
              <w:spacing w:before="135"/>
              <w:ind w:left="162" w:right="162"/>
              <w:jc w:val="center"/>
              <w:rPr>
                <w:sz w:val="24"/>
                <w:lang w:eastAsia="zh-CN"/>
              </w:rPr>
            </w:pPr>
            <w:r>
              <w:rPr>
                <w:rFonts w:hint="eastAsia"/>
                <w:sz w:val="24"/>
                <w:lang w:eastAsia="zh-CN"/>
              </w:rPr>
              <w:t>北京运河商务区管委会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346"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选题名称</w:t>
            </w:r>
          </w:p>
        </w:tc>
        <w:tc>
          <w:tcPr>
            <w:tcW w:w="7673" w:type="dxa"/>
          </w:tcPr>
          <w:p>
            <w:pPr>
              <w:pStyle w:val="6"/>
              <w:spacing w:before="137"/>
              <w:ind w:left="162" w:right="162"/>
              <w:jc w:val="center"/>
              <w:rPr>
                <w:sz w:val="24"/>
                <w:lang w:eastAsia="zh-CN"/>
              </w:rPr>
            </w:pPr>
            <w:r>
              <w:rPr>
                <w:rFonts w:hint="eastAsia"/>
                <w:sz w:val="24"/>
                <w:lang w:eastAsia="zh-CN"/>
              </w:rPr>
              <w:t>副中心ESG绿色产业创新中心创业项目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346"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技术领域</w:t>
            </w:r>
          </w:p>
        </w:tc>
        <w:tc>
          <w:tcPr>
            <w:tcW w:w="7673" w:type="dxa"/>
          </w:tcPr>
          <w:p>
            <w:pPr>
              <w:pStyle w:val="6"/>
              <w:spacing w:before="135"/>
              <w:ind w:left="162" w:right="162"/>
              <w:jc w:val="center"/>
              <w:rPr>
                <w:sz w:val="24"/>
                <w:lang w:eastAsia="zh-CN"/>
              </w:rPr>
            </w:pPr>
            <w:r>
              <w:rPr>
                <w:rFonts w:hint="eastAsia"/>
                <w:sz w:val="24"/>
                <w:lang w:eastAsia="zh-CN"/>
              </w:rPr>
              <w:t>绿色产业创新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3" w:hRule="exact"/>
        </w:trPr>
        <w:tc>
          <w:tcPr>
            <w:tcW w:w="1346" w:type="dxa"/>
          </w:tcPr>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2"/>
              <w:rPr>
                <w:rFonts w:ascii="Times New Roman"/>
                <w:sz w:val="35"/>
              </w:rPr>
            </w:pPr>
          </w:p>
          <w:p>
            <w:pPr>
              <w:pStyle w:val="6"/>
              <w:ind w:left="204" w:right="204"/>
              <w:jc w:val="center"/>
              <w:rPr>
                <w:rFonts w:ascii="Microsoft JhengHei" w:eastAsia="Microsoft JhengHei"/>
                <w:b/>
                <w:sz w:val="24"/>
              </w:rPr>
            </w:pPr>
            <w:r>
              <w:rPr>
                <w:rFonts w:hint="eastAsia" w:ascii="仿宋_GB2312" w:hAnsi="仿宋" w:eastAsia="仿宋_GB2312"/>
                <w:b/>
                <w:sz w:val="28"/>
                <w:szCs w:val="28"/>
              </w:rPr>
              <w:t>背景介绍</w:t>
            </w:r>
          </w:p>
        </w:tc>
        <w:tc>
          <w:tcPr>
            <w:tcW w:w="7673" w:type="dxa"/>
          </w:tcPr>
          <w:p>
            <w:pPr>
              <w:pStyle w:val="6"/>
              <w:rPr>
                <w:rFonts w:ascii="Times New Roman"/>
                <w:sz w:val="24"/>
                <w:lang w:eastAsia="zh-CN"/>
              </w:rPr>
            </w:pPr>
          </w:p>
          <w:p>
            <w:pPr>
              <w:pStyle w:val="6"/>
              <w:spacing w:before="29" w:line="336" w:lineRule="auto"/>
              <w:ind w:left="103" w:right="98" w:firstLine="480"/>
              <w:jc w:val="both"/>
              <w:rPr>
                <w:sz w:val="24"/>
                <w:lang w:eastAsia="zh-CN"/>
              </w:rPr>
            </w:pPr>
            <w:r>
              <w:rPr>
                <w:rFonts w:hint="eastAsia"/>
                <w:sz w:val="24"/>
                <w:lang w:eastAsia="zh-CN"/>
              </w:rPr>
              <w:t>随着北京绿色交易所、绿色金融与可持续发展研究院等重点项目相继落子北京城市副中心的运河商务区，一个以“绿色金融”为特色的运河金融城，正在北京东部崛起。而运河商务区作为城市副中心承接高端金融商务服务的主要区域，将是未来绿色金融产业的发展高地。</w:t>
            </w:r>
          </w:p>
          <w:p>
            <w:pPr>
              <w:pStyle w:val="6"/>
              <w:spacing w:before="29" w:line="336" w:lineRule="auto"/>
              <w:ind w:left="103" w:right="98" w:firstLine="480"/>
              <w:jc w:val="both"/>
              <w:rPr>
                <w:sz w:val="24"/>
                <w:lang w:eastAsia="zh-CN"/>
              </w:rPr>
            </w:pPr>
            <w:r>
              <w:rPr>
                <w:rFonts w:hint="eastAsia"/>
                <w:sz w:val="24"/>
                <w:lang w:eastAsia="zh-CN"/>
              </w:rPr>
              <w:t>副中心计划成立ESG绿色产业创新中心，以此中心为重要创新平台，构建绿色示范区中的示范空间，积极引导符合ESG绿色产业方向的成长型高新技术企业资源聚集，大力支持企业绿色技术研发，提供培训、咨询、金融、市场推广等多维服务，为认真实践国家碳达峰碳中和政策任务，努力打造北京城市副中心绿色产业新高地提供重要支撑。</w:t>
            </w:r>
          </w:p>
          <w:p>
            <w:pPr>
              <w:pStyle w:val="6"/>
              <w:spacing w:before="29" w:line="336" w:lineRule="auto"/>
              <w:ind w:left="103" w:right="98" w:firstLine="480"/>
              <w:jc w:val="both"/>
              <w:rPr>
                <w:sz w:val="24"/>
                <w:lang w:eastAsia="zh-CN"/>
              </w:rPr>
            </w:pPr>
            <w:r>
              <w:rPr>
                <w:rFonts w:hint="eastAsia"/>
                <w:sz w:val="24"/>
                <w:lang w:eastAsia="zh-CN"/>
              </w:rPr>
              <w:t>此选题致力于结合该中心的特色定位及实际区位特点，为副中心ESG绿色产业创新中心建设提供规划建议。</w:t>
            </w:r>
          </w:p>
          <w:p>
            <w:pPr>
              <w:pStyle w:val="6"/>
              <w:spacing w:before="29" w:line="336" w:lineRule="auto"/>
              <w:ind w:left="103" w:right="98" w:firstLine="480"/>
              <w:jc w:val="both"/>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2" w:hRule="exact"/>
        </w:trPr>
        <w:tc>
          <w:tcPr>
            <w:tcW w:w="1346" w:type="dxa"/>
          </w:tcPr>
          <w:p>
            <w:pPr>
              <w:pStyle w:val="6"/>
              <w:rPr>
                <w:rFonts w:ascii="Times New Roman"/>
                <w:sz w:val="24"/>
              </w:rPr>
            </w:pPr>
          </w:p>
          <w:p>
            <w:pPr>
              <w:pStyle w:val="6"/>
              <w:rPr>
                <w:rFonts w:ascii="Times New Roman"/>
                <w:sz w:val="24"/>
              </w:rPr>
            </w:pPr>
          </w:p>
          <w:p>
            <w:pPr>
              <w:pStyle w:val="6"/>
              <w:spacing w:before="2"/>
              <w:rPr>
                <w:rFonts w:ascii="Times New Roman"/>
                <w:sz w:val="31"/>
              </w:rPr>
            </w:pPr>
          </w:p>
          <w:p>
            <w:pPr>
              <w:pStyle w:val="6"/>
              <w:ind w:left="204" w:right="204"/>
              <w:jc w:val="center"/>
              <w:rPr>
                <w:rFonts w:ascii="Microsoft JhengHei" w:eastAsia="Microsoft JhengHei"/>
                <w:b/>
                <w:sz w:val="24"/>
              </w:rPr>
            </w:pPr>
            <w:r>
              <w:rPr>
                <w:rFonts w:hint="eastAsia" w:ascii="Microsoft JhengHei" w:eastAsia="Microsoft JhengHei"/>
                <w:b/>
                <w:sz w:val="24"/>
              </w:rPr>
              <w:t>期望目标</w:t>
            </w:r>
          </w:p>
        </w:tc>
        <w:tc>
          <w:tcPr>
            <w:tcW w:w="7673" w:type="dxa"/>
          </w:tcPr>
          <w:p>
            <w:pPr>
              <w:pStyle w:val="6"/>
              <w:rPr>
                <w:rFonts w:ascii="Times New Roman"/>
                <w:sz w:val="24"/>
              </w:rPr>
            </w:pPr>
          </w:p>
          <w:p>
            <w:pPr>
              <w:pStyle w:val="6"/>
              <w:spacing w:before="125"/>
              <w:rPr>
                <w:sz w:val="24"/>
                <w:lang w:eastAsia="zh-CN"/>
              </w:rPr>
            </w:pPr>
          </w:p>
          <w:p>
            <w:pPr>
              <w:pStyle w:val="6"/>
              <w:numPr>
                <w:ilvl w:val="0"/>
                <w:numId w:val="3"/>
              </w:numPr>
              <w:spacing w:before="125"/>
              <w:ind w:firstLine="480" w:firstLineChars="200"/>
              <w:rPr>
                <w:sz w:val="24"/>
                <w:lang w:eastAsia="zh-CN"/>
              </w:rPr>
            </w:pPr>
            <w:r>
              <w:rPr>
                <w:rFonts w:hint="eastAsia"/>
                <w:sz w:val="24"/>
                <w:lang w:eastAsia="zh-CN"/>
              </w:rPr>
              <w:t>为副中心ESG绿色产业创新中心的建设，提供规划方案，方案中需明确创新中心主要目标、重点功能与任务、打造创新中心组织构架等内容。</w:t>
            </w:r>
          </w:p>
          <w:p>
            <w:pPr>
              <w:pStyle w:val="6"/>
              <w:numPr>
                <w:ilvl w:val="0"/>
                <w:numId w:val="3"/>
              </w:numPr>
              <w:spacing w:before="125"/>
              <w:ind w:firstLine="480" w:firstLineChars="200"/>
              <w:rPr>
                <w:sz w:val="24"/>
                <w:lang w:eastAsia="zh-CN"/>
              </w:rPr>
            </w:pPr>
            <w:r>
              <w:rPr>
                <w:rFonts w:hint="eastAsia"/>
                <w:sz w:val="24"/>
                <w:lang w:eastAsia="zh-CN"/>
              </w:rPr>
              <w:t>围绕ESG理念，即环境（E）、社会责任（S）、公司治理（G），为如何打造“绿色金融”示范空间，提供可行性建议。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2" w:hRule="exact"/>
        </w:trPr>
        <w:tc>
          <w:tcPr>
            <w:tcW w:w="1346" w:type="dxa"/>
            <w:vAlign w:val="center"/>
          </w:tcPr>
          <w:p>
            <w:pPr>
              <w:spacing w:line="560" w:lineRule="exact"/>
              <w:jc w:val="center"/>
              <w:rPr>
                <w:rFonts w:hint="eastAsia" w:ascii="仿宋_GB2312" w:hAnsi="仿宋" w:eastAsia="仿宋_GB2312" w:cs="Times New Roman"/>
                <w:b/>
                <w:kern w:val="2"/>
                <w:sz w:val="28"/>
                <w:szCs w:val="28"/>
                <w:lang w:val="en-US" w:eastAsia="zh-CN" w:bidi="ar-SA"/>
              </w:rPr>
            </w:pPr>
            <w:r>
              <w:rPr>
                <w:rFonts w:hint="eastAsia" w:ascii="仿宋_GB2312" w:hAnsi="仿宋" w:eastAsia="仿宋_GB2312"/>
                <w:b/>
                <w:sz w:val="28"/>
                <w:szCs w:val="28"/>
              </w:rPr>
              <w:t>联系人</w:t>
            </w:r>
          </w:p>
        </w:tc>
        <w:tc>
          <w:tcPr>
            <w:tcW w:w="7673" w:type="dxa"/>
            <w:vAlign w:val="center"/>
          </w:tcPr>
          <w:p>
            <w:pPr>
              <w:spacing w:line="560" w:lineRule="exact"/>
              <w:jc w:val="center"/>
              <w:rPr>
                <w:rFonts w:hint="eastAsia" w:ascii="仿宋_GB2312" w:hAnsi="仿宋" w:eastAsia="仿宋_GB2312" w:cs="Times New Roman"/>
                <w:bCs/>
                <w:kern w:val="2"/>
                <w:sz w:val="28"/>
                <w:szCs w:val="28"/>
                <w:lang w:val="en-US" w:eastAsia="zh-CN" w:bidi="ar-SA"/>
              </w:rPr>
            </w:pPr>
            <w:r>
              <w:rPr>
                <w:rFonts w:hint="eastAsia" w:ascii="仿宋_GB2312" w:hAnsi="仿宋" w:eastAsia="仿宋_GB2312" w:cs="Times New Roman"/>
                <w:bCs/>
                <w:kern w:val="2"/>
                <w:sz w:val="28"/>
                <w:szCs w:val="28"/>
                <w:lang w:val="en-US" w:eastAsia="zh-CN" w:bidi="ar-SA"/>
              </w:rPr>
              <w:t>闫爽：15901453163</w:t>
            </w:r>
          </w:p>
        </w:tc>
      </w:tr>
    </w:tbl>
    <w:p>
      <w:pPr>
        <w:rPr>
          <w:sz w:val="24"/>
          <w:lang w:eastAsia="zh-CN"/>
        </w:rPr>
        <w:sectPr>
          <w:pgSz w:w="11910" w:h="16840"/>
          <w:pgMar w:top="1580" w:right="1060" w:bottom="280" w:left="1120" w:header="720" w:footer="720" w:gutter="0"/>
          <w:cols w:space="720" w:num="1"/>
        </w:sectPr>
      </w:pPr>
    </w:p>
    <w:p>
      <w:pPr>
        <w:rPr>
          <w:rFonts w:ascii="Times New Roman"/>
          <w:sz w:val="20"/>
          <w:lang w:eastAsia="zh-CN"/>
        </w:rPr>
      </w:pPr>
    </w:p>
    <w:p>
      <w:pPr>
        <w:rPr>
          <w:rFonts w:ascii="Times New Roman"/>
          <w:sz w:val="20"/>
          <w:lang w:eastAsia="zh-CN"/>
        </w:rPr>
      </w:pPr>
    </w:p>
    <w:tbl>
      <w:tblPr>
        <w:tblStyle w:val="3"/>
        <w:tblW w:w="871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1"/>
        <w:gridCol w:w="7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exact"/>
        </w:trPr>
        <w:tc>
          <w:tcPr>
            <w:tcW w:w="1301"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项目编号</w:t>
            </w:r>
          </w:p>
        </w:tc>
        <w:tc>
          <w:tcPr>
            <w:tcW w:w="7418" w:type="dxa"/>
          </w:tcPr>
          <w:p>
            <w:pPr>
              <w:pStyle w:val="6"/>
              <w:spacing w:before="137"/>
              <w:jc w:val="center"/>
              <w:rPr>
                <w:sz w:val="24"/>
                <w:lang w:eastAsia="zh-CN"/>
              </w:rPr>
            </w:pPr>
            <w:r>
              <w:rPr>
                <w:rFonts w:hint="eastAsia"/>
                <w:sz w:val="24"/>
                <w:lang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301"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发榜单位</w:t>
            </w:r>
          </w:p>
        </w:tc>
        <w:tc>
          <w:tcPr>
            <w:tcW w:w="7418" w:type="dxa"/>
          </w:tcPr>
          <w:p>
            <w:pPr>
              <w:pStyle w:val="6"/>
              <w:spacing w:before="135"/>
              <w:ind w:left="162" w:right="162"/>
              <w:jc w:val="center"/>
              <w:rPr>
                <w:sz w:val="24"/>
                <w:lang w:eastAsia="zh-CN"/>
              </w:rPr>
            </w:pPr>
            <w:r>
              <w:rPr>
                <w:rFonts w:hint="eastAsia"/>
                <w:sz w:val="24"/>
                <w:lang w:eastAsia="zh-CN"/>
              </w:rPr>
              <w:t>北京运河商务区管委会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301"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选题名称</w:t>
            </w:r>
          </w:p>
        </w:tc>
        <w:tc>
          <w:tcPr>
            <w:tcW w:w="7418" w:type="dxa"/>
          </w:tcPr>
          <w:p>
            <w:pPr>
              <w:pStyle w:val="6"/>
              <w:spacing w:before="137"/>
              <w:ind w:left="162" w:right="162"/>
              <w:jc w:val="center"/>
              <w:rPr>
                <w:sz w:val="24"/>
                <w:lang w:eastAsia="zh-CN"/>
              </w:rPr>
            </w:pPr>
            <w:r>
              <w:rPr>
                <w:rFonts w:hint="eastAsia"/>
                <w:sz w:val="24"/>
                <w:lang w:eastAsia="zh-CN"/>
              </w:rPr>
              <w:t>实体经济转型升级创业项目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301"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技术领域</w:t>
            </w:r>
          </w:p>
        </w:tc>
        <w:tc>
          <w:tcPr>
            <w:tcW w:w="7418" w:type="dxa"/>
          </w:tcPr>
          <w:p>
            <w:pPr>
              <w:pStyle w:val="6"/>
              <w:spacing w:before="135"/>
              <w:ind w:left="162" w:right="162"/>
              <w:jc w:val="center"/>
              <w:rPr>
                <w:sz w:val="24"/>
                <w:lang w:eastAsia="zh-CN"/>
              </w:rPr>
            </w:pPr>
            <w:r>
              <w:rPr>
                <w:rFonts w:hint="eastAsia"/>
                <w:sz w:val="24"/>
                <w:lang w:eastAsia="zh-CN"/>
              </w:rPr>
              <w:t>新能源、生物医药、高端制造、绿色金融、数字技术、人工智能等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4" w:hRule="exact"/>
        </w:trPr>
        <w:tc>
          <w:tcPr>
            <w:tcW w:w="1301" w:type="dxa"/>
          </w:tcPr>
          <w:p>
            <w:pPr>
              <w:pStyle w:val="6"/>
              <w:rPr>
                <w:rFonts w:ascii="Times New Roman"/>
                <w:sz w:val="24"/>
                <w:lang w:eastAsia="zh-CN"/>
              </w:rPr>
            </w:pPr>
          </w:p>
          <w:p>
            <w:pPr>
              <w:pStyle w:val="6"/>
              <w:rPr>
                <w:rFonts w:ascii="Times New Roman"/>
                <w:sz w:val="24"/>
                <w:lang w:eastAsia="zh-CN"/>
              </w:rPr>
            </w:pPr>
          </w:p>
          <w:p>
            <w:pPr>
              <w:pStyle w:val="6"/>
              <w:rPr>
                <w:rFonts w:ascii="Times New Roman"/>
                <w:sz w:val="24"/>
                <w:lang w:eastAsia="zh-CN"/>
              </w:rPr>
            </w:pPr>
          </w:p>
          <w:p>
            <w:pPr>
              <w:pStyle w:val="6"/>
              <w:rPr>
                <w:rFonts w:ascii="Times New Roman"/>
                <w:sz w:val="24"/>
                <w:lang w:eastAsia="zh-CN"/>
              </w:rPr>
            </w:pPr>
          </w:p>
          <w:p>
            <w:pPr>
              <w:pStyle w:val="6"/>
              <w:rPr>
                <w:rFonts w:ascii="Times New Roman"/>
                <w:sz w:val="24"/>
                <w:lang w:eastAsia="zh-CN"/>
              </w:rPr>
            </w:pPr>
          </w:p>
          <w:p>
            <w:pPr>
              <w:pStyle w:val="6"/>
              <w:rPr>
                <w:rFonts w:ascii="Times New Roman"/>
                <w:sz w:val="24"/>
                <w:lang w:eastAsia="zh-CN"/>
              </w:rPr>
            </w:pPr>
          </w:p>
          <w:p>
            <w:pPr>
              <w:pStyle w:val="6"/>
              <w:rPr>
                <w:rFonts w:ascii="Times New Roman"/>
                <w:sz w:val="24"/>
                <w:lang w:eastAsia="zh-CN"/>
              </w:rPr>
            </w:pPr>
          </w:p>
          <w:p>
            <w:pPr>
              <w:pStyle w:val="6"/>
              <w:rPr>
                <w:rFonts w:ascii="Times New Roman"/>
                <w:sz w:val="24"/>
                <w:lang w:eastAsia="zh-CN"/>
              </w:rPr>
            </w:pPr>
          </w:p>
          <w:p>
            <w:pPr>
              <w:pStyle w:val="6"/>
              <w:spacing w:before="2"/>
              <w:rPr>
                <w:rFonts w:ascii="Times New Roman"/>
                <w:sz w:val="35"/>
                <w:lang w:eastAsia="zh-CN"/>
              </w:rPr>
            </w:pPr>
          </w:p>
          <w:p>
            <w:pPr>
              <w:pStyle w:val="6"/>
              <w:ind w:left="204" w:right="204"/>
              <w:jc w:val="center"/>
              <w:rPr>
                <w:rFonts w:ascii="Microsoft JhengHei" w:eastAsia="Microsoft JhengHei"/>
                <w:b/>
                <w:sz w:val="24"/>
              </w:rPr>
            </w:pPr>
            <w:r>
              <w:rPr>
                <w:rFonts w:hint="eastAsia" w:ascii="仿宋_GB2312" w:hAnsi="仿宋" w:eastAsia="仿宋_GB2312"/>
                <w:b/>
                <w:sz w:val="28"/>
                <w:szCs w:val="28"/>
              </w:rPr>
              <w:t>背景介绍</w:t>
            </w:r>
          </w:p>
        </w:tc>
        <w:tc>
          <w:tcPr>
            <w:tcW w:w="7418" w:type="dxa"/>
          </w:tcPr>
          <w:p>
            <w:pPr>
              <w:pStyle w:val="6"/>
              <w:rPr>
                <w:rFonts w:ascii="Times New Roman"/>
                <w:sz w:val="24"/>
                <w:lang w:eastAsia="zh-CN"/>
              </w:rPr>
            </w:pPr>
          </w:p>
          <w:p>
            <w:pPr>
              <w:spacing w:line="360" w:lineRule="auto"/>
              <w:ind w:firstLine="480" w:firstLineChars="200"/>
              <w:rPr>
                <w:sz w:val="24"/>
                <w:lang w:eastAsia="zh-CN"/>
              </w:rPr>
            </w:pPr>
            <w:r>
              <w:rPr>
                <w:rFonts w:hint="eastAsia"/>
                <w:sz w:val="24"/>
                <w:lang w:eastAsia="zh-CN"/>
              </w:rPr>
              <w:t>本选题希望凭借副中心ESG绿色产业创新中心平台优势，打造科技创新企业的孵化与加速载体，大力推广绿色产业新技术，促进产融结合，发挥资本助力实体经济作用。一是积极探索新能源、生物医药、高端制造等领域与ESG绿色产业创新的有机融合、发展机遇、未来前景；二是应用数字技术、人工智能等相关科技进一步促进绿色产业创新发展。三是以副中心打造绿色金融与可持续金融中心为契机，助力多层次绿色金融市场和服务体系建设，引导各类资本加大绿色技术创新投资。</w:t>
            </w:r>
          </w:p>
          <w:p>
            <w:pPr>
              <w:spacing w:line="360" w:lineRule="auto"/>
              <w:ind w:firstLine="480" w:firstLineChars="200"/>
              <w:rPr>
                <w:sz w:val="24"/>
                <w:lang w:eastAsia="zh-CN"/>
              </w:rPr>
            </w:pPr>
            <w:r>
              <w:rPr>
                <w:rFonts w:hint="eastAsia"/>
                <w:sz w:val="24"/>
                <w:lang w:eastAsia="zh-CN"/>
              </w:rPr>
              <w:t>对ESG绿色产业创新中心内产业进行调研，为中心如何赋能实体经济转型升级，提供有效建议。</w:t>
            </w:r>
          </w:p>
          <w:p>
            <w:pPr>
              <w:spacing w:line="360" w:lineRule="auto"/>
              <w:ind w:firstLine="480" w:firstLineChars="200"/>
              <w:rPr>
                <w:sz w:val="24"/>
                <w:lang w:eastAsia="zh-CN"/>
              </w:rPr>
            </w:pPr>
            <w:r>
              <w:rPr>
                <w:rFonts w:hint="eastAsia"/>
                <w:sz w:val="24"/>
                <w:lang w:eastAsia="zh-CN"/>
              </w:rPr>
              <w:t>闫爽：15901453163</w:t>
            </w:r>
          </w:p>
          <w:p>
            <w:pPr>
              <w:pStyle w:val="6"/>
              <w:spacing w:before="29" w:line="336" w:lineRule="auto"/>
              <w:ind w:left="103" w:right="98" w:firstLine="480"/>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0" w:hRule="exact"/>
        </w:trPr>
        <w:tc>
          <w:tcPr>
            <w:tcW w:w="1301" w:type="dxa"/>
          </w:tcPr>
          <w:p>
            <w:pPr>
              <w:pStyle w:val="6"/>
              <w:rPr>
                <w:rFonts w:ascii="Times New Roman"/>
                <w:sz w:val="24"/>
              </w:rPr>
            </w:pPr>
          </w:p>
          <w:p>
            <w:pPr>
              <w:pStyle w:val="6"/>
              <w:rPr>
                <w:rFonts w:ascii="Times New Roman"/>
                <w:sz w:val="24"/>
              </w:rPr>
            </w:pPr>
          </w:p>
          <w:p>
            <w:pPr>
              <w:pStyle w:val="6"/>
              <w:spacing w:before="2"/>
              <w:rPr>
                <w:rFonts w:ascii="Times New Roman"/>
                <w:sz w:val="31"/>
              </w:rPr>
            </w:pPr>
          </w:p>
          <w:p>
            <w:pPr>
              <w:pStyle w:val="6"/>
              <w:ind w:left="204" w:right="204"/>
              <w:jc w:val="center"/>
              <w:rPr>
                <w:rFonts w:ascii="Microsoft JhengHei" w:eastAsia="Microsoft JhengHei"/>
                <w:b/>
                <w:sz w:val="24"/>
              </w:rPr>
            </w:pPr>
            <w:r>
              <w:rPr>
                <w:rFonts w:hint="eastAsia" w:ascii="Microsoft JhengHei" w:eastAsia="Microsoft JhengHei"/>
                <w:b/>
                <w:sz w:val="24"/>
              </w:rPr>
              <w:t>期望目标</w:t>
            </w:r>
          </w:p>
        </w:tc>
        <w:tc>
          <w:tcPr>
            <w:tcW w:w="7418" w:type="dxa"/>
          </w:tcPr>
          <w:p>
            <w:pPr>
              <w:pStyle w:val="6"/>
              <w:rPr>
                <w:rFonts w:ascii="Times New Roman"/>
                <w:sz w:val="24"/>
                <w:lang w:eastAsia="zh-CN"/>
              </w:rPr>
            </w:pPr>
          </w:p>
          <w:p>
            <w:pPr>
              <w:pStyle w:val="6"/>
              <w:spacing w:before="125"/>
              <w:ind w:firstLine="720" w:firstLineChars="300"/>
              <w:rPr>
                <w:sz w:val="24"/>
                <w:lang w:eastAsia="zh-CN"/>
              </w:rPr>
            </w:pPr>
            <w:r>
              <w:rPr>
                <w:rFonts w:hint="eastAsia"/>
                <w:sz w:val="24"/>
                <w:lang w:eastAsia="zh-CN"/>
              </w:rPr>
              <w:t>1.新能源、生物医药、高端制造等产业领域如何发展绿色技术，如何以ESG绿色发展为理念构建产业新业态；</w:t>
            </w:r>
          </w:p>
          <w:p>
            <w:pPr>
              <w:pStyle w:val="6"/>
              <w:spacing w:before="125"/>
              <w:ind w:firstLine="720" w:firstLineChars="300"/>
              <w:rPr>
                <w:sz w:val="24"/>
                <w:lang w:eastAsia="zh-CN"/>
              </w:rPr>
            </w:pPr>
            <w:r>
              <w:rPr>
                <w:rFonts w:hint="eastAsia"/>
                <w:sz w:val="24"/>
                <w:lang w:eastAsia="zh-CN"/>
              </w:rPr>
              <w:t>2.绿色创新技术如何促进实体经济转型升级，降低污染能耗，提升产业效能；</w:t>
            </w:r>
          </w:p>
          <w:p>
            <w:pPr>
              <w:pStyle w:val="6"/>
              <w:spacing w:before="125"/>
              <w:ind w:firstLine="720" w:firstLineChars="300"/>
              <w:rPr>
                <w:sz w:val="24"/>
                <w:lang w:eastAsia="zh-CN"/>
              </w:rPr>
            </w:pPr>
            <w:r>
              <w:rPr>
                <w:rFonts w:hint="eastAsia"/>
                <w:sz w:val="24"/>
                <w:lang w:eastAsia="zh-CN"/>
              </w:rPr>
              <w:t>3.人工智能、数字技术等前沿科技在绿色创新发展中的关键应用。</w:t>
            </w:r>
          </w:p>
          <w:p>
            <w:pPr>
              <w:pStyle w:val="6"/>
              <w:spacing w:before="125"/>
              <w:ind w:firstLine="720" w:firstLineChars="300"/>
              <w:rPr>
                <w:sz w:val="24"/>
                <w:lang w:eastAsia="zh-CN"/>
              </w:rPr>
            </w:pPr>
            <w:r>
              <w:rPr>
                <w:rFonts w:hint="eastAsia"/>
                <w:sz w:val="24"/>
                <w:lang w:eastAsia="zh-CN"/>
              </w:rPr>
              <w:t>4.绿色金融如何对绿色技术创新发展、企业转型升级发挥驱动作用。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exact"/>
        </w:trPr>
        <w:tc>
          <w:tcPr>
            <w:tcW w:w="1301" w:type="dxa"/>
            <w:vAlign w:val="center"/>
          </w:tcPr>
          <w:p>
            <w:pPr>
              <w:pStyle w:val="6"/>
              <w:ind w:left="204" w:right="204"/>
              <w:jc w:val="center"/>
              <w:rPr>
                <w:rFonts w:hint="eastAsia" w:ascii="Microsoft JhengHei" w:eastAsia="Microsoft JhengHei"/>
                <w:b/>
                <w:sz w:val="24"/>
              </w:rPr>
            </w:pPr>
            <w:r>
              <w:rPr>
                <w:rFonts w:hint="eastAsia" w:ascii="仿宋_GB2312" w:hAnsi="仿宋" w:eastAsia="仿宋_GB2312"/>
                <w:b/>
                <w:sz w:val="28"/>
                <w:szCs w:val="28"/>
              </w:rPr>
              <w:t>联系人</w:t>
            </w:r>
          </w:p>
        </w:tc>
        <w:tc>
          <w:tcPr>
            <w:tcW w:w="7418" w:type="dxa"/>
            <w:vAlign w:val="center"/>
          </w:tcPr>
          <w:p>
            <w:pPr>
              <w:pStyle w:val="6"/>
              <w:spacing w:before="125"/>
              <w:ind w:firstLine="720" w:firstLineChars="300"/>
              <w:rPr>
                <w:rFonts w:hint="eastAsia"/>
                <w:sz w:val="24"/>
                <w:lang w:eastAsia="zh-CN"/>
              </w:rPr>
            </w:pPr>
            <w:r>
              <w:rPr>
                <w:rFonts w:hint="eastAsia"/>
                <w:sz w:val="24"/>
                <w:lang w:eastAsia="zh-CN"/>
              </w:rPr>
              <w:t>闫爽：15901453163</w:t>
            </w:r>
          </w:p>
        </w:tc>
      </w:tr>
    </w:tbl>
    <w:p>
      <w:pPr>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27"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项目编号</w:t>
            </w:r>
          </w:p>
        </w:tc>
        <w:tc>
          <w:tcPr>
            <w:tcW w:w="7912" w:type="dxa"/>
            <w:vAlign w:val="center"/>
          </w:tcPr>
          <w:p>
            <w:pPr>
              <w:spacing w:line="560" w:lineRule="exact"/>
              <w:jc w:val="center"/>
              <w:rPr>
                <w:rFonts w:hint="eastAsia" w:ascii="仿宋_GB2312" w:hAnsi="仿宋" w:eastAsia="仿宋_GB2312"/>
                <w:bCs/>
                <w:sz w:val="28"/>
                <w:szCs w:val="28"/>
                <w:lang w:val="en-US" w:eastAsia="zh-CN"/>
              </w:rPr>
            </w:pPr>
            <w:r>
              <w:rPr>
                <w:rFonts w:hint="eastAsia" w:ascii="仿宋_GB2312" w:hAnsi="仿宋" w:eastAsia="仿宋_GB2312"/>
                <w:bCs/>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27"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发榜单位</w:t>
            </w:r>
          </w:p>
        </w:tc>
        <w:tc>
          <w:tcPr>
            <w:tcW w:w="7912" w:type="dxa"/>
            <w:vAlign w:val="center"/>
          </w:tcPr>
          <w:p>
            <w:pPr>
              <w:spacing w:line="560" w:lineRule="exact"/>
              <w:jc w:val="center"/>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张家湾设计小镇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27"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选题名称</w:t>
            </w:r>
          </w:p>
        </w:tc>
        <w:tc>
          <w:tcPr>
            <w:tcW w:w="7912" w:type="dxa"/>
            <w:vAlign w:val="center"/>
          </w:tcPr>
          <w:p>
            <w:pPr>
              <w:spacing w:line="560" w:lineRule="exact"/>
              <w:jc w:val="center"/>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张家湾设计小镇科技创新生态的创业项目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1" w:hRule="atLeast"/>
        </w:trPr>
        <w:tc>
          <w:tcPr>
            <w:tcW w:w="1727"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背景介绍</w:t>
            </w:r>
          </w:p>
        </w:tc>
        <w:tc>
          <w:tcPr>
            <w:tcW w:w="7912" w:type="dxa"/>
            <w:vAlign w:val="top"/>
          </w:tcPr>
          <w:p>
            <w:pPr>
              <w:spacing w:line="560" w:lineRule="exact"/>
              <w:ind w:firstLine="480"/>
              <w:jc w:val="center"/>
              <w:rPr>
                <w:rFonts w:hint="eastAsia" w:ascii="Times New Roman" w:hAnsi="Times New Roman" w:eastAsia="宋体" w:cs="Times New Roman"/>
                <w:kern w:val="2"/>
                <w:sz w:val="24"/>
                <w:szCs w:val="24"/>
                <w:lang w:val="en-US" w:eastAsia="zh-CN" w:bidi="ar-SA"/>
              </w:rPr>
            </w:pPr>
          </w:p>
          <w:p>
            <w:pPr>
              <w:spacing w:line="560" w:lineRule="exact"/>
              <w:ind w:firstLine="48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张家湾设计小镇是与城市副中心六环路“创新发展轴”和大运河“生态文明带”空间紧密联系片区，也是“城市绿心”向南拓展的组团，位于“设施服务环”有机串联的“环球影城—张家湾古镇—设计小镇”城市活力与历史文脉连绵带上，是城市副中心东南象限“轴带环绕、绿心延拓、环廊串联”的重要区域。小镇整体规划面积为5.4平方公里，规划面积约70公顷，分为北京铜牛、北泡轻钢、创新中心、经开智汇园和珠江五个重点地块。其中，创新中心将打造城市科技先行示范区；北京铜牛将打造北京未来设计园区、设计小镇先行示范样板区；北泡轻钢将打造文化活动核心展区、公共服务样板区；经开智汇园将打造科技设计产业园，珠江一期将打造国际设计产品展览体验和交流中心。目前，张家湾设计小镇创新</w:t>
            </w:r>
            <w:r>
              <w:rPr>
                <w:rFonts w:hint="eastAsia" w:cs="Times New Roman"/>
                <w:kern w:val="2"/>
                <w:sz w:val="24"/>
                <w:szCs w:val="24"/>
                <w:lang w:val="en-US" w:eastAsia="zh-CN" w:bidi="ar-SA"/>
              </w:rPr>
              <w:t>中</w:t>
            </w:r>
            <w:r>
              <w:rPr>
                <w:rFonts w:hint="eastAsia" w:ascii="Times New Roman" w:hAnsi="Times New Roman" w:eastAsia="宋体" w:cs="Times New Roman"/>
                <w:kern w:val="2"/>
                <w:sz w:val="24"/>
                <w:szCs w:val="24"/>
                <w:lang w:val="en-US" w:eastAsia="zh-CN" w:bidi="ar-SA"/>
              </w:rPr>
              <w:t>心、未来设计园区已开园，已落地城市科技和创新设计企业共106家</w:t>
            </w:r>
            <w:r>
              <w:rPr>
                <w:rFonts w:hint="eastAsia" w:cs="Times New Roman"/>
                <w:kern w:val="2"/>
                <w:sz w:val="24"/>
                <w:szCs w:val="24"/>
                <w:lang w:val="en-US" w:eastAsia="zh-CN" w:bidi="ar-SA"/>
              </w:rPr>
              <w:t>，</w:t>
            </w:r>
          </w:p>
          <w:p>
            <w:pPr>
              <w:spacing w:line="560" w:lineRule="exact"/>
              <w:jc w:val="both"/>
              <w:rPr>
                <w:rFonts w:ascii="仿宋_GB2312" w:hAnsi="仿宋" w:eastAsia="仿宋_GB2312"/>
                <w:bCs/>
                <w:sz w:val="28"/>
                <w:szCs w:val="28"/>
              </w:rPr>
            </w:pPr>
            <w:r>
              <w:rPr>
                <w:rFonts w:hint="eastAsia" w:ascii="Times New Roman" w:hAnsi="Times New Roman" w:eastAsia="宋体" w:cs="Times New Roman"/>
                <w:kern w:val="2"/>
                <w:sz w:val="24"/>
                <w:szCs w:val="24"/>
                <w:lang w:val="en-US" w:eastAsia="zh-CN" w:bidi="ar-SA"/>
              </w:rPr>
              <w:t>其中今年新注册落地企业已达到50家，注册资金79.48亿元。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1727"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期望目标</w:t>
            </w:r>
          </w:p>
        </w:tc>
        <w:tc>
          <w:tcPr>
            <w:tcW w:w="7912" w:type="dxa"/>
            <w:vAlign w:val="center"/>
          </w:tcPr>
          <w:p>
            <w:pPr>
              <w:spacing w:line="560" w:lineRule="exact"/>
              <w:jc w:val="center"/>
              <w:rPr>
                <w:rFonts w:hint="eastAsia" w:ascii="仿宋_GB2312" w:hAnsi="仿宋" w:eastAsia="仿宋_GB2312"/>
                <w:bCs/>
                <w:sz w:val="28"/>
                <w:szCs w:val="28"/>
                <w:lang w:eastAsia="zh-CN"/>
              </w:rPr>
            </w:pPr>
            <w:r>
              <w:rPr>
                <w:rFonts w:hint="eastAsia" w:ascii="仿宋_GB2312" w:hAnsi="仿宋" w:eastAsia="仿宋_GB2312"/>
                <w:bCs/>
                <w:sz w:val="28"/>
                <w:szCs w:val="28"/>
                <w:lang w:eastAsia="zh-CN"/>
              </w:rPr>
              <w:t>符合张家湾设计小镇发展定位的创新项目落户发展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727" w:type="dxa"/>
            <w:vAlign w:val="center"/>
          </w:tcPr>
          <w:p>
            <w:pPr>
              <w:spacing w:line="560" w:lineRule="exact"/>
              <w:jc w:val="center"/>
              <w:rPr>
                <w:rFonts w:ascii="仿宋_GB2312" w:hAnsi="仿宋" w:eastAsia="仿宋_GB2312"/>
                <w:b/>
                <w:sz w:val="28"/>
                <w:szCs w:val="28"/>
              </w:rPr>
            </w:pPr>
            <w:r>
              <w:rPr>
                <w:rFonts w:hint="eastAsia" w:ascii="仿宋_GB2312" w:hAnsi="仿宋" w:eastAsia="仿宋_GB2312"/>
                <w:b/>
                <w:sz w:val="28"/>
                <w:szCs w:val="28"/>
              </w:rPr>
              <w:t>联系人</w:t>
            </w:r>
          </w:p>
        </w:tc>
        <w:tc>
          <w:tcPr>
            <w:tcW w:w="7912" w:type="dxa"/>
            <w:vAlign w:val="center"/>
          </w:tcPr>
          <w:p>
            <w:pPr>
              <w:spacing w:line="560" w:lineRule="exact"/>
              <w:jc w:val="center"/>
              <w:rPr>
                <w:rFonts w:hint="default" w:ascii="仿宋_GB2312" w:hAnsi="仿宋" w:eastAsia="仿宋_GB2312"/>
                <w:bCs/>
                <w:sz w:val="28"/>
                <w:szCs w:val="28"/>
                <w:lang w:val="en-US" w:eastAsia="zh-CN"/>
              </w:rPr>
            </w:pPr>
            <w:r>
              <w:rPr>
                <w:rFonts w:hint="eastAsia" w:ascii="仿宋_GB2312" w:hAnsi="仿宋" w:eastAsia="仿宋_GB2312"/>
                <w:bCs/>
                <w:sz w:val="28"/>
                <w:szCs w:val="28"/>
                <w:lang w:eastAsia="zh-CN"/>
              </w:rPr>
              <w:t>曹靖华</w:t>
            </w:r>
            <w:r>
              <w:rPr>
                <w:rFonts w:hint="eastAsia" w:ascii="仿宋_GB2312" w:hAnsi="仿宋" w:eastAsia="仿宋_GB2312"/>
                <w:bCs/>
                <w:sz w:val="28"/>
                <w:szCs w:val="28"/>
                <w:lang w:val="en-US" w:eastAsia="zh-CN"/>
              </w:rPr>
              <w:t xml:space="preserve"> 15910791007</w:t>
            </w:r>
          </w:p>
        </w:tc>
      </w:tr>
    </w:tbl>
    <w:p>
      <w:pPr>
        <w:spacing w:line="560" w:lineRule="exact"/>
        <w:rPr>
          <w:rFonts w:ascii="仿宋_GB2312" w:hAnsi="仿宋" w:eastAsia="仿宋_GB2312"/>
          <w:bCs/>
          <w:sz w:val="32"/>
          <w:szCs w:val="32"/>
        </w:rPr>
      </w:pPr>
    </w:p>
    <w:p>
      <w:pPr>
        <w:pStyle w:val="2"/>
        <w:rPr>
          <w:rFonts w:ascii="仿宋_GB2312" w:hAnsi="仿宋" w:eastAsia="仿宋_GB2312"/>
          <w:bCs/>
          <w:sz w:val="32"/>
          <w:szCs w:val="32"/>
        </w:rPr>
      </w:pPr>
    </w:p>
    <w:p>
      <w:pPr>
        <w:pStyle w:val="2"/>
        <w:rPr>
          <w:rFonts w:ascii="仿宋_GB2312" w:hAnsi="仿宋" w:eastAsia="仿宋_GB2312"/>
          <w:bCs/>
          <w:sz w:val="32"/>
          <w:szCs w:val="32"/>
        </w:rPr>
      </w:pPr>
    </w:p>
    <w:p>
      <w:pPr>
        <w:pStyle w:val="2"/>
        <w:rPr>
          <w:rFonts w:ascii="仿宋_GB2312" w:hAnsi="仿宋" w:eastAsia="仿宋_GB2312"/>
          <w:bCs/>
          <w:sz w:val="32"/>
          <w:szCs w:val="32"/>
        </w:rPr>
      </w:pPr>
    </w:p>
    <w:p>
      <w:pPr>
        <w:pStyle w:val="2"/>
        <w:rPr>
          <w:rFonts w:ascii="仿宋_GB2312" w:hAnsi="仿宋" w:eastAsia="仿宋_GB2312"/>
          <w:bCs/>
          <w:sz w:val="32"/>
          <w:szCs w:val="32"/>
        </w:rPr>
      </w:pPr>
    </w:p>
    <w:p>
      <w:pPr>
        <w:pStyle w:val="2"/>
        <w:rPr>
          <w:rFonts w:ascii="仿宋_GB2312" w:hAnsi="仿宋" w:eastAsia="仿宋_GB2312"/>
          <w:bCs/>
          <w:sz w:val="32"/>
          <w:szCs w:val="32"/>
        </w:rPr>
      </w:pPr>
    </w:p>
    <w:tbl>
      <w:tblPr>
        <w:tblStyle w:val="3"/>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项目编号</w:t>
            </w:r>
          </w:p>
        </w:tc>
        <w:tc>
          <w:tcPr>
            <w:tcW w:w="8080" w:type="dxa"/>
          </w:tcPr>
          <w:p>
            <w:pPr>
              <w:pStyle w:val="6"/>
              <w:spacing w:before="137"/>
              <w:jc w:val="center"/>
              <w:rPr>
                <w:sz w:val="24"/>
                <w:lang w:eastAsia="zh-CN"/>
              </w:rPr>
            </w:pPr>
            <w:r>
              <w:rPr>
                <w:rFonts w:hint="eastAsia"/>
                <w:sz w:val="24"/>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发榜单位</w:t>
            </w:r>
          </w:p>
        </w:tc>
        <w:tc>
          <w:tcPr>
            <w:tcW w:w="8080" w:type="dxa"/>
          </w:tcPr>
          <w:p>
            <w:pPr>
              <w:pStyle w:val="6"/>
              <w:spacing w:before="135"/>
              <w:ind w:right="162"/>
              <w:jc w:val="center"/>
              <w:rPr>
                <w:sz w:val="24"/>
                <w:lang w:eastAsia="zh-CN"/>
              </w:rPr>
            </w:pPr>
            <w:r>
              <w:rPr>
                <w:rFonts w:hint="eastAsia"/>
                <w:sz w:val="24"/>
                <w:lang w:eastAsia="zh-CN"/>
              </w:rPr>
              <w:t>通州区潞邑街道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选题名称</w:t>
            </w:r>
          </w:p>
        </w:tc>
        <w:tc>
          <w:tcPr>
            <w:tcW w:w="8080" w:type="dxa"/>
          </w:tcPr>
          <w:p>
            <w:pPr>
              <w:pStyle w:val="6"/>
              <w:spacing w:before="137"/>
              <w:ind w:left="162" w:right="162"/>
              <w:jc w:val="center"/>
              <w:rPr>
                <w:sz w:val="24"/>
                <w:lang w:eastAsia="zh-CN"/>
              </w:rPr>
            </w:pPr>
            <w:r>
              <w:rPr>
                <w:rFonts w:hint="eastAsia"/>
                <w:sz w:val="24"/>
                <w:lang w:eastAsia="zh-CN"/>
              </w:rPr>
              <w:t>提升“接诉即办”三率问题的解决方案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技术领域</w:t>
            </w:r>
          </w:p>
        </w:tc>
        <w:tc>
          <w:tcPr>
            <w:tcW w:w="8080" w:type="dxa"/>
          </w:tcPr>
          <w:p>
            <w:pPr>
              <w:pStyle w:val="6"/>
              <w:spacing w:before="135"/>
              <w:ind w:left="162" w:right="162"/>
              <w:jc w:val="center"/>
              <w:rPr>
                <w:sz w:val="24"/>
                <w:lang w:eastAsia="zh-CN"/>
              </w:rPr>
            </w:pPr>
            <w:r>
              <w:rPr>
                <w:rFonts w:hint="eastAsia"/>
                <w:sz w:val="24"/>
                <w:lang w:eastAsia="zh-CN"/>
              </w:rPr>
              <w:t>大数据分析、基层治理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9" w:hRule="exact"/>
        </w:trPr>
        <w:tc>
          <w:tcPr>
            <w:tcW w:w="1418" w:type="dxa"/>
          </w:tcPr>
          <w:p>
            <w:pPr>
              <w:pStyle w:val="6"/>
              <w:rPr>
                <w:rFonts w:ascii="Times New Roman"/>
                <w:sz w:val="24"/>
                <w:lang w:eastAsia="zh-CN"/>
              </w:rPr>
            </w:pPr>
          </w:p>
          <w:p>
            <w:pPr>
              <w:pStyle w:val="6"/>
              <w:rPr>
                <w:rFonts w:ascii="Times New Roman"/>
                <w:sz w:val="24"/>
                <w:lang w:eastAsia="zh-CN"/>
              </w:rPr>
            </w:pPr>
          </w:p>
          <w:p>
            <w:pPr>
              <w:pStyle w:val="6"/>
              <w:rPr>
                <w:rFonts w:ascii="Times New Roman"/>
                <w:sz w:val="24"/>
                <w:lang w:eastAsia="zh-CN"/>
              </w:rPr>
            </w:pPr>
          </w:p>
          <w:p>
            <w:pPr>
              <w:pStyle w:val="6"/>
              <w:rPr>
                <w:rFonts w:ascii="Times New Roman"/>
                <w:sz w:val="24"/>
                <w:lang w:eastAsia="zh-CN"/>
              </w:rPr>
            </w:pPr>
          </w:p>
          <w:p>
            <w:pPr>
              <w:pStyle w:val="6"/>
              <w:rPr>
                <w:rFonts w:ascii="Times New Roman"/>
                <w:sz w:val="24"/>
                <w:lang w:eastAsia="zh-CN"/>
              </w:rPr>
            </w:pPr>
          </w:p>
          <w:p>
            <w:pPr>
              <w:pStyle w:val="6"/>
              <w:rPr>
                <w:rFonts w:ascii="Times New Roman"/>
                <w:sz w:val="24"/>
                <w:lang w:eastAsia="zh-CN"/>
              </w:rPr>
            </w:pPr>
          </w:p>
          <w:p>
            <w:pPr>
              <w:pStyle w:val="6"/>
              <w:rPr>
                <w:rFonts w:ascii="Times New Roman"/>
                <w:sz w:val="24"/>
                <w:lang w:eastAsia="zh-CN"/>
              </w:rPr>
            </w:pPr>
          </w:p>
          <w:p>
            <w:pPr>
              <w:pStyle w:val="6"/>
              <w:rPr>
                <w:rFonts w:ascii="Times New Roman"/>
                <w:sz w:val="24"/>
                <w:lang w:eastAsia="zh-CN"/>
              </w:rPr>
            </w:pPr>
          </w:p>
          <w:p>
            <w:pPr>
              <w:pStyle w:val="6"/>
              <w:spacing w:before="2"/>
              <w:rPr>
                <w:rFonts w:ascii="Times New Roman"/>
                <w:sz w:val="35"/>
                <w:lang w:eastAsia="zh-CN"/>
              </w:rPr>
            </w:pPr>
          </w:p>
          <w:p>
            <w:pPr>
              <w:pStyle w:val="6"/>
              <w:ind w:left="204" w:right="204"/>
              <w:jc w:val="center"/>
              <w:rPr>
                <w:rFonts w:ascii="Microsoft JhengHei" w:eastAsia="Microsoft JhengHei"/>
                <w:b/>
                <w:sz w:val="24"/>
              </w:rPr>
            </w:pPr>
            <w:r>
              <w:rPr>
                <w:rFonts w:hint="eastAsia" w:ascii="仿宋_GB2312" w:hAnsi="仿宋" w:eastAsia="仿宋_GB2312"/>
                <w:b/>
                <w:sz w:val="28"/>
                <w:szCs w:val="28"/>
              </w:rPr>
              <w:t>背景介绍</w:t>
            </w:r>
          </w:p>
        </w:tc>
        <w:tc>
          <w:tcPr>
            <w:tcW w:w="8080" w:type="dxa"/>
          </w:tcPr>
          <w:p>
            <w:pPr>
              <w:pStyle w:val="6"/>
              <w:rPr>
                <w:rFonts w:ascii="Times New Roman"/>
                <w:sz w:val="24"/>
                <w:lang w:eastAsia="zh-CN"/>
              </w:rPr>
            </w:pPr>
          </w:p>
          <w:p>
            <w:pPr>
              <w:pStyle w:val="6"/>
              <w:spacing w:before="29" w:line="336" w:lineRule="auto"/>
              <w:ind w:left="103" w:right="98" w:firstLine="480"/>
              <w:jc w:val="both"/>
              <w:rPr>
                <w:sz w:val="24"/>
                <w:lang w:eastAsia="zh-CN"/>
              </w:rPr>
            </w:pPr>
          </w:p>
          <w:p>
            <w:pPr>
              <w:pStyle w:val="6"/>
              <w:spacing w:before="29" w:line="336" w:lineRule="auto"/>
              <w:ind w:left="103" w:right="98" w:firstLine="480" w:firstLineChars="200"/>
              <w:jc w:val="both"/>
              <w:rPr>
                <w:sz w:val="24"/>
                <w:lang w:eastAsia="zh-CN"/>
              </w:rPr>
            </w:pPr>
            <w:r>
              <w:rPr>
                <w:sz w:val="24"/>
                <w:lang w:eastAsia="zh-CN"/>
              </w:rPr>
              <w:t>北京市坚持以习近平新时代中国特色社会主义思想为指导，深入贯彻习近平总书记对北京重要讲话精神，从2019年开始推进“接诉即办”改革，用一条热线撬动“治理革命”。在2021年，北京“接诉即办”将推行五项重点改革任务，其中一项是增强科技赋能，推动“接诉即办”数字化转型。</w:t>
            </w:r>
          </w:p>
          <w:p>
            <w:pPr>
              <w:pStyle w:val="6"/>
              <w:spacing w:before="29" w:line="336" w:lineRule="auto"/>
              <w:ind w:left="103" w:right="98" w:firstLine="480"/>
              <w:jc w:val="both"/>
              <w:rPr>
                <w:rFonts w:hint="eastAsia"/>
                <w:sz w:val="24"/>
                <w:lang w:eastAsia="zh-CN"/>
              </w:rPr>
            </w:pPr>
            <w:r>
              <w:rPr>
                <w:rFonts w:hint="eastAsia"/>
                <w:sz w:val="24"/>
                <w:lang w:eastAsia="zh-CN"/>
              </w:rPr>
              <w:t>现需整理归纳出高频诉求类型和高频诉求点位，</w:t>
            </w:r>
            <w:r>
              <w:rPr>
                <w:sz w:val="24"/>
                <w:lang w:eastAsia="zh-CN"/>
              </w:rPr>
              <w:t>从而实现对投诉</w:t>
            </w:r>
            <w:r>
              <w:rPr>
                <w:rFonts w:hint="eastAsia"/>
                <w:sz w:val="24"/>
                <w:lang w:eastAsia="zh-CN"/>
              </w:rPr>
              <w:t>风险点位和重点诉求</w:t>
            </w:r>
            <w:r>
              <w:rPr>
                <w:sz w:val="24"/>
                <w:lang w:eastAsia="zh-CN"/>
              </w:rPr>
              <w:t>的提前判断及</w:t>
            </w:r>
            <w:r>
              <w:rPr>
                <w:rFonts w:hint="eastAsia"/>
                <w:sz w:val="24"/>
                <w:lang w:eastAsia="zh-CN"/>
              </w:rPr>
              <w:t>预警</w:t>
            </w:r>
            <w:r>
              <w:rPr>
                <w:sz w:val="24"/>
                <w:lang w:eastAsia="zh-CN"/>
              </w:rPr>
              <w:t>，</w:t>
            </w:r>
            <w:r>
              <w:rPr>
                <w:rFonts w:hint="eastAsia"/>
                <w:sz w:val="24"/>
                <w:lang w:eastAsia="zh-CN"/>
              </w:rPr>
              <w:t>推动“未诉先办”，提升“接诉即办”三率问题。</w:t>
            </w:r>
          </w:p>
          <w:p>
            <w:pPr>
              <w:pStyle w:val="6"/>
              <w:spacing w:before="29" w:line="336" w:lineRule="auto"/>
              <w:ind w:left="103" w:right="98" w:firstLine="480"/>
              <w:jc w:val="both"/>
              <w:rPr>
                <w:rFonts w:hint="eastAsia"/>
                <w:sz w:val="24"/>
                <w:lang w:eastAsia="zh-CN"/>
              </w:rPr>
            </w:pPr>
          </w:p>
          <w:p>
            <w:pPr>
              <w:pStyle w:val="6"/>
              <w:spacing w:before="29" w:line="336" w:lineRule="auto"/>
              <w:ind w:left="103" w:right="98" w:firstLine="480"/>
              <w:jc w:val="both"/>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8" w:hRule="exact"/>
        </w:trPr>
        <w:tc>
          <w:tcPr>
            <w:tcW w:w="1418" w:type="dxa"/>
          </w:tcPr>
          <w:p>
            <w:pPr>
              <w:pStyle w:val="6"/>
              <w:rPr>
                <w:rFonts w:ascii="Times New Roman"/>
                <w:sz w:val="24"/>
              </w:rPr>
            </w:pPr>
          </w:p>
          <w:p>
            <w:pPr>
              <w:pStyle w:val="6"/>
              <w:rPr>
                <w:rFonts w:ascii="Times New Roman"/>
                <w:sz w:val="24"/>
              </w:rPr>
            </w:pPr>
          </w:p>
          <w:p>
            <w:pPr>
              <w:pStyle w:val="6"/>
              <w:spacing w:before="2"/>
              <w:rPr>
                <w:rFonts w:ascii="Times New Roman"/>
                <w:sz w:val="31"/>
              </w:rPr>
            </w:pPr>
          </w:p>
          <w:p>
            <w:pPr>
              <w:pStyle w:val="6"/>
              <w:ind w:left="204" w:right="204"/>
              <w:jc w:val="center"/>
              <w:rPr>
                <w:rFonts w:ascii="Microsoft JhengHei" w:eastAsia="Microsoft JhengHei"/>
                <w:b/>
                <w:sz w:val="24"/>
              </w:rPr>
            </w:pPr>
            <w:r>
              <w:rPr>
                <w:rFonts w:hint="eastAsia" w:ascii="Microsoft JhengHei" w:eastAsia="Microsoft JhengHei"/>
                <w:b/>
                <w:sz w:val="24"/>
              </w:rPr>
              <w:t>期望目标</w:t>
            </w:r>
          </w:p>
        </w:tc>
        <w:tc>
          <w:tcPr>
            <w:tcW w:w="8080" w:type="dxa"/>
          </w:tcPr>
          <w:p>
            <w:pPr>
              <w:pStyle w:val="6"/>
              <w:rPr>
                <w:rFonts w:ascii="Times New Roman"/>
                <w:sz w:val="24"/>
                <w:lang w:eastAsia="zh-CN"/>
              </w:rPr>
            </w:pPr>
          </w:p>
          <w:p>
            <w:pPr>
              <w:pStyle w:val="6"/>
              <w:spacing w:before="29" w:line="336" w:lineRule="auto"/>
              <w:ind w:left="103" w:right="98" w:firstLine="480"/>
              <w:jc w:val="both"/>
              <w:rPr>
                <w:sz w:val="24"/>
                <w:lang w:eastAsia="zh-CN"/>
              </w:rPr>
            </w:pPr>
            <w:r>
              <w:rPr>
                <w:sz w:val="24"/>
                <w:lang w:eastAsia="zh-CN"/>
              </w:rPr>
              <w:t>1、</w:t>
            </w:r>
            <w:r>
              <w:rPr>
                <w:rFonts w:hint="eastAsia"/>
                <w:sz w:val="24"/>
                <w:lang w:eastAsia="zh-CN"/>
              </w:rPr>
              <w:t>利用数据分析软件搭建系统平台</w:t>
            </w:r>
            <w:r>
              <w:rPr>
                <w:sz w:val="24"/>
                <w:lang w:eastAsia="zh-CN"/>
              </w:rPr>
              <w:t>，</w:t>
            </w:r>
            <w:r>
              <w:rPr>
                <w:rFonts w:hint="eastAsia"/>
                <w:sz w:val="24"/>
                <w:lang w:eastAsia="zh-CN"/>
              </w:rPr>
              <w:t>能够对往期接单</w:t>
            </w:r>
            <w:r>
              <w:rPr>
                <w:sz w:val="24"/>
                <w:lang w:eastAsia="zh-CN"/>
              </w:rPr>
              <w:t>数据</w:t>
            </w:r>
            <w:r>
              <w:rPr>
                <w:rFonts w:hint="eastAsia"/>
                <w:sz w:val="24"/>
                <w:lang w:eastAsia="zh-CN"/>
              </w:rPr>
              <w:t>进行</w:t>
            </w:r>
            <w:r>
              <w:rPr>
                <w:sz w:val="24"/>
                <w:lang w:eastAsia="zh-CN"/>
              </w:rPr>
              <w:t>自动化分析并实现预警判断</w:t>
            </w:r>
            <w:r>
              <w:rPr>
                <w:rFonts w:hint="eastAsia"/>
                <w:sz w:val="24"/>
                <w:lang w:eastAsia="zh-CN"/>
              </w:rPr>
              <w:t>；</w:t>
            </w:r>
          </w:p>
          <w:p>
            <w:pPr>
              <w:pStyle w:val="6"/>
              <w:spacing w:before="29" w:line="336" w:lineRule="auto"/>
              <w:ind w:left="103" w:right="98" w:firstLine="480"/>
              <w:jc w:val="both"/>
              <w:rPr>
                <w:sz w:val="24"/>
                <w:lang w:eastAsia="zh-CN"/>
              </w:rPr>
            </w:pPr>
            <w:r>
              <w:rPr>
                <w:sz w:val="24"/>
                <w:lang w:eastAsia="zh-CN"/>
              </w:rPr>
              <w:t>2、系统能够做到</w:t>
            </w:r>
            <w:r>
              <w:rPr>
                <w:rFonts w:hint="eastAsia"/>
                <w:sz w:val="24"/>
                <w:lang w:eastAsia="zh-CN"/>
              </w:rPr>
              <w:t>对投诉的及时提醒，定期预警，达到“接诉即办”工单提质降量的目的。</w:t>
            </w:r>
          </w:p>
          <w:p>
            <w:pPr>
              <w:pStyle w:val="6"/>
              <w:spacing w:before="29" w:line="336" w:lineRule="auto"/>
              <w:ind w:left="103" w:right="98" w:firstLine="480"/>
              <w:jc w:val="both"/>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exact"/>
        </w:trPr>
        <w:tc>
          <w:tcPr>
            <w:tcW w:w="1418" w:type="dxa"/>
            <w:vAlign w:val="center"/>
          </w:tcPr>
          <w:p>
            <w:pPr>
              <w:pStyle w:val="6"/>
              <w:ind w:left="204" w:right="204"/>
              <w:jc w:val="center"/>
              <w:rPr>
                <w:rFonts w:hint="eastAsia" w:ascii="Microsoft JhengHei" w:eastAsia="宋体"/>
                <w:b/>
                <w:sz w:val="24"/>
                <w:lang w:eastAsia="zh-CN"/>
              </w:rPr>
            </w:pPr>
            <w:r>
              <w:rPr>
                <w:rFonts w:hint="eastAsia" w:ascii="Microsoft JhengHei"/>
                <w:b/>
                <w:sz w:val="24"/>
                <w:lang w:eastAsia="zh-CN"/>
              </w:rPr>
              <w:t>联系人</w:t>
            </w:r>
          </w:p>
        </w:tc>
        <w:tc>
          <w:tcPr>
            <w:tcW w:w="8080" w:type="dxa"/>
            <w:vAlign w:val="center"/>
          </w:tcPr>
          <w:p>
            <w:pPr>
              <w:pStyle w:val="6"/>
              <w:spacing w:before="29" w:line="336" w:lineRule="auto"/>
              <w:ind w:left="103" w:right="98" w:firstLine="480"/>
              <w:jc w:val="both"/>
              <w:rPr>
                <w:sz w:val="24"/>
                <w:lang w:eastAsia="zh-CN"/>
              </w:rPr>
            </w:pPr>
            <w:r>
              <w:rPr>
                <w:rFonts w:hint="eastAsia"/>
                <w:sz w:val="24"/>
                <w:lang w:eastAsia="zh-CN"/>
              </w:rPr>
              <w:t>纪勇：</w:t>
            </w:r>
            <w:r>
              <w:rPr>
                <w:sz w:val="24"/>
                <w:lang w:eastAsia="zh-CN"/>
              </w:rPr>
              <w:t>13810376627</w:t>
            </w:r>
          </w:p>
        </w:tc>
      </w:tr>
    </w:tbl>
    <w:p>
      <w:pPr>
        <w:rPr>
          <w:rFonts w:ascii="Times New Roman"/>
          <w:sz w:val="20"/>
          <w:lang w:eastAsia="zh-CN"/>
        </w:rPr>
      </w:pPr>
    </w:p>
    <w:p>
      <w:pPr>
        <w:rPr>
          <w:rFonts w:ascii="Times New Roman"/>
          <w:sz w:val="20"/>
          <w:lang w:eastAsia="zh-CN"/>
        </w:rPr>
      </w:pPr>
    </w:p>
    <w:p>
      <w:pPr>
        <w:pStyle w:val="2"/>
        <w:rPr>
          <w:rFonts w:ascii="Times New Roman"/>
          <w:sz w:val="20"/>
          <w:lang w:eastAsia="zh-CN"/>
        </w:rPr>
      </w:pPr>
    </w:p>
    <w:p>
      <w:pPr>
        <w:pStyle w:val="2"/>
        <w:rPr>
          <w:rFonts w:ascii="Times New Roman"/>
          <w:sz w:val="20"/>
          <w:lang w:eastAsia="zh-CN"/>
        </w:rPr>
      </w:pPr>
    </w:p>
    <w:p>
      <w:pPr>
        <w:pStyle w:val="2"/>
        <w:rPr>
          <w:rFonts w:ascii="Times New Roman"/>
          <w:sz w:val="20"/>
          <w:lang w:eastAsia="zh-CN"/>
        </w:rPr>
      </w:pPr>
    </w:p>
    <w:p>
      <w:pPr>
        <w:pStyle w:val="2"/>
        <w:rPr>
          <w:rFonts w:ascii="Times New Roman"/>
          <w:sz w:val="20"/>
          <w:lang w:eastAsia="zh-CN"/>
        </w:rPr>
      </w:pPr>
    </w:p>
    <w:p>
      <w:pPr>
        <w:pStyle w:val="2"/>
        <w:rPr>
          <w:rFonts w:ascii="Times New Roman"/>
          <w:sz w:val="20"/>
          <w:lang w:eastAsia="zh-CN"/>
        </w:rPr>
      </w:pPr>
    </w:p>
    <w:p>
      <w:pPr>
        <w:pStyle w:val="2"/>
        <w:rPr>
          <w:rFonts w:ascii="Times New Roman"/>
          <w:sz w:val="20"/>
          <w:lang w:eastAsia="zh-CN"/>
        </w:rPr>
      </w:pPr>
    </w:p>
    <w:p>
      <w:pPr>
        <w:pStyle w:val="2"/>
        <w:rPr>
          <w:rFonts w:ascii="Times New Roman"/>
          <w:sz w:val="20"/>
          <w:lang w:eastAsia="zh-CN"/>
        </w:rPr>
      </w:pPr>
    </w:p>
    <w:p>
      <w:pPr>
        <w:pStyle w:val="2"/>
        <w:rPr>
          <w:rFonts w:ascii="Times New Roman"/>
          <w:sz w:val="20"/>
          <w:lang w:eastAsia="zh-CN"/>
        </w:rPr>
      </w:pPr>
    </w:p>
    <w:p>
      <w:pPr>
        <w:pStyle w:val="2"/>
        <w:rPr>
          <w:rFonts w:ascii="Times New Roman"/>
          <w:sz w:val="20"/>
          <w:lang w:eastAsia="zh-CN"/>
        </w:rPr>
      </w:pPr>
    </w:p>
    <w:p>
      <w:pPr>
        <w:pStyle w:val="2"/>
        <w:rPr>
          <w:rFonts w:ascii="Times New Roman"/>
          <w:sz w:val="20"/>
          <w:lang w:eastAsia="zh-CN"/>
        </w:rPr>
      </w:pPr>
    </w:p>
    <w:p>
      <w:pPr>
        <w:rPr>
          <w:lang w:eastAsia="zh-CN"/>
        </w:rPr>
      </w:pPr>
    </w:p>
    <w:tbl>
      <w:tblPr>
        <w:tblStyle w:val="3"/>
        <w:tblW w:w="9498" w:type="dxa"/>
        <w:tblInd w:w="1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项目编号</w:t>
            </w:r>
          </w:p>
        </w:tc>
        <w:tc>
          <w:tcPr>
            <w:tcW w:w="8080" w:type="dxa"/>
          </w:tcPr>
          <w:p>
            <w:pPr>
              <w:pStyle w:val="6"/>
              <w:spacing w:before="137"/>
              <w:jc w:val="center"/>
              <w:rPr>
                <w:rFonts w:hint="default"/>
                <w:sz w:val="24"/>
                <w:lang w:val="en-US" w:eastAsia="zh-CN"/>
              </w:rPr>
            </w:pPr>
            <w:r>
              <w:rPr>
                <w:rFonts w:hint="eastAsia"/>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发榜单位</w:t>
            </w:r>
          </w:p>
        </w:tc>
        <w:tc>
          <w:tcPr>
            <w:tcW w:w="8080" w:type="dxa"/>
          </w:tcPr>
          <w:p>
            <w:pPr>
              <w:pStyle w:val="6"/>
              <w:spacing w:before="135"/>
              <w:ind w:left="162" w:right="162"/>
              <w:jc w:val="center"/>
              <w:rPr>
                <w:sz w:val="24"/>
                <w:szCs w:val="24"/>
                <w:lang w:eastAsia="zh-CN"/>
              </w:rPr>
            </w:pPr>
            <w:r>
              <w:rPr>
                <w:rFonts w:hint="eastAsia"/>
                <w:sz w:val="24"/>
                <w:szCs w:val="24"/>
                <w:lang w:eastAsia="zh-CN"/>
              </w:rPr>
              <w:t>通州区中仓街道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选题名称</w:t>
            </w:r>
          </w:p>
        </w:tc>
        <w:tc>
          <w:tcPr>
            <w:tcW w:w="8080" w:type="dxa"/>
          </w:tcPr>
          <w:p>
            <w:pPr>
              <w:pStyle w:val="6"/>
              <w:spacing w:before="137"/>
              <w:ind w:left="162" w:right="162"/>
              <w:jc w:val="center"/>
              <w:rPr>
                <w:sz w:val="24"/>
                <w:lang w:eastAsia="zh-CN"/>
              </w:rPr>
            </w:pPr>
            <w:r>
              <w:rPr>
                <w:rFonts w:hint="eastAsia"/>
                <w:sz w:val="24"/>
                <w:lang w:eastAsia="zh-CN"/>
              </w:rPr>
              <w:t>老旧小区综合整治信息化的创业项目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技术领域</w:t>
            </w:r>
          </w:p>
        </w:tc>
        <w:tc>
          <w:tcPr>
            <w:tcW w:w="8080" w:type="dxa"/>
          </w:tcPr>
          <w:p>
            <w:pPr>
              <w:pStyle w:val="6"/>
              <w:spacing w:before="135"/>
              <w:ind w:left="162" w:right="162"/>
              <w:jc w:val="center"/>
              <w:rPr>
                <w:sz w:val="24"/>
                <w:lang w:eastAsia="zh-CN"/>
              </w:rPr>
            </w:pPr>
            <w:r>
              <w:rPr>
                <w:rFonts w:hint="eastAsia"/>
                <w:sz w:val="24"/>
                <w:lang w:eastAsia="zh-CN"/>
              </w:rPr>
              <w:t>老旧小区综合整治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1" w:hRule="exact"/>
        </w:trPr>
        <w:tc>
          <w:tcPr>
            <w:tcW w:w="1418" w:type="dxa"/>
          </w:tcPr>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2"/>
              <w:rPr>
                <w:rFonts w:ascii="Times New Roman"/>
                <w:sz w:val="35"/>
              </w:rPr>
            </w:pPr>
          </w:p>
          <w:p>
            <w:pPr>
              <w:pStyle w:val="6"/>
              <w:ind w:left="204" w:right="204"/>
              <w:jc w:val="center"/>
              <w:rPr>
                <w:rFonts w:ascii="Microsoft JhengHei" w:eastAsia="Microsoft JhengHei"/>
                <w:b/>
                <w:sz w:val="24"/>
              </w:rPr>
            </w:pPr>
            <w:r>
              <w:rPr>
                <w:rFonts w:hint="eastAsia" w:ascii="仿宋_GB2312" w:hAnsi="仿宋" w:eastAsia="仿宋_GB2312"/>
                <w:b/>
                <w:sz w:val="28"/>
                <w:szCs w:val="28"/>
              </w:rPr>
              <w:t>背景介绍</w:t>
            </w:r>
          </w:p>
        </w:tc>
        <w:tc>
          <w:tcPr>
            <w:tcW w:w="8080" w:type="dxa"/>
          </w:tcPr>
          <w:p>
            <w:pPr>
              <w:pStyle w:val="6"/>
              <w:rPr>
                <w:rFonts w:ascii="Times New Roman"/>
                <w:sz w:val="24"/>
                <w:lang w:eastAsia="zh-CN"/>
              </w:rPr>
            </w:pPr>
          </w:p>
          <w:p>
            <w:pPr>
              <w:pStyle w:val="6"/>
              <w:spacing w:before="29" w:line="336" w:lineRule="auto"/>
              <w:ind w:left="103" w:right="98" w:firstLine="480"/>
              <w:jc w:val="both"/>
              <w:rPr>
                <w:sz w:val="24"/>
                <w:lang w:eastAsia="zh-CN"/>
              </w:rPr>
            </w:pPr>
            <w:r>
              <w:rPr>
                <w:rFonts w:hint="eastAsia"/>
                <w:sz w:val="24"/>
                <w:lang w:eastAsia="zh-CN"/>
              </w:rPr>
              <w:t>老旧小区综合整治期间需要对居民进行入户意见征询调查和意见汇总，为了简省时间，优化人员分配，省去过多人工，需研究开发出新型智能软件（APP）设施,主要涉及以下几点内容：</w:t>
            </w:r>
          </w:p>
          <w:p>
            <w:pPr>
              <w:pStyle w:val="6"/>
              <w:spacing w:before="29" w:line="336" w:lineRule="auto"/>
              <w:ind w:left="103" w:right="98" w:firstLine="480"/>
              <w:jc w:val="both"/>
              <w:rPr>
                <w:sz w:val="24"/>
                <w:lang w:eastAsia="zh-CN"/>
              </w:rPr>
            </w:pPr>
            <w:r>
              <w:rPr>
                <w:rFonts w:hint="eastAsia"/>
                <w:sz w:val="24"/>
                <w:lang w:eastAsia="zh-CN"/>
              </w:rPr>
              <w:t>1、改造前期的民意调查，居民对改造菜单中各项的支持率、意见、建议；</w:t>
            </w:r>
          </w:p>
          <w:p>
            <w:pPr>
              <w:pStyle w:val="6"/>
              <w:spacing w:before="29" w:line="336" w:lineRule="auto"/>
              <w:ind w:left="103" w:right="98" w:firstLine="480"/>
              <w:jc w:val="both"/>
              <w:rPr>
                <w:sz w:val="24"/>
                <w:lang w:eastAsia="zh-CN"/>
              </w:rPr>
            </w:pPr>
            <w:r>
              <w:rPr>
                <w:rFonts w:hint="eastAsia"/>
                <w:sz w:val="24"/>
                <w:lang w:eastAsia="zh-CN"/>
              </w:rPr>
              <w:t>2、改造正式施工前，入户在线签订改造协议；</w:t>
            </w:r>
          </w:p>
          <w:p>
            <w:pPr>
              <w:pStyle w:val="6"/>
              <w:spacing w:before="29" w:line="336" w:lineRule="auto"/>
              <w:ind w:left="103" w:right="98" w:firstLine="480"/>
              <w:jc w:val="both"/>
              <w:rPr>
                <w:sz w:val="24"/>
                <w:lang w:eastAsia="zh-CN"/>
              </w:rPr>
            </w:pPr>
            <w:r>
              <w:rPr>
                <w:rFonts w:hint="eastAsia"/>
                <w:sz w:val="24"/>
                <w:lang w:eastAsia="zh-CN"/>
              </w:rPr>
              <w:t>3、施工过程中，出现的问题，包括居民对改造的意见、建议；</w:t>
            </w:r>
          </w:p>
          <w:p>
            <w:pPr>
              <w:pStyle w:val="6"/>
              <w:spacing w:before="29" w:line="336" w:lineRule="auto"/>
              <w:ind w:left="103" w:right="98" w:firstLine="480"/>
              <w:jc w:val="both"/>
              <w:rPr>
                <w:sz w:val="24"/>
                <w:lang w:eastAsia="zh-CN"/>
              </w:rPr>
            </w:pPr>
            <w:r>
              <w:rPr>
                <w:rFonts w:hint="eastAsia"/>
                <w:sz w:val="24"/>
                <w:lang w:eastAsia="zh-CN"/>
              </w:rPr>
              <w:t>4、全民监督、改造不留死角；</w:t>
            </w:r>
          </w:p>
          <w:p>
            <w:pPr>
              <w:pStyle w:val="6"/>
              <w:spacing w:before="29" w:line="336" w:lineRule="auto"/>
              <w:ind w:left="103" w:right="98" w:firstLine="480"/>
              <w:jc w:val="both"/>
              <w:rPr>
                <w:sz w:val="24"/>
                <w:lang w:eastAsia="zh-CN"/>
              </w:rPr>
            </w:pPr>
            <w:r>
              <w:rPr>
                <w:rFonts w:hint="eastAsia"/>
                <w:sz w:val="24"/>
                <w:lang w:eastAsia="zh-CN"/>
              </w:rPr>
              <w:t>5、居民诉求直接对接到解决单位及人员，优化解决渠道，节约社会公共资源。</w:t>
            </w:r>
          </w:p>
          <w:p>
            <w:pPr>
              <w:pStyle w:val="6"/>
              <w:spacing w:before="29" w:line="336" w:lineRule="auto"/>
              <w:ind w:right="98"/>
              <w:jc w:val="both"/>
              <w:rPr>
                <w:sz w:val="24"/>
                <w:lang w:eastAsia="zh-CN"/>
              </w:rPr>
            </w:pPr>
            <w:r>
              <w:rPr>
                <w:rFonts w:hint="eastAsia"/>
                <w:sz w:val="24"/>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1" w:hRule="exact"/>
        </w:trPr>
        <w:tc>
          <w:tcPr>
            <w:tcW w:w="1418" w:type="dxa"/>
          </w:tcPr>
          <w:p>
            <w:pPr>
              <w:pStyle w:val="6"/>
              <w:rPr>
                <w:rFonts w:ascii="Times New Roman"/>
                <w:sz w:val="24"/>
                <w:lang w:eastAsia="zh-CN"/>
              </w:rPr>
            </w:pPr>
          </w:p>
          <w:p>
            <w:pPr>
              <w:pStyle w:val="6"/>
              <w:rPr>
                <w:rFonts w:ascii="Times New Roman"/>
                <w:sz w:val="24"/>
                <w:lang w:eastAsia="zh-CN"/>
              </w:rPr>
            </w:pPr>
          </w:p>
          <w:p>
            <w:pPr>
              <w:pStyle w:val="6"/>
              <w:spacing w:before="2"/>
              <w:rPr>
                <w:rFonts w:ascii="Times New Roman"/>
                <w:sz w:val="31"/>
                <w:lang w:eastAsia="zh-CN"/>
              </w:rPr>
            </w:pPr>
          </w:p>
          <w:p>
            <w:pPr>
              <w:pStyle w:val="6"/>
              <w:ind w:left="204" w:right="204"/>
              <w:jc w:val="center"/>
              <w:rPr>
                <w:rFonts w:ascii="Microsoft JhengHei" w:eastAsia="Microsoft JhengHei"/>
                <w:b/>
                <w:sz w:val="24"/>
              </w:rPr>
            </w:pPr>
            <w:r>
              <w:rPr>
                <w:rFonts w:hint="eastAsia" w:ascii="Microsoft JhengHei" w:eastAsia="Microsoft JhengHei"/>
                <w:b/>
                <w:sz w:val="24"/>
              </w:rPr>
              <w:t>期望目标</w:t>
            </w:r>
          </w:p>
        </w:tc>
        <w:tc>
          <w:tcPr>
            <w:tcW w:w="8080" w:type="dxa"/>
          </w:tcPr>
          <w:p>
            <w:pPr>
              <w:pStyle w:val="6"/>
              <w:rPr>
                <w:rFonts w:ascii="Times New Roman"/>
                <w:sz w:val="24"/>
                <w:lang w:eastAsia="zh-CN"/>
              </w:rPr>
            </w:pPr>
          </w:p>
          <w:p>
            <w:pPr>
              <w:pStyle w:val="6"/>
              <w:spacing w:before="29" w:line="336" w:lineRule="auto"/>
              <w:ind w:left="103" w:right="98" w:firstLine="480"/>
              <w:jc w:val="both"/>
              <w:rPr>
                <w:sz w:val="24"/>
                <w:lang w:eastAsia="zh-CN"/>
              </w:rPr>
            </w:pPr>
            <w:r>
              <w:rPr>
                <w:rFonts w:hint="eastAsia"/>
                <w:sz w:val="24"/>
                <w:lang w:eastAsia="zh-CN"/>
              </w:rPr>
              <w:t>1、民意调查各项结果通过软件（APP）分类汇总，不用再进行人工汇总输入，快速准确，查询便捷；</w:t>
            </w:r>
          </w:p>
          <w:p>
            <w:pPr>
              <w:pStyle w:val="6"/>
              <w:spacing w:before="29" w:line="336" w:lineRule="auto"/>
              <w:ind w:left="103" w:right="98" w:firstLine="480"/>
              <w:jc w:val="both"/>
              <w:rPr>
                <w:sz w:val="24"/>
                <w:lang w:eastAsia="zh-CN"/>
              </w:rPr>
            </w:pPr>
            <w:r>
              <w:rPr>
                <w:rFonts w:hint="eastAsia"/>
                <w:sz w:val="24"/>
                <w:lang w:eastAsia="zh-CN"/>
              </w:rPr>
              <w:t>2、签订改造协议通过软件（APP）预约时间，方便业主的同时，也避免入户人员因各种原因的无功而返，减少人工降效，提升工作效率；</w:t>
            </w:r>
          </w:p>
          <w:p>
            <w:pPr>
              <w:pStyle w:val="6"/>
              <w:spacing w:before="29" w:line="336" w:lineRule="auto"/>
              <w:ind w:left="103" w:right="98" w:firstLine="480"/>
              <w:jc w:val="both"/>
              <w:rPr>
                <w:sz w:val="24"/>
                <w:lang w:eastAsia="zh-CN"/>
              </w:rPr>
            </w:pPr>
            <w:r>
              <w:rPr>
                <w:rFonts w:hint="eastAsia"/>
                <w:sz w:val="24"/>
                <w:lang w:eastAsia="zh-CN"/>
              </w:rPr>
              <w:t>3、改造意见、建议通过软件（APP）随时分类汇总，支持率一目了然，为是否调整、如何调整提供强大的数据分析；</w:t>
            </w:r>
          </w:p>
          <w:p>
            <w:pPr>
              <w:pStyle w:val="6"/>
              <w:spacing w:before="29" w:line="336" w:lineRule="auto"/>
              <w:ind w:left="103" w:right="98" w:firstLine="480"/>
              <w:jc w:val="both"/>
              <w:rPr>
                <w:sz w:val="24"/>
                <w:lang w:eastAsia="zh-CN"/>
              </w:rPr>
            </w:pPr>
            <w:r>
              <w:rPr>
                <w:rFonts w:hint="eastAsia"/>
                <w:sz w:val="24"/>
                <w:lang w:eastAsia="zh-CN"/>
              </w:rPr>
              <w:t>4、居民在改造中发现的问题，随时上传，参建各方通过软件（APP）实时接收，如果确实属于工程建设问题，能够及时整改；</w:t>
            </w:r>
          </w:p>
          <w:p>
            <w:pPr>
              <w:pStyle w:val="6"/>
              <w:spacing w:before="29" w:line="336" w:lineRule="auto"/>
              <w:ind w:left="103" w:right="98" w:firstLine="480"/>
              <w:jc w:val="both"/>
              <w:rPr>
                <w:sz w:val="24"/>
                <w:lang w:eastAsia="zh-CN"/>
              </w:rPr>
            </w:pPr>
            <w:r>
              <w:rPr>
                <w:rFonts w:hint="eastAsia"/>
                <w:sz w:val="24"/>
                <w:lang w:eastAsia="zh-CN"/>
              </w:rPr>
              <w:t>5、居民的诉求通过软件（APP）上传，参建各方实时收到，安排落实解决，避免接而不办情况的发生，随时查验进展、纠正方式方法，确保居民满意度。</w:t>
            </w:r>
          </w:p>
          <w:p>
            <w:pPr>
              <w:pStyle w:val="6"/>
              <w:spacing w:before="125"/>
              <w:ind w:left="583"/>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exact"/>
        </w:trPr>
        <w:tc>
          <w:tcPr>
            <w:tcW w:w="1418" w:type="dxa"/>
            <w:vAlign w:val="center"/>
          </w:tcPr>
          <w:p>
            <w:pPr>
              <w:pStyle w:val="6"/>
              <w:ind w:left="204" w:leftChars="0" w:right="204" w:rightChars="0"/>
              <w:jc w:val="center"/>
              <w:rPr>
                <w:rFonts w:hint="eastAsia" w:ascii="Microsoft JhengHei" w:hAnsi="Times New Roman" w:eastAsia="宋体" w:cs="Times New Roman"/>
                <w:b/>
                <w:kern w:val="2"/>
                <w:sz w:val="24"/>
                <w:szCs w:val="24"/>
                <w:lang w:val="en-US" w:eastAsia="zh-CN" w:bidi="ar-SA"/>
              </w:rPr>
            </w:pPr>
            <w:r>
              <w:rPr>
                <w:rFonts w:hint="eastAsia" w:ascii="Microsoft JhengHei"/>
                <w:b/>
                <w:sz w:val="24"/>
                <w:lang w:eastAsia="zh-CN"/>
              </w:rPr>
              <w:t>联系人</w:t>
            </w:r>
          </w:p>
        </w:tc>
        <w:tc>
          <w:tcPr>
            <w:tcW w:w="8080" w:type="dxa"/>
            <w:vAlign w:val="center"/>
          </w:tcPr>
          <w:p>
            <w:pPr>
              <w:pStyle w:val="6"/>
              <w:spacing w:before="29" w:line="336" w:lineRule="auto"/>
              <w:ind w:left="103" w:leftChars="0" w:right="98" w:rightChars="0" w:firstLine="480" w:firstLineChars="0"/>
              <w:jc w:val="both"/>
              <w:rPr>
                <w:rFonts w:ascii="Times New Roman" w:hAnsi="Times New Roman" w:eastAsia="宋体" w:cs="Times New Roman"/>
                <w:kern w:val="2"/>
                <w:sz w:val="24"/>
                <w:szCs w:val="24"/>
                <w:lang w:val="en-US" w:eastAsia="zh-CN" w:bidi="ar-SA"/>
              </w:rPr>
            </w:pPr>
            <w:r>
              <w:rPr>
                <w:rFonts w:hint="eastAsia"/>
                <w:sz w:val="24"/>
                <w:lang w:eastAsia="zh-CN"/>
              </w:rPr>
              <w:t>马玉玢：</w:t>
            </w:r>
            <w:r>
              <w:rPr>
                <w:rFonts w:ascii="Times New Roman" w:hAnsi="Times New Roman" w:cs="Times New Roman"/>
                <w:color w:val="000000"/>
                <w:sz w:val="21"/>
                <w:szCs w:val="21"/>
                <w:lang w:eastAsia="zh-CN"/>
              </w:rPr>
              <w:t>18611643019</w:t>
            </w:r>
          </w:p>
        </w:tc>
      </w:tr>
    </w:tbl>
    <w:p>
      <w:pPr>
        <w:pStyle w:val="2"/>
        <w:rPr>
          <w:sz w:val="24"/>
          <w:lang w:eastAsia="zh-CN"/>
        </w:rPr>
      </w:pPr>
    </w:p>
    <w:p>
      <w:pPr>
        <w:pStyle w:val="2"/>
        <w:rPr>
          <w:sz w:val="24"/>
          <w:lang w:eastAsia="zh-CN"/>
        </w:rPr>
      </w:pPr>
    </w:p>
    <w:p>
      <w:pPr>
        <w:pStyle w:val="2"/>
        <w:rPr>
          <w:sz w:val="24"/>
          <w:lang w:eastAsia="zh-CN"/>
        </w:rPr>
      </w:pPr>
    </w:p>
    <w:p>
      <w:pPr>
        <w:pStyle w:val="2"/>
        <w:rPr>
          <w:sz w:val="24"/>
          <w:lang w:eastAsia="zh-CN"/>
        </w:rPr>
      </w:pPr>
    </w:p>
    <w:tbl>
      <w:tblPr>
        <w:tblStyle w:val="3"/>
        <w:tblW w:w="9498"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项目编号</w:t>
            </w:r>
          </w:p>
        </w:tc>
        <w:tc>
          <w:tcPr>
            <w:tcW w:w="8080" w:type="dxa"/>
          </w:tcPr>
          <w:p>
            <w:pPr>
              <w:pStyle w:val="6"/>
              <w:spacing w:before="137"/>
              <w:jc w:val="center"/>
              <w:rPr>
                <w:rFonts w:hint="default"/>
                <w:sz w:val="24"/>
                <w:lang w:val="en-US" w:eastAsia="zh-CN"/>
              </w:rPr>
            </w:pPr>
            <w:r>
              <w:rPr>
                <w:rFonts w:hint="eastAsia"/>
                <w:sz w:val="24"/>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发榜单位</w:t>
            </w:r>
          </w:p>
        </w:tc>
        <w:tc>
          <w:tcPr>
            <w:tcW w:w="8080" w:type="dxa"/>
          </w:tcPr>
          <w:p>
            <w:pPr>
              <w:pStyle w:val="6"/>
              <w:spacing w:before="135"/>
              <w:ind w:left="162" w:right="162"/>
              <w:jc w:val="center"/>
              <w:rPr>
                <w:sz w:val="24"/>
                <w:lang w:eastAsia="zh-CN"/>
              </w:rPr>
            </w:pPr>
            <w:r>
              <w:rPr>
                <w:rFonts w:hint="eastAsia"/>
                <w:sz w:val="24"/>
                <w:lang w:eastAsia="zh-CN"/>
              </w:rPr>
              <w:t>通州区永乐店镇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选题名称</w:t>
            </w:r>
          </w:p>
        </w:tc>
        <w:tc>
          <w:tcPr>
            <w:tcW w:w="8080" w:type="dxa"/>
          </w:tcPr>
          <w:p>
            <w:pPr>
              <w:pStyle w:val="6"/>
              <w:spacing w:before="137"/>
              <w:ind w:left="162" w:right="162"/>
              <w:jc w:val="center"/>
              <w:rPr>
                <w:sz w:val="24"/>
                <w:lang w:eastAsia="zh-CN"/>
              </w:rPr>
            </w:pPr>
            <w:r>
              <w:rPr>
                <w:rFonts w:hint="eastAsia"/>
                <w:sz w:val="24"/>
                <w:lang w:eastAsia="zh-CN"/>
              </w:rPr>
              <w:t>关于加快永乐店镇地区农文旅结合特色发展创业项目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技术领域</w:t>
            </w:r>
          </w:p>
        </w:tc>
        <w:tc>
          <w:tcPr>
            <w:tcW w:w="8080" w:type="dxa"/>
          </w:tcPr>
          <w:p>
            <w:pPr>
              <w:pStyle w:val="6"/>
              <w:spacing w:before="135"/>
              <w:ind w:left="162" w:right="162"/>
              <w:jc w:val="center"/>
              <w:rPr>
                <w:sz w:val="24"/>
                <w:lang w:eastAsia="zh-CN"/>
              </w:rPr>
            </w:pPr>
            <w:r>
              <w:rPr>
                <w:rFonts w:hint="eastAsia"/>
                <w:sz w:val="24"/>
                <w:lang w:eastAsia="zh-CN"/>
              </w:rPr>
              <w:t>乡村振兴 文旅农发展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9" w:hRule="exact"/>
        </w:trPr>
        <w:tc>
          <w:tcPr>
            <w:tcW w:w="1418" w:type="dxa"/>
          </w:tcPr>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2"/>
              <w:rPr>
                <w:rFonts w:ascii="Times New Roman"/>
                <w:sz w:val="35"/>
              </w:rPr>
            </w:pPr>
          </w:p>
          <w:p>
            <w:pPr>
              <w:pStyle w:val="6"/>
              <w:ind w:left="204" w:right="204"/>
              <w:jc w:val="center"/>
              <w:rPr>
                <w:rFonts w:ascii="Microsoft JhengHei" w:eastAsia="Microsoft JhengHei"/>
                <w:b/>
                <w:sz w:val="24"/>
              </w:rPr>
            </w:pPr>
            <w:r>
              <w:rPr>
                <w:rFonts w:hint="eastAsia" w:ascii="仿宋_GB2312" w:hAnsi="仿宋" w:eastAsia="仿宋_GB2312"/>
                <w:b/>
                <w:sz w:val="28"/>
                <w:szCs w:val="28"/>
              </w:rPr>
              <w:t>背景介绍</w:t>
            </w:r>
          </w:p>
        </w:tc>
        <w:tc>
          <w:tcPr>
            <w:tcW w:w="8080" w:type="dxa"/>
          </w:tcPr>
          <w:p>
            <w:pPr>
              <w:pStyle w:val="6"/>
              <w:rPr>
                <w:rFonts w:ascii="Times New Roman"/>
                <w:sz w:val="24"/>
                <w:lang w:eastAsia="zh-CN"/>
              </w:rPr>
            </w:pPr>
          </w:p>
          <w:p>
            <w:pPr>
              <w:pStyle w:val="6"/>
              <w:spacing w:before="29" w:line="336" w:lineRule="auto"/>
              <w:ind w:left="103" w:right="98" w:firstLine="480"/>
              <w:jc w:val="both"/>
              <w:rPr>
                <w:sz w:val="24"/>
                <w:lang w:eastAsia="zh-CN"/>
              </w:rPr>
            </w:pPr>
            <w:r>
              <w:rPr>
                <w:rFonts w:hint="eastAsia"/>
                <w:sz w:val="24"/>
                <w:lang w:eastAsia="zh-CN"/>
              </w:rPr>
              <w:t>永乐店镇是农业大镇，有着发展林下经济的基础，但是受疫情等多种因素综合影响，第一产业对促进农民增收的效果不理想，农民就业的渠道不宽，促进一、三产业融合发展势在必行。</w:t>
            </w:r>
          </w:p>
          <w:p>
            <w:pPr>
              <w:pStyle w:val="6"/>
              <w:spacing w:before="29" w:line="336" w:lineRule="auto"/>
              <w:ind w:left="103" w:right="98" w:firstLine="480"/>
              <w:jc w:val="both"/>
              <w:rPr>
                <w:sz w:val="24"/>
                <w:lang w:eastAsia="zh-CN"/>
              </w:rPr>
            </w:pPr>
            <w:r>
              <w:rPr>
                <w:rFonts w:hint="eastAsia"/>
                <w:sz w:val="24"/>
                <w:lang w:eastAsia="zh-CN"/>
              </w:rPr>
              <w:t>“十三五”期间，永乐店镇大力推进农村人居环境整治，以美丽乡村建设为契机，建立长效管理机制，提升村庄精细化治理水平，全面完善农村基础设施和公共服务设施，打造村庄特色文化品牌，探索产业发展新模式，为村民致富增收再添动力，全面提升村民的幸福感。</w:t>
            </w:r>
          </w:p>
          <w:p>
            <w:pPr>
              <w:pStyle w:val="6"/>
              <w:spacing w:before="29" w:line="336" w:lineRule="auto"/>
              <w:ind w:left="103" w:right="98" w:firstLine="480"/>
              <w:jc w:val="both"/>
              <w:rPr>
                <w:sz w:val="24"/>
                <w:lang w:eastAsia="zh-CN"/>
              </w:rPr>
            </w:pPr>
            <w:r>
              <w:rPr>
                <w:rFonts w:hint="eastAsia"/>
                <w:sz w:val="24"/>
                <w:lang w:eastAsia="zh-CN"/>
              </w:rPr>
              <w:t>虽然永乐店镇通过自身探索，摸索出老槐庄“蘑菇”主题和西槐庄“萝卜”主题特色，但就如何结合自身特色，深入挖掘属地自然资源、文化资源优势，利用副中心旅游资源外溢效应发展自身旅游经济亟需突破口。</w:t>
            </w:r>
          </w:p>
          <w:p>
            <w:pPr>
              <w:pStyle w:val="6"/>
              <w:spacing w:before="29" w:line="336" w:lineRule="auto"/>
              <w:ind w:left="103" w:right="98" w:firstLine="480"/>
              <w:jc w:val="both"/>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0" w:hRule="exact"/>
        </w:trPr>
        <w:tc>
          <w:tcPr>
            <w:tcW w:w="1418" w:type="dxa"/>
          </w:tcPr>
          <w:p>
            <w:pPr>
              <w:pStyle w:val="6"/>
              <w:rPr>
                <w:rFonts w:ascii="Times New Roman"/>
                <w:sz w:val="24"/>
              </w:rPr>
            </w:pPr>
          </w:p>
          <w:p>
            <w:pPr>
              <w:pStyle w:val="6"/>
              <w:rPr>
                <w:rFonts w:ascii="Times New Roman"/>
                <w:sz w:val="24"/>
              </w:rPr>
            </w:pPr>
          </w:p>
          <w:p>
            <w:pPr>
              <w:pStyle w:val="6"/>
              <w:spacing w:before="2"/>
              <w:rPr>
                <w:rFonts w:ascii="Times New Roman"/>
                <w:sz w:val="31"/>
              </w:rPr>
            </w:pPr>
          </w:p>
          <w:p>
            <w:pPr>
              <w:pStyle w:val="6"/>
              <w:ind w:left="204" w:right="204"/>
              <w:jc w:val="center"/>
              <w:rPr>
                <w:rFonts w:ascii="Microsoft JhengHei" w:eastAsia="Microsoft JhengHei"/>
                <w:b/>
                <w:sz w:val="24"/>
              </w:rPr>
            </w:pPr>
            <w:r>
              <w:rPr>
                <w:rFonts w:hint="eastAsia" w:ascii="Microsoft JhengHei" w:eastAsia="Microsoft JhengHei"/>
                <w:b/>
                <w:sz w:val="24"/>
              </w:rPr>
              <w:t>期望目标</w:t>
            </w:r>
          </w:p>
        </w:tc>
        <w:tc>
          <w:tcPr>
            <w:tcW w:w="8080" w:type="dxa"/>
          </w:tcPr>
          <w:p>
            <w:pPr>
              <w:pStyle w:val="6"/>
              <w:rPr>
                <w:rFonts w:ascii="Times New Roman"/>
                <w:sz w:val="24"/>
              </w:rPr>
            </w:pPr>
          </w:p>
          <w:p>
            <w:pPr>
              <w:pStyle w:val="6"/>
              <w:numPr>
                <w:ilvl w:val="0"/>
                <w:numId w:val="4"/>
              </w:numPr>
              <w:spacing w:before="29" w:line="336" w:lineRule="auto"/>
              <w:ind w:left="103" w:right="98" w:firstLine="480"/>
              <w:jc w:val="both"/>
              <w:rPr>
                <w:sz w:val="24"/>
                <w:lang w:eastAsia="zh-CN"/>
              </w:rPr>
            </w:pPr>
            <w:r>
              <w:rPr>
                <w:rFonts w:hint="eastAsia"/>
                <w:sz w:val="24"/>
                <w:lang w:eastAsia="zh-CN"/>
              </w:rPr>
              <w:t>能够结合永乐店镇农业、旅游及文化相关资源，设计一套特色主题旅游方案，探索永乐店特色农文旅融合发展路径；</w:t>
            </w:r>
          </w:p>
          <w:p>
            <w:pPr>
              <w:pStyle w:val="6"/>
              <w:spacing w:before="29" w:line="336" w:lineRule="auto"/>
              <w:ind w:left="103" w:right="98" w:firstLine="480"/>
              <w:jc w:val="both"/>
              <w:rPr>
                <w:sz w:val="24"/>
                <w:lang w:eastAsia="zh-CN"/>
              </w:rPr>
            </w:pPr>
            <w:r>
              <w:rPr>
                <w:rFonts w:hint="eastAsia"/>
                <w:sz w:val="24"/>
                <w:lang w:eastAsia="zh-CN"/>
              </w:rPr>
              <w:t>2、加快推进“一村一品”建设，结合永乐镇各村特点，挖掘镇域资源优势，提高农村收入，助力乡村振兴。</w:t>
            </w:r>
          </w:p>
          <w:p>
            <w:pPr>
              <w:pStyle w:val="6"/>
              <w:spacing w:before="125"/>
              <w:ind w:left="583"/>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0" w:hRule="exact"/>
        </w:trPr>
        <w:tc>
          <w:tcPr>
            <w:tcW w:w="1418" w:type="dxa"/>
            <w:vAlign w:val="center"/>
          </w:tcPr>
          <w:p>
            <w:pPr>
              <w:pStyle w:val="6"/>
              <w:ind w:left="204" w:leftChars="0" w:right="204" w:rightChars="0"/>
              <w:jc w:val="center"/>
              <w:rPr>
                <w:rFonts w:hint="eastAsia" w:ascii="Microsoft JhengHei" w:hAnsi="Times New Roman" w:eastAsia="宋体" w:cs="Times New Roman"/>
                <w:b/>
                <w:kern w:val="2"/>
                <w:sz w:val="24"/>
                <w:szCs w:val="24"/>
                <w:lang w:val="en-US" w:eastAsia="zh-CN" w:bidi="ar-SA"/>
              </w:rPr>
            </w:pPr>
            <w:r>
              <w:rPr>
                <w:rFonts w:hint="eastAsia" w:ascii="Microsoft JhengHei"/>
                <w:b/>
                <w:sz w:val="24"/>
                <w:lang w:eastAsia="zh-CN"/>
              </w:rPr>
              <w:t>联系人</w:t>
            </w:r>
          </w:p>
        </w:tc>
        <w:tc>
          <w:tcPr>
            <w:tcW w:w="8080" w:type="dxa"/>
            <w:vAlign w:val="center"/>
          </w:tcPr>
          <w:p>
            <w:pPr>
              <w:pStyle w:val="6"/>
              <w:spacing w:before="29" w:line="336" w:lineRule="auto"/>
              <w:ind w:left="103" w:leftChars="0" w:right="98" w:rightChars="0" w:firstLine="480" w:firstLineChars="0"/>
              <w:jc w:val="both"/>
              <w:rPr>
                <w:rFonts w:ascii="Times New Roman" w:hAnsi="Times New Roman" w:eastAsia="宋体" w:cs="Times New Roman"/>
                <w:kern w:val="2"/>
                <w:sz w:val="24"/>
                <w:szCs w:val="24"/>
                <w:lang w:val="en-US" w:eastAsia="zh-CN" w:bidi="ar-SA"/>
              </w:rPr>
            </w:pPr>
            <w:r>
              <w:rPr>
                <w:rFonts w:hint="eastAsia"/>
                <w:sz w:val="24"/>
                <w:lang w:eastAsia="zh-CN"/>
              </w:rPr>
              <w:t>果红叶：18810273696</w:t>
            </w:r>
          </w:p>
        </w:tc>
      </w:tr>
    </w:tbl>
    <w:p>
      <w:pPr>
        <w:rPr>
          <w:sz w:val="24"/>
          <w:lang w:eastAsia="zh-CN"/>
        </w:rPr>
        <w:sectPr>
          <w:pgSz w:w="11910" w:h="16840"/>
          <w:pgMar w:top="1580" w:right="1060" w:bottom="280" w:left="1120" w:header="720" w:footer="720" w:gutter="0"/>
          <w:cols w:space="720" w:num="1"/>
        </w:sectPr>
      </w:pPr>
    </w:p>
    <w:tbl>
      <w:tblPr>
        <w:tblStyle w:val="3"/>
        <w:tblW w:w="9498"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项目编号</w:t>
            </w:r>
          </w:p>
        </w:tc>
        <w:tc>
          <w:tcPr>
            <w:tcW w:w="8080" w:type="dxa"/>
          </w:tcPr>
          <w:p>
            <w:pPr>
              <w:pStyle w:val="6"/>
              <w:spacing w:before="137"/>
              <w:jc w:val="center"/>
              <w:rPr>
                <w:rFonts w:hint="default"/>
                <w:sz w:val="24"/>
                <w:lang w:val="en-US" w:eastAsia="zh-CN"/>
              </w:rPr>
            </w:pPr>
            <w:r>
              <w:rPr>
                <w:rFonts w:hint="eastAsia"/>
                <w:sz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发榜单位</w:t>
            </w:r>
          </w:p>
        </w:tc>
        <w:tc>
          <w:tcPr>
            <w:tcW w:w="8080" w:type="dxa"/>
          </w:tcPr>
          <w:p>
            <w:pPr>
              <w:pStyle w:val="6"/>
              <w:spacing w:before="135"/>
              <w:ind w:left="162" w:right="162"/>
              <w:jc w:val="center"/>
              <w:rPr>
                <w:sz w:val="24"/>
                <w:lang w:eastAsia="zh-CN"/>
              </w:rPr>
            </w:pPr>
            <w:r>
              <w:rPr>
                <w:rFonts w:hint="eastAsia"/>
                <w:sz w:val="24"/>
                <w:lang w:eastAsia="zh-CN"/>
              </w:rPr>
              <w:t>通州区潞城镇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选题名称</w:t>
            </w:r>
          </w:p>
        </w:tc>
        <w:tc>
          <w:tcPr>
            <w:tcW w:w="8080" w:type="dxa"/>
          </w:tcPr>
          <w:p>
            <w:pPr>
              <w:pStyle w:val="6"/>
              <w:spacing w:before="137"/>
              <w:ind w:left="162" w:right="162"/>
              <w:jc w:val="center"/>
              <w:rPr>
                <w:sz w:val="24"/>
                <w:lang w:eastAsia="zh-CN"/>
              </w:rPr>
            </w:pPr>
            <w:r>
              <w:rPr>
                <w:rFonts w:hint="eastAsia"/>
                <w:sz w:val="24"/>
                <w:lang w:eastAsia="zh-CN"/>
              </w:rPr>
              <w:t>后北营小区垃圾分类自主投放技术的推广与应用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技术领域</w:t>
            </w:r>
          </w:p>
        </w:tc>
        <w:tc>
          <w:tcPr>
            <w:tcW w:w="8080" w:type="dxa"/>
          </w:tcPr>
          <w:p>
            <w:pPr>
              <w:pStyle w:val="6"/>
              <w:spacing w:before="135"/>
              <w:ind w:left="162" w:right="162"/>
              <w:jc w:val="center"/>
              <w:rPr>
                <w:sz w:val="24"/>
                <w:lang w:eastAsia="zh-CN"/>
              </w:rPr>
            </w:pPr>
            <w:r>
              <w:rPr>
                <w:rFonts w:hint="eastAsia"/>
                <w:sz w:val="24"/>
                <w:lang w:eastAsia="zh-CN"/>
              </w:rPr>
              <w:t>垃圾分类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9" w:hRule="exact"/>
        </w:trPr>
        <w:tc>
          <w:tcPr>
            <w:tcW w:w="1418" w:type="dxa"/>
          </w:tcPr>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2"/>
              <w:rPr>
                <w:rFonts w:ascii="Times New Roman"/>
                <w:sz w:val="35"/>
              </w:rPr>
            </w:pPr>
          </w:p>
          <w:p>
            <w:pPr>
              <w:pStyle w:val="6"/>
              <w:ind w:left="204" w:right="204"/>
              <w:jc w:val="center"/>
              <w:rPr>
                <w:rFonts w:ascii="Microsoft JhengHei" w:eastAsia="Microsoft JhengHei"/>
                <w:b/>
                <w:sz w:val="24"/>
              </w:rPr>
            </w:pPr>
            <w:r>
              <w:rPr>
                <w:rFonts w:hint="eastAsia" w:ascii="仿宋_GB2312" w:hAnsi="仿宋" w:eastAsia="仿宋_GB2312"/>
                <w:b/>
                <w:sz w:val="28"/>
                <w:szCs w:val="28"/>
              </w:rPr>
              <w:t>背景介绍</w:t>
            </w:r>
          </w:p>
        </w:tc>
        <w:tc>
          <w:tcPr>
            <w:tcW w:w="8080" w:type="dxa"/>
            <w:vAlign w:val="center"/>
          </w:tcPr>
          <w:p>
            <w:pPr>
              <w:pStyle w:val="6"/>
              <w:spacing w:before="29" w:line="336" w:lineRule="auto"/>
              <w:ind w:left="103" w:right="98" w:firstLine="480"/>
              <w:jc w:val="both"/>
              <w:rPr>
                <w:sz w:val="24"/>
                <w:lang w:eastAsia="zh-CN"/>
              </w:rPr>
            </w:pPr>
            <w:r>
              <w:rPr>
                <w:rFonts w:hint="eastAsia"/>
                <w:sz w:val="24"/>
                <w:lang w:eastAsia="zh-CN"/>
              </w:rPr>
              <w:t>北京市垃圾分类工作自2020年启动以来，就受到全国关注。潞城作为距离北京行政办公区最近的乡镇，辖区内的后北营小区就在市委市政府周边，垃圾分类工作推进情况始终受到各级领导关注。</w:t>
            </w:r>
          </w:p>
          <w:p>
            <w:pPr>
              <w:pStyle w:val="6"/>
              <w:spacing w:before="29" w:line="336" w:lineRule="auto"/>
              <w:ind w:left="103" w:right="98" w:firstLine="480"/>
              <w:jc w:val="both"/>
              <w:rPr>
                <w:sz w:val="24"/>
                <w:lang w:eastAsia="zh-CN"/>
              </w:rPr>
            </w:pPr>
            <w:r>
              <w:rPr>
                <w:rFonts w:hint="eastAsia"/>
                <w:sz w:val="24"/>
                <w:lang w:eastAsia="zh-CN"/>
              </w:rPr>
              <w:t>但是后北营小区是回迁小区，村民虽在近两年陆续实现“上楼”，但在生活习惯的培养和文明素质的提升中，仍暴露出一些问题，例如在垃圾分类工作中，通过前期一些系列的科普宣传，后北营小区的村民对垃圾分类的知晓率已达到100%，但村民自主投放的意识仍然淡薄，自主分类投放准确率仍达不到50%，垃圾分类工作在推进过程中陷入瓶颈。</w:t>
            </w:r>
          </w:p>
          <w:p>
            <w:pPr>
              <w:pStyle w:val="6"/>
              <w:spacing w:before="29" w:line="360" w:lineRule="auto"/>
              <w:ind w:right="98" w:firstLine="480" w:firstLineChars="200"/>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0" w:hRule="exact"/>
        </w:trPr>
        <w:tc>
          <w:tcPr>
            <w:tcW w:w="1418" w:type="dxa"/>
          </w:tcPr>
          <w:p>
            <w:pPr>
              <w:pStyle w:val="6"/>
              <w:rPr>
                <w:rFonts w:ascii="Times New Roman"/>
                <w:sz w:val="24"/>
              </w:rPr>
            </w:pPr>
          </w:p>
          <w:p>
            <w:pPr>
              <w:pStyle w:val="6"/>
              <w:rPr>
                <w:rFonts w:ascii="Times New Roman"/>
                <w:sz w:val="24"/>
              </w:rPr>
            </w:pPr>
          </w:p>
          <w:p>
            <w:pPr>
              <w:pStyle w:val="6"/>
              <w:spacing w:before="2"/>
              <w:rPr>
                <w:rFonts w:ascii="Times New Roman"/>
                <w:sz w:val="31"/>
              </w:rPr>
            </w:pPr>
          </w:p>
          <w:p>
            <w:pPr>
              <w:pStyle w:val="6"/>
              <w:ind w:left="204" w:right="204"/>
              <w:jc w:val="center"/>
              <w:rPr>
                <w:rFonts w:ascii="Microsoft JhengHei" w:eastAsia="Microsoft JhengHei"/>
                <w:b/>
                <w:sz w:val="24"/>
              </w:rPr>
            </w:pPr>
            <w:r>
              <w:rPr>
                <w:rFonts w:hint="eastAsia" w:ascii="Microsoft JhengHei" w:eastAsia="Microsoft JhengHei"/>
                <w:b/>
                <w:sz w:val="24"/>
              </w:rPr>
              <w:t>期望目标</w:t>
            </w:r>
          </w:p>
        </w:tc>
        <w:tc>
          <w:tcPr>
            <w:tcW w:w="8080" w:type="dxa"/>
            <w:vAlign w:val="center"/>
          </w:tcPr>
          <w:p>
            <w:pPr>
              <w:pStyle w:val="6"/>
              <w:numPr>
                <w:ilvl w:val="0"/>
                <w:numId w:val="5"/>
              </w:numPr>
              <w:spacing w:before="29" w:line="336" w:lineRule="auto"/>
              <w:ind w:left="103" w:right="98" w:firstLine="480"/>
              <w:jc w:val="both"/>
              <w:rPr>
                <w:sz w:val="24"/>
                <w:lang w:eastAsia="zh-CN"/>
              </w:rPr>
            </w:pPr>
            <w:r>
              <w:rPr>
                <w:rFonts w:hint="eastAsia"/>
                <w:sz w:val="24"/>
                <w:lang w:eastAsia="zh-CN"/>
              </w:rPr>
              <w:t>利用有效机制或技术手段，提升村民垃圾分类自主投放意识，垃圾自主投放率达到90%；</w:t>
            </w:r>
          </w:p>
          <w:p>
            <w:pPr>
              <w:pStyle w:val="6"/>
              <w:numPr>
                <w:ilvl w:val="0"/>
                <w:numId w:val="5"/>
              </w:numPr>
              <w:spacing w:before="29" w:line="336" w:lineRule="auto"/>
              <w:ind w:left="103" w:right="98" w:firstLine="480"/>
              <w:jc w:val="both"/>
              <w:rPr>
                <w:sz w:val="24"/>
                <w:lang w:eastAsia="zh-CN"/>
              </w:rPr>
            </w:pPr>
            <w:r>
              <w:rPr>
                <w:rFonts w:hint="eastAsia"/>
                <w:sz w:val="24"/>
                <w:lang w:eastAsia="zh-CN"/>
              </w:rPr>
              <w:t>可参考或借鉴其他地区垃圾分类教育的成功经验，但方案需与后北营小区实际情况相结合，具备现实可操作性。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0" w:hRule="exact"/>
        </w:trPr>
        <w:tc>
          <w:tcPr>
            <w:tcW w:w="1418" w:type="dxa"/>
            <w:vAlign w:val="center"/>
          </w:tcPr>
          <w:p>
            <w:pPr>
              <w:pStyle w:val="6"/>
              <w:ind w:left="204" w:leftChars="0" w:right="204" w:rightChars="0"/>
              <w:jc w:val="center"/>
              <w:rPr>
                <w:rFonts w:hint="eastAsia" w:ascii="Microsoft JhengHei" w:hAnsi="Times New Roman" w:eastAsia="宋体" w:cs="Times New Roman"/>
                <w:b/>
                <w:kern w:val="2"/>
                <w:sz w:val="24"/>
                <w:szCs w:val="24"/>
                <w:lang w:val="en-US" w:eastAsia="zh-CN" w:bidi="ar-SA"/>
              </w:rPr>
            </w:pPr>
            <w:r>
              <w:rPr>
                <w:rFonts w:hint="eastAsia" w:ascii="Microsoft JhengHei"/>
                <w:b/>
                <w:sz w:val="24"/>
                <w:lang w:eastAsia="zh-CN"/>
              </w:rPr>
              <w:t>联系人</w:t>
            </w:r>
          </w:p>
        </w:tc>
        <w:tc>
          <w:tcPr>
            <w:tcW w:w="8080" w:type="dxa"/>
            <w:vAlign w:val="center"/>
          </w:tcPr>
          <w:p>
            <w:pPr>
              <w:pStyle w:val="6"/>
              <w:spacing w:before="29" w:line="360" w:lineRule="auto"/>
              <w:ind w:right="98" w:firstLine="480" w:firstLineChars="200"/>
              <w:jc w:val="both"/>
              <w:rPr>
                <w:rFonts w:hint="eastAsia" w:ascii="Times New Roman" w:hAnsi="Times New Roman" w:eastAsia="宋体" w:cs="Times New Roman"/>
                <w:kern w:val="2"/>
                <w:sz w:val="24"/>
                <w:szCs w:val="24"/>
                <w:lang w:val="en-US" w:eastAsia="zh-CN" w:bidi="ar-SA"/>
              </w:rPr>
            </w:pPr>
            <w:r>
              <w:rPr>
                <w:rFonts w:hint="eastAsia"/>
                <w:sz w:val="24"/>
                <w:lang w:eastAsia="zh-CN"/>
              </w:rPr>
              <w:t>毋亚男：</w:t>
            </w:r>
            <w:r>
              <w:rPr>
                <w:rFonts w:ascii="Times New Roman" w:hAnsi="Times New Roman" w:cs="Times New Roman"/>
                <w:color w:val="000000"/>
                <w:sz w:val="21"/>
                <w:szCs w:val="21"/>
                <w:lang w:eastAsia="zh-CN"/>
              </w:rPr>
              <w:t>18810516277</w:t>
            </w:r>
          </w:p>
        </w:tc>
      </w:tr>
    </w:tbl>
    <w:p>
      <w:pPr>
        <w:rPr>
          <w:sz w:val="24"/>
          <w:lang w:eastAsia="zh-CN"/>
        </w:rPr>
      </w:pPr>
    </w:p>
    <w:p>
      <w:pPr>
        <w:rPr>
          <w:sz w:val="24"/>
          <w:lang w:eastAsia="zh-CN"/>
        </w:rPr>
      </w:pPr>
    </w:p>
    <w:p>
      <w:pPr>
        <w:rPr>
          <w:sz w:val="24"/>
          <w:lang w:eastAsia="zh-CN"/>
        </w:rPr>
      </w:pPr>
    </w:p>
    <w:p>
      <w:pPr>
        <w:pStyle w:val="2"/>
        <w:rPr>
          <w:sz w:val="24"/>
          <w:lang w:eastAsia="zh-CN"/>
        </w:rPr>
      </w:pPr>
    </w:p>
    <w:p>
      <w:pPr>
        <w:pStyle w:val="2"/>
        <w:rPr>
          <w:sz w:val="24"/>
          <w:lang w:eastAsia="zh-CN"/>
        </w:rPr>
      </w:pPr>
    </w:p>
    <w:p>
      <w:pPr>
        <w:rPr>
          <w:lang w:eastAsia="zh-CN"/>
        </w:rPr>
      </w:pPr>
      <w:r>
        <w:rPr>
          <w:lang w:eastAsia="zh-CN"/>
        </w:rPr>
        <w:br w:type="page"/>
      </w:r>
    </w:p>
    <w:p>
      <w:pPr>
        <w:rPr>
          <w:rFonts w:ascii="Times New Roman"/>
          <w:sz w:val="20"/>
          <w:lang w:eastAsia="zh-CN"/>
        </w:rPr>
      </w:pPr>
    </w:p>
    <w:p>
      <w:pPr>
        <w:rPr>
          <w:rFonts w:ascii="Times New Roman"/>
          <w:sz w:val="20"/>
          <w:lang w:eastAsia="zh-CN"/>
        </w:rPr>
      </w:pPr>
    </w:p>
    <w:p>
      <w:pPr>
        <w:spacing w:before="10" w:after="1"/>
        <w:rPr>
          <w:rFonts w:ascii="Times New Roman"/>
          <w:sz w:val="11"/>
          <w:lang w:eastAsia="zh-CN"/>
        </w:rPr>
      </w:pPr>
    </w:p>
    <w:tbl>
      <w:tblPr>
        <w:tblStyle w:val="3"/>
        <w:tblW w:w="9498"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项目编号</w:t>
            </w:r>
          </w:p>
        </w:tc>
        <w:tc>
          <w:tcPr>
            <w:tcW w:w="8080" w:type="dxa"/>
          </w:tcPr>
          <w:p>
            <w:pPr>
              <w:pStyle w:val="6"/>
              <w:spacing w:before="137"/>
              <w:jc w:val="center"/>
              <w:rPr>
                <w:rFonts w:hint="default"/>
                <w:sz w:val="24"/>
                <w:lang w:val="en-US" w:eastAsia="zh-CN"/>
              </w:rPr>
            </w:pPr>
            <w:r>
              <w:rPr>
                <w:rFonts w:hint="eastAsia"/>
                <w:sz w:val="24"/>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发榜单位</w:t>
            </w:r>
          </w:p>
        </w:tc>
        <w:tc>
          <w:tcPr>
            <w:tcW w:w="8080" w:type="dxa"/>
          </w:tcPr>
          <w:p>
            <w:pPr>
              <w:pStyle w:val="6"/>
              <w:spacing w:before="135"/>
              <w:ind w:left="162" w:right="162"/>
              <w:jc w:val="center"/>
              <w:rPr>
                <w:sz w:val="24"/>
                <w:lang w:eastAsia="zh-CN"/>
              </w:rPr>
            </w:pPr>
            <w:r>
              <w:rPr>
                <w:rFonts w:hint="eastAsia"/>
                <w:sz w:val="24"/>
                <w:lang w:eastAsia="zh-CN"/>
              </w:rPr>
              <w:t>通州区潞城镇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选题名称</w:t>
            </w:r>
          </w:p>
        </w:tc>
        <w:tc>
          <w:tcPr>
            <w:tcW w:w="8080" w:type="dxa"/>
          </w:tcPr>
          <w:p>
            <w:pPr>
              <w:pStyle w:val="6"/>
              <w:spacing w:before="137"/>
              <w:ind w:left="162" w:right="162"/>
              <w:jc w:val="center"/>
              <w:rPr>
                <w:sz w:val="24"/>
                <w:lang w:eastAsia="zh-CN"/>
              </w:rPr>
            </w:pPr>
            <w:r>
              <w:rPr>
                <w:rFonts w:hint="eastAsia"/>
                <w:sz w:val="24"/>
                <w:lang w:eastAsia="zh-CN"/>
              </w:rPr>
              <w:t>“微协商”模式下提升副中心农村社会治理的创业项目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技术领域</w:t>
            </w:r>
          </w:p>
        </w:tc>
        <w:tc>
          <w:tcPr>
            <w:tcW w:w="8080" w:type="dxa"/>
          </w:tcPr>
          <w:p>
            <w:pPr>
              <w:pStyle w:val="6"/>
              <w:spacing w:before="135"/>
              <w:ind w:left="162" w:right="162"/>
              <w:jc w:val="center"/>
              <w:rPr>
                <w:sz w:val="24"/>
              </w:rPr>
            </w:pPr>
            <w:r>
              <w:rPr>
                <w:rFonts w:hint="eastAsia"/>
                <w:sz w:val="24"/>
                <w:lang w:eastAsia="zh-CN"/>
              </w:rPr>
              <w:t>基层治理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4" w:hRule="exact"/>
        </w:trPr>
        <w:tc>
          <w:tcPr>
            <w:tcW w:w="1418" w:type="dxa"/>
          </w:tcPr>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2"/>
              <w:rPr>
                <w:rFonts w:ascii="Times New Roman"/>
                <w:sz w:val="35"/>
              </w:rPr>
            </w:pPr>
          </w:p>
          <w:p>
            <w:pPr>
              <w:pStyle w:val="6"/>
              <w:ind w:left="204" w:right="204"/>
              <w:jc w:val="center"/>
              <w:rPr>
                <w:rFonts w:ascii="Microsoft JhengHei" w:eastAsia="Microsoft JhengHei"/>
                <w:b/>
                <w:sz w:val="24"/>
              </w:rPr>
            </w:pPr>
            <w:r>
              <w:rPr>
                <w:rFonts w:hint="eastAsia" w:ascii="仿宋_GB2312" w:hAnsi="仿宋" w:eastAsia="仿宋_GB2312"/>
                <w:b/>
                <w:sz w:val="28"/>
                <w:szCs w:val="28"/>
              </w:rPr>
              <w:t>背景介绍</w:t>
            </w:r>
          </w:p>
        </w:tc>
        <w:tc>
          <w:tcPr>
            <w:tcW w:w="8080" w:type="dxa"/>
            <w:vAlign w:val="center"/>
          </w:tcPr>
          <w:p>
            <w:pPr>
              <w:pStyle w:val="6"/>
              <w:spacing w:before="29" w:line="336" w:lineRule="auto"/>
              <w:ind w:left="103" w:right="98" w:firstLine="480"/>
              <w:jc w:val="both"/>
              <w:rPr>
                <w:sz w:val="24"/>
                <w:lang w:eastAsia="zh-CN"/>
              </w:rPr>
            </w:pPr>
            <w:r>
              <w:rPr>
                <w:rFonts w:hint="eastAsia"/>
                <w:sz w:val="24"/>
                <w:lang w:eastAsia="zh-CN"/>
              </w:rPr>
              <w:t>城乡农村协商是指城乡基层党政机关、基层组织、农村村民及其他利益相关者，运用协商民主的形式解决公共事务、公益事业以及涉及村民利益和反映强烈、迫切要求解决的问题。</w:t>
            </w:r>
          </w:p>
          <w:p>
            <w:pPr>
              <w:pStyle w:val="6"/>
              <w:spacing w:before="29" w:line="336" w:lineRule="auto"/>
              <w:ind w:left="103" w:right="98" w:firstLine="480"/>
              <w:jc w:val="both"/>
              <w:rPr>
                <w:sz w:val="24"/>
                <w:lang w:eastAsia="zh-CN"/>
              </w:rPr>
            </w:pPr>
            <w:r>
              <w:rPr>
                <w:rFonts w:hint="eastAsia"/>
                <w:sz w:val="24"/>
                <w:lang w:eastAsia="zh-CN"/>
              </w:rPr>
              <w:t>“微协商”模式是潞城镇从2017年开始探索的协商规模恰当、组织实施便捷灵活、协商目标精准有效的基层协商方式，主要特征是指参与主体的多元广泛、规模适当，组织的形式合法有序、方便灵活，以追求农村协商的精准有效为目标。但在实际开展“微协商”会议活动中，在参与度、效率、意见达成、落地实施等方面还存在一些问题和不足。</w:t>
            </w:r>
          </w:p>
          <w:p>
            <w:pPr>
              <w:pStyle w:val="6"/>
              <w:spacing w:before="29" w:line="360" w:lineRule="auto"/>
              <w:ind w:right="98" w:firstLine="480" w:firstLineChars="200"/>
              <w:jc w:val="both"/>
              <w:rPr>
                <w:sz w:val="24"/>
                <w:lang w:eastAsia="zh-CN"/>
              </w:rPr>
            </w:pPr>
            <w:r>
              <w:rPr>
                <w:rFonts w:hint="eastAsia"/>
                <w:sz w:val="24"/>
                <w:lang w:eastAsia="zh-CN"/>
              </w:rPr>
              <w:t>毋亚男：</w:t>
            </w:r>
            <w:r>
              <w:rPr>
                <w:rFonts w:ascii="Times New Roman" w:hAnsi="Times New Roman" w:cs="Times New Roman"/>
                <w:color w:val="000000"/>
                <w:sz w:val="21"/>
                <w:szCs w:val="21"/>
                <w:lang w:eastAsia="zh-CN"/>
              </w:rPr>
              <w:t>18810516277</w:t>
            </w:r>
          </w:p>
          <w:p>
            <w:pPr>
              <w:pStyle w:val="6"/>
              <w:spacing w:before="29" w:line="360" w:lineRule="auto"/>
              <w:ind w:right="98" w:firstLine="480" w:firstLineChars="200"/>
              <w:jc w:val="both"/>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0" w:hRule="exact"/>
        </w:trPr>
        <w:tc>
          <w:tcPr>
            <w:tcW w:w="1418" w:type="dxa"/>
          </w:tcPr>
          <w:p>
            <w:pPr>
              <w:pStyle w:val="6"/>
              <w:rPr>
                <w:rFonts w:ascii="Times New Roman"/>
                <w:sz w:val="24"/>
                <w:lang w:eastAsia="zh-CN"/>
              </w:rPr>
            </w:pPr>
          </w:p>
          <w:p>
            <w:pPr>
              <w:pStyle w:val="6"/>
              <w:rPr>
                <w:rFonts w:ascii="Times New Roman"/>
                <w:sz w:val="24"/>
                <w:lang w:eastAsia="zh-CN"/>
              </w:rPr>
            </w:pPr>
          </w:p>
          <w:p>
            <w:pPr>
              <w:pStyle w:val="6"/>
              <w:spacing w:before="2"/>
              <w:rPr>
                <w:rFonts w:ascii="Times New Roman"/>
                <w:sz w:val="31"/>
                <w:lang w:eastAsia="zh-CN"/>
              </w:rPr>
            </w:pPr>
          </w:p>
          <w:p>
            <w:pPr>
              <w:pStyle w:val="6"/>
              <w:ind w:left="204" w:right="204"/>
              <w:jc w:val="center"/>
              <w:rPr>
                <w:rFonts w:ascii="Microsoft JhengHei" w:eastAsia="Microsoft JhengHei"/>
                <w:b/>
                <w:sz w:val="24"/>
              </w:rPr>
            </w:pPr>
            <w:r>
              <w:rPr>
                <w:rFonts w:hint="eastAsia" w:ascii="Microsoft JhengHei" w:eastAsia="Microsoft JhengHei"/>
                <w:b/>
                <w:sz w:val="24"/>
              </w:rPr>
              <w:t>期望目标</w:t>
            </w:r>
          </w:p>
        </w:tc>
        <w:tc>
          <w:tcPr>
            <w:tcW w:w="8080" w:type="dxa"/>
            <w:vAlign w:val="center"/>
          </w:tcPr>
          <w:p>
            <w:pPr>
              <w:pStyle w:val="6"/>
              <w:numPr>
                <w:ilvl w:val="0"/>
                <w:numId w:val="6"/>
              </w:numPr>
              <w:spacing w:before="29" w:line="336" w:lineRule="auto"/>
              <w:ind w:left="103" w:right="98" w:firstLine="480"/>
              <w:jc w:val="both"/>
              <w:rPr>
                <w:sz w:val="24"/>
                <w:lang w:eastAsia="zh-CN"/>
              </w:rPr>
            </w:pPr>
            <w:r>
              <w:rPr>
                <w:rFonts w:hint="eastAsia"/>
                <w:sz w:val="24"/>
                <w:lang w:eastAsia="zh-CN"/>
              </w:rPr>
              <w:t>通过入户走访、议事协商、民意征集等方式，搭建政府、社区居委会、社区代表、第三方服务公司、专家等共同参与的“微协商”模式；</w:t>
            </w:r>
          </w:p>
          <w:p>
            <w:pPr>
              <w:pStyle w:val="6"/>
              <w:numPr>
                <w:ilvl w:val="0"/>
                <w:numId w:val="6"/>
              </w:numPr>
              <w:spacing w:before="29" w:line="336" w:lineRule="auto"/>
              <w:ind w:left="103" w:right="98" w:firstLine="480"/>
              <w:jc w:val="both"/>
              <w:rPr>
                <w:sz w:val="24"/>
                <w:lang w:eastAsia="zh-CN"/>
              </w:rPr>
            </w:pPr>
            <w:r>
              <w:rPr>
                <w:rFonts w:hint="eastAsia"/>
                <w:sz w:val="24"/>
                <w:lang w:eastAsia="zh-CN"/>
              </w:rPr>
              <w:t>方案或建议能够有效提升“微协商”中各方的参与度及沟通效率，通过议事协商达成各方共识；</w:t>
            </w:r>
          </w:p>
          <w:p>
            <w:pPr>
              <w:pStyle w:val="6"/>
              <w:numPr>
                <w:ilvl w:val="0"/>
                <w:numId w:val="6"/>
              </w:numPr>
              <w:spacing w:before="29" w:line="336" w:lineRule="auto"/>
              <w:ind w:left="103" w:right="98" w:firstLine="480"/>
              <w:jc w:val="both"/>
              <w:rPr>
                <w:sz w:val="24"/>
                <w:lang w:eastAsia="zh-CN"/>
              </w:rPr>
            </w:pPr>
            <w:r>
              <w:rPr>
                <w:rFonts w:hint="eastAsia"/>
                <w:sz w:val="24"/>
                <w:lang w:eastAsia="zh-CN"/>
              </w:rPr>
              <w:t>为潞城镇关于“微协商”模式如何参与副中心农村社会治理的发展改革提供对策建议。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exact"/>
        </w:trPr>
        <w:tc>
          <w:tcPr>
            <w:tcW w:w="1418" w:type="dxa"/>
            <w:vAlign w:val="center"/>
          </w:tcPr>
          <w:p>
            <w:pPr>
              <w:pStyle w:val="6"/>
              <w:ind w:left="204" w:leftChars="0" w:right="204" w:rightChars="0"/>
              <w:jc w:val="center"/>
              <w:rPr>
                <w:rFonts w:hint="eastAsia" w:ascii="Microsoft JhengHei" w:hAnsi="Times New Roman" w:eastAsia="宋体" w:cs="Times New Roman"/>
                <w:b/>
                <w:kern w:val="2"/>
                <w:sz w:val="24"/>
                <w:szCs w:val="24"/>
                <w:lang w:val="en-US" w:eastAsia="zh-CN" w:bidi="ar-SA"/>
              </w:rPr>
            </w:pPr>
            <w:r>
              <w:rPr>
                <w:rFonts w:hint="eastAsia" w:ascii="Microsoft JhengHei"/>
                <w:b/>
                <w:sz w:val="24"/>
                <w:lang w:eastAsia="zh-CN"/>
              </w:rPr>
              <w:t>联系人</w:t>
            </w:r>
          </w:p>
        </w:tc>
        <w:tc>
          <w:tcPr>
            <w:tcW w:w="8080" w:type="dxa"/>
            <w:vAlign w:val="center"/>
          </w:tcPr>
          <w:p>
            <w:pPr>
              <w:pStyle w:val="6"/>
              <w:spacing w:before="29" w:line="360" w:lineRule="auto"/>
              <w:ind w:right="98" w:rightChars="0" w:firstLine="480" w:firstLineChars="200"/>
              <w:jc w:val="both"/>
              <w:rPr>
                <w:rFonts w:hint="eastAsia" w:ascii="Times New Roman" w:hAnsi="Times New Roman" w:eastAsia="宋体" w:cs="Times New Roman"/>
                <w:kern w:val="2"/>
                <w:sz w:val="24"/>
                <w:szCs w:val="24"/>
                <w:lang w:val="en-US" w:eastAsia="zh-CN" w:bidi="ar-SA"/>
              </w:rPr>
            </w:pPr>
            <w:r>
              <w:rPr>
                <w:rFonts w:hint="eastAsia"/>
                <w:sz w:val="24"/>
                <w:lang w:eastAsia="zh-CN"/>
              </w:rPr>
              <w:t>毋亚男：</w:t>
            </w:r>
            <w:r>
              <w:rPr>
                <w:rFonts w:ascii="Times New Roman" w:hAnsi="Times New Roman" w:cs="Times New Roman"/>
                <w:color w:val="000000"/>
                <w:sz w:val="21"/>
                <w:szCs w:val="21"/>
                <w:lang w:eastAsia="zh-CN"/>
              </w:rPr>
              <w:t>18810516277</w:t>
            </w:r>
          </w:p>
        </w:tc>
      </w:tr>
    </w:tbl>
    <w:p>
      <w:pPr>
        <w:rPr>
          <w:lang w:eastAsia="zh-CN"/>
        </w:rPr>
      </w:pPr>
    </w:p>
    <w:p>
      <w:pPr>
        <w:pStyle w:val="2"/>
        <w:rPr>
          <w:sz w:val="24"/>
          <w:lang w:eastAsia="zh-CN"/>
        </w:rPr>
      </w:pPr>
    </w:p>
    <w:p>
      <w:pPr>
        <w:pStyle w:val="2"/>
        <w:rPr>
          <w:sz w:val="24"/>
          <w:lang w:eastAsia="zh-CN"/>
        </w:rPr>
      </w:pPr>
    </w:p>
    <w:p>
      <w:pPr>
        <w:pStyle w:val="2"/>
        <w:rPr>
          <w:sz w:val="24"/>
          <w:lang w:eastAsia="zh-CN"/>
        </w:rPr>
      </w:pPr>
    </w:p>
    <w:p>
      <w:pPr>
        <w:pStyle w:val="2"/>
        <w:rPr>
          <w:sz w:val="24"/>
          <w:lang w:eastAsia="zh-CN"/>
        </w:rPr>
      </w:pPr>
    </w:p>
    <w:p>
      <w:pPr>
        <w:pStyle w:val="2"/>
        <w:rPr>
          <w:sz w:val="24"/>
          <w:lang w:eastAsia="zh-CN"/>
        </w:rPr>
      </w:pPr>
    </w:p>
    <w:p>
      <w:pPr>
        <w:pStyle w:val="2"/>
        <w:rPr>
          <w:sz w:val="24"/>
          <w:lang w:eastAsia="zh-CN"/>
        </w:rPr>
      </w:pPr>
    </w:p>
    <w:p>
      <w:pPr>
        <w:pStyle w:val="2"/>
        <w:rPr>
          <w:sz w:val="24"/>
          <w:lang w:eastAsia="zh-CN"/>
        </w:rPr>
      </w:pPr>
    </w:p>
    <w:p>
      <w:pPr>
        <w:pStyle w:val="2"/>
        <w:rPr>
          <w:sz w:val="24"/>
          <w:lang w:eastAsia="zh-CN"/>
        </w:rPr>
      </w:pPr>
    </w:p>
    <w:p>
      <w:pPr>
        <w:pStyle w:val="2"/>
        <w:rPr>
          <w:sz w:val="24"/>
          <w:lang w:eastAsia="zh-CN"/>
        </w:rPr>
      </w:pPr>
    </w:p>
    <w:tbl>
      <w:tblPr>
        <w:tblStyle w:val="3"/>
        <w:tblW w:w="9498"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项目编号</w:t>
            </w:r>
          </w:p>
        </w:tc>
        <w:tc>
          <w:tcPr>
            <w:tcW w:w="8080" w:type="dxa"/>
          </w:tcPr>
          <w:p>
            <w:pPr>
              <w:pStyle w:val="6"/>
              <w:spacing w:before="137"/>
              <w:jc w:val="center"/>
              <w:rPr>
                <w:rFonts w:hint="default"/>
                <w:sz w:val="24"/>
                <w:lang w:val="en-US" w:eastAsia="zh-CN"/>
              </w:rPr>
            </w:pPr>
            <w:r>
              <w:rPr>
                <w:rFonts w:hint="eastAsia"/>
                <w:sz w:val="24"/>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发榜单位</w:t>
            </w:r>
          </w:p>
        </w:tc>
        <w:tc>
          <w:tcPr>
            <w:tcW w:w="8080" w:type="dxa"/>
          </w:tcPr>
          <w:p>
            <w:pPr>
              <w:pStyle w:val="6"/>
              <w:spacing w:before="135"/>
              <w:ind w:left="162" w:right="162"/>
              <w:jc w:val="center"/>
              <w:rPr>
                <w:sz w:val="24"/>
                <w:lang w:eastAsia="zh-CN"/>
              </w:rPr>
            </w:pPr>
            <w:r>
              <w:rPr>
                <w:rFonts w:hint="eastAsia"/>
                <w:sz w:val="24"/>
                <w:lang w:eastAsia="zh-CN"/>
              </w:rPr>
              <w:t>通州区人民法院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选题名称</w:t>
            </w:r>
          </w:p>
        </w:tc>
        <w:tc>
          <w:tcPr>
            <w:tcW w:w="8080" w:type="dxa"/>
          </w:tcPr>
          <w:p>
            <w:pPr>
              <w:pStyle w:val="6"/>
              <w:spacing w:before="137"/>
              <w:ind w:left="162" w:right="162"/>
              <w:jc w:val="center"/>
              <w:rPr>
                <w:sz w:val="24"/>
                <w:lang w:eastAsia="zh-CN"/>
              </w:rPr>
            </w:pPr>
            <w:r>
              <w:rPr>
                <w:rFonts w:hint="eastAsia"/>
                <w:sz w:val="24"/>
                <w:lang w:eastAsia="zh-CN"/>
              </w:rPr>
              <w:t>提高副中心司法建议制度实效性的解决方案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技术领域</w:t>
            </w:r>
          </w:p>
        </w:tc>
        <w:tc>
          <w:tcPr>
            <w:tcW w:w="8080" w:type="dxa"/>
          </w:tcPr>
          <w:p>
            <w:pPr>
              <w:pStyle w:val="6"/>
              <w:spacing w:before="135"/>
              <w:ind w:left="162" w:right="162"/>
              <w:jc w:val="center"/>
              <w:rPr>
                <w:sz w:val="24"/>
                <w:lang w:eastAsia="zh-CN"/>
              </w:rPr>
            </w:pPr>
            <w:r>
              <w:rPr>
                <w:rFonts w:hint="eastAsia"/>
                <w:sz w:val="24"/>
                <w:lang w:eastAsia="zh-CN"/>
              </w:rPr>
              <w:t>社会治理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9" w:hRule="exact"/>
        </w:trPr>
        <w:tc>
          <w:tcPr>
            <w:tcW w:w="1418" w:type="dxa"/>
          </w:tcPr>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2"/>
              <w:rPr>
                <w:rFonts w:ascii="Times New Roman"/>
                <w:sz w:val="35"/>
              </w:rPr>
            </w:pPr>
          </w:p>
          <w:p>
            <w:pPr>
              <w:pStyle w:val="6"/>
              <w:ind w:left="204" w:right="204"/>
              <w:jc w:val="center"/>
              <w:rPr>
                <w:rFonts w:ascii="Microsoft JhengHei" w:eastAsia="Microsoft JhengHei"/>
                <w:b/>
                <w:sz w:val="24"/>
              </w:rPr>
            </w:pPr>
            <w:r>
              <w:rPr>
                <w:rFonts w:hint="eastAsia" w:ascii="仿宋_GB2312" w:hAnsi="仿宋" w:eastAsia="仿宋_GB2312"/>
                <w:b/>
                <w:sz w:val="28"/>
                <w:szCs w:val="28"/>
              </w:rPr>
              <w:t>背景介绍</w:t>
            </w:r>
          </w:p>
        </w:tc>
        <w:tc>
          <w:tcPr>
            <w:tcW w:w="8080" w:type="dxa"/>
          </w:tcPr>
          <w:p>
            <w:pPr>
              <w:pStyle w:val="6"/>
              <w:rPr>
                <w:rFonts w:ascii="Times New Roman"/>
                <w:sz w:val="24"/>
                <w:lang w:eastAsia="zh-CN"/>
              </w:rPr>
            </w:pPr>
          </w:p>
          <w:p>
            <w:pPr>
              <w:pStyle w:val="6"/>
              <w:spacing w:before="29" w:line="336" w:lineRule="auto"/>
              <w:ind w:right="98"/>
              <w:jc w:val="both"/>
              <w:rPr>
                <w:sz w:val="24"/>
                <w:lang w:eastAsia="zh-CN"/>
              </w:rPr>
            </w:pPr>
          </w:p>
          <w:p>
            <w:pPr>
              <w:pStyle w:val="6"/>
              <w:spacing w:before="29" w:line="336" w:lineRule="auto"/>
              <w:ind w:left="103" w:right="98" w:firstLine="480"/>
              <w:jc w:val="both"/>
              <w:rPr>
                <w:sz w:val="24"/>
                <w:lang w:eastAsia="zh-CN"/>
              </w:rPr>
            </w:pPr>
            <w:r>
              <w:rPr>
                <w:rFonts w:hint="eastAsia"/>
                <w:sz w:val="24"/>
                <w:lang w:eastAsia="zh-CN"/>
              </w:rPr>
              <w:t>司法建议是人民司法的一项重要制度，是人民法院审理解决民事、经济、行政纠纷案件，对有关问题，向有关单位或个人提出的建设性意见。规划建设城市副中心，是党中央作出的重大决策部署，司法建议是人民法院发挥司法职能，服务保障副中心高质量发展的重要方式。</w:t>
            </w:r>
          </w:p>
          <w:p>
            <w:pPr>
              <w:pStyle w:val="6"/>
              <w:spacing w:before="29" w:line="336" w:lineRule="auto"/>
              <w:ind w:left="103" w:right="98" w:firstLine="480"/>
              <w:jc w:val="both"/>
              <w:rPr>
                <w:sz w:val="24"/>
                <w:lang w:eastAsia="zh-CN"/>
              </w:rPr>
            </w:pPr>
            <w:r>
              <w:rPr>
                <w:rFonts w:hint="eastAsia"/>
                <w:sz w:val="24"/>
                <w:lang w:eastAsia="zh-CN"/>
              </w:rPr>
              <w:t>在发挥司法建议参与社会治理功能时，还存在一些问题和不足，如司法建议的主体、内容、程序、适用范围以及时限不清晰，司法建议的回复率及落实率低等问题。通过调研，明确人民法院采用司法建议，参与社会治理的价值、路径，强化司法建议的针对性和刚性，提出完善司法建议工作的具体路径。</w:t>
            </w:r>
          </w:p>
          <w:p>
            <w:pPr>
              <w:pStyle w:val="6"/>
              <w:spacing w:before="29" w:line="336" w:lineRule="auto"/>
              <w:ind w:left="103" w:right="98" w:firstLine="480"/>
              <w:jc w:val="both"/>
              <w:rPr>
                <w:sz w:val="24"/>
                <w:lang w:eastAsia="zh-CN"/>
              </w:rPr>
            </w:pPr>
          </w:p>
          <w:p>
            <w:pPr>
              <w:pStyle w:val="6"/>
              <w:spacing w:before="29" w:line="336" w:lineRule="auto"/>
              <w:ind w:left="103" w:right="98" w:firstLine="480"/>
              <w:jc w:val="both"/>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7" w:hRule="exact"/>
        </w:trPr>
        <w:tc>
          <w:tcPr>
            <w:tcW w:w="1418" w:type="dxa"/>
          </w:tcPr>
          <w:p>
            <w:pPr>
              <w:pStyle w:val="6"/>
              <w:rPr>
                <w:rFonts w:ascii="Times New Roman"/>
                <w:sz w:val="24"/>
                <w:lang w:eastAsia="zh-CN"/>
              </w:rPr>
            </w:pPr>
          </w:p>
          <w:p>
            <w:pPr>
              <w:pStyle w:val="6"/>
              <w:rPr>
                <w:rFonts w:ascii="Times New Roman"/>
                <w:sz w:val="24"/>
                <w:lang w:eastAsia="zh-CN"/>
              </w:rPr>
            </w:pPr>
          </w:p>
          <w:p>
            <w:pPr>
              <w:pStyle w:val="6"/>
              <w:spacing w:before="2"/>
              <w:rPr>
                <w:rFonts w:ascii="Times New Roman"/>
                <w:sz w:val="31"/>
                <w:lang w:eastAsia="zh-CN"/>
              </w:rPr>
            </w:pPr>
          </w:p>
          <w:p>
            <w:pPr>
              <w:pStyle w:val="6"/>
              <w:ind w:left="204" w:right="204"/>
              <w:jc w:val="center"/>
              <w:rPr>
                <w:rFonts w:ascii="Microsoft JhengHei" w:eastAsia="Microsoft JhengHei"/>
                <w:b/>
                <w:sz w:val="24"/>
              </w:rPr>
            </w:pPr>
            <w:r>
              <w:rPr>
                <w:rFonts w:hint="eastAsia" w:ascii="Microsoft JhengHei" w:eastAsia="Microsoft JhengHei"/>
                <w:b/>
                <w:sz w:val="24"/>
              </w:rPr>
              <w:t>期望目标</w:t>
            </w:r>
          </w:p>
        </w:tc>
        <w:tc>
          <w:tcPr>
            <w:tcW w:w="8080" w:type="dxa"/>
          </w:tcPr>
          <w:p>
            <w:pPr>
              <w:pStyle w:val="6"/>
              <w:rPr>
                <w:rFonts w:ascii="Times New Roman"/>
                <w:sz w:val="24"/>
                <w:lang w:eastAsia="zh-CN"/>
              </w:rPr>
            </w:pPr>
          </w:p>
          <w:p>
            <w:pPr>
              <w:pStyle w:val="6"/>
              <w:rPr>
                <w:rFonts w:ascii="Times New Roman"/>
                <w:sz w:val="24"/>
                <w:lang w:eastAsia="zh-CN"/>
              </w:rPr>
            </w:pPr>
          </w:p>
          <w:p>
            <w:pPr>
              <w:pStyle w:val="6"/>
              <w:spacing w:before="125"/>
              <w:ind w:firstLine="480" w:firstLineChars="200"/>
              <w:rPr>
                <w:sz w:val="24"/>
                <w:lang w:eastAsia="zh-CN"/>
              </w:rPr>
            </w:pPr>
            <w:r>
              <w:rPr>
                <w:rFonts w:hint="eastAsia"/>
                <w:sz w:val="24"/>
                <w:lang w:eastAsia="zh-CN"/>
              </w:rPr>
              <w:t>1、通过案例或数据调研，明确人民法院采取司法建议手段，参与社会治理的价值、路径，强化司法建议的针对性和刚性。</w:t>
            </w:r>
          </w:p>
          <w:p>
            <w:pPr>
              <w:pStyle w:val="6"/>
              <w:spacing w:before="125"/>
              <w:ind w:firstLine="480" w:firstLineChars="200"/>
              <w:rPr>
                <w:sz w:val="24"/>
                <w:lang w:eastAsia="zh-CN"/>
              </w:rPr>
            </w:pPr>
            <w:r>
              <w:rPr>
                <w:rFonts w:hint="eastAsia"/>
                <w:sz w:val="24"/>
                <w:lang w:eastAsia="zh-CN"/>
              </w:rPr>
              <w:t>2、针对问题和不足，提出完善司法建议工作的具体路径，为人民法院通过司法建议服务保障副中心高质量发展提供对策建议。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7" w:hRule="exact"/>
        </w:trPr>
        <w:tc>
          <w:tcPr>
            <w:tcW w:w="1418" w:type="dxa"/>
            <w:vAlign w:val="center"/>
          </w:tcPr>
          <w:p>
            <w:pPr>
              <w:pStyle w:val="6"/>
              <w:ind w:left="204" w:leftChars="0" w:right="204" w:rightChars="0"/>
              <w:jc w:val="center"/>
              <w:rPr>
                <w:rFonts w:hint="eastAsia" w:ascii="Microsoft JhengHei" w:hAnsi="Times New Roman" w:eastAsia="宋体" w:cs="Times New Roman"/>
                <w:b/>
                <w:kern w:val="2"/>
                <w:sz w:val="24"/>
                <w:szCs w:val="24"/>
                <w:lang w:val="en-US" w:eastAsia="zh-CN" w:bidi="ar-SA"/>
              </w:rPr>
            </w:pPr>
            <w:r>
              <w:rPr>
                <w:rFonts w:hint="eastAsia" w:ascii="Microsoft JhengHei"/>
                <w:b/>
                <w:sz w:val="24"/>
                <w:lang w:eastAsia="zh-CN"/>
              </w:rPr>
              <w:t>联系人</w:t>
            </w:r>
          </w:p>
        </w:tc>
        <w:tc>
          <w:tcPr>
            <w:tcW w:w="8080" w:type="dxa"/>
            <w:vAlign w:val="center"/>
          </w:tcPr>
          <w:p>
            <w:pPr>
              <w:pStyle w:val="6"/>
              <w:spacing w:before="29" w:line="336" w:lineRule="auto"/>
              <w:ind w:left="103" w:right="98" w:firstLine="480"/>
              <w:jc w:val="both"/>
              <w:rPr>
                <w:rFonts w:hint="eastAsia" w:ascii="Times New Roman" w:hAnsi="Times New Roman" w:eastAsia="宋体" w:cs="Times New Roman"/>
                <w:kern w:val="2"/>
                <w:sz w:val="24"/>
                <w:szCs w:val="24"/>
                <w:lang w:val="en-US" w:eastAsia="zh-CN" w:bidi="ar-SA"/>
              </w:rPr>
            </w:pPr>
            <w:r>
              <w:rPr>
                <w:rFonts w:hint="eastAsia"/>
                <w:sz w:val="24"/>
                <w:lang w:eastAsia="zh-CN"/>
              </w:rPr>
              <w:t>张晓琳：18610185165</w:t>
            </w:r>
          </w:p>
        </w:tc>
      </w:tr>
    </w:tbl>
    <w:p>
      <w:pPr>
        <w:rPr>
          <w:sz w:val="24"/>
          <w:lang w:eastAsia="zh-CN"/>
        </w:rPr>
      </w:pPr>
    </w:p>
    <w:p>
      <w:pPr>
        <w:pStyle w:val="2"/>
        <w:rPr>
          <w:sz w:val="24"/>
          <w:lang w:eastAsia="zh-CN"/>
        </w:rPr>
      </w:pPr>
    </w:p>
    <w:p>
      <w:pPr>
        <w:pStyle w:val="2"/>
        <w:rPr>
          <w:sz w:val="24"/>
          <w:lang w:eastAsia="zh-CN"/>
        </w:rPr>
      </w:pPr>
    </w:p>
    <w:p>
      <w:pPr>
        <w:pStyle w:val="2"/>
        <w:rPr>
          <w:sz w:val="24"/>
          <w:lang w:eastAsia="zh-CN"/>
        </w:rPr>
      </w:pPr>
    </w:p>
    <w:p>
      <w:pPr>
        <w:pStyle w:val="2"/>
        <w:rPr>
          <w:sz w:val="24"/>
          <w:lang w:eastAsia="zh-CN"/>
        </w:rPr>
      </w:pPr>
    </w:p>
    <w:tbl>
      <w:tblPr>
        <w:tblStyle w:val="3"/>
        <w:tblW w:w="9498"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项目编号</w:t>
            </w:r>
          </w:p>
        </w:tc>
        <w:tc>
          <w:tcPr>
            <w:tcW w:w="8080" w:type="dxa"/>
          </w:tcPr>
          <w:p>
            <w:pPr>
              <w:pStyle w:val="6"/>
              <w:spacing w:before="137"/>
              <w:jc w:val="center"/>
              <w:rPr>
                <w:rFonts w:hint="default"/>
                <w:sz w:val="24"/>
                <w:lang w:val="en-US" w:eastAsia="zh-CN"/>
              </w:rPr>
            </w:pPr>
            <w:r>
              <w:rPr>
                <w:rFonts w:hint="eastAsia"/>
                <w:sz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发榜单位</w:t>
            </w:r>
          </w:p>
        </w:tc>
        <w:tc>
          <w:tcPr>
            <w:tcW w:w="8080" w:type="dxa"/>
          </w:tcPr>
          <w:p>
            <w:pPr>
              <w:pStyle w:val="6"/>
              <w:spacing w:before="135"/>
              <w:ind w:left="162" w:right="162"/>
              <w:jc w:val="center"/>
              <w:rPr>
                <w:sz w:val="24"/>
                <w:lang w:eastAsia="zh-CN"/>
              </w:rPr>
            </w:pPr>
            <w:r>
              <w:rPr>
                <w:rFonts w:hint="eastAsia"/>
                <w:sz w:val="24"/>
                <w:lang w:eastAsia="zh-CN"/>
              </w:rPr>
              <w:t>通州区北苑街道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选题名称</w:t>
            </w:r>
          </w:p>
        </w:tc>
        <w:tc>
          <w:tcPr>
            <w:tcW w:w="8080" w:type="dxa"/>
          </w:tcPr>
          <w:p>
            <w:pPr>
              <w:pStyle w:val="6"/>
              <w:spacing w:before="137"/>
              <w:ind w:left="162" w:right="162"/>
              <w:jc w:val="center"/>
              <w:rPr>
                <w:sz w:val="24"/>
                <w:lang w:eastAsia="zh-CN"/>
              </w:rPr>
            </w:pPr>
            <w:r>
              <w:rPr>
                <w:rFonts w:hint="eastAsia"/>
                <w:sz w:val="24"/>
                <w:lang w:eastAsia="zh-CN"/>
              </w:rPr>
              <w:t>疫情防控大数据派单工作系统的创业项目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技术领域</w:t>
            </w:r>
          </w:p>
        </w:tc>
        <w:tc>
          <w:tcPr>
            <w:tcW w:w="8080" w:type="dxa"/>
          </w:tcPr>
          <w:p>
            <w:pPr>
              <w:pStyle w:val="6"/>
              <w:spacing w:before="135"/>
              <w:ind w:left="162" w:right="162"/>
              <w:jc w:val="center"/>
              <w:rPr>
                <w:sz w:val="24"/>
                <w:lang w:eastAsia="zh-CN"/>
              </w:rPr>
            </w:pPr>
            <w:r>
              <w:rPr>
                <w:rFonts w:hint="eastAsia"/>
                <w:sz w:val="24"/>
                <w:lang w:eastAsia="zh-CN"/>
              </w:rPr>
              <w:t>社会治理、信息化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9" w:hRule="exact"/>
        </w:trPr>
        <w:tc>
          <w:tcPr>
            <w:tcW w:w="1418" w:type="dxa"/>
          </w:tcPr>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2"/>
              <w:rPr>
                <w:rFonts w:ascii="Times New Roman"/>
                <w:sz w:val="35"/>
              </w:rPr>
            </w:pPr>
          </w:p>
          <w:p>
            <w:pPr>
              <w:pStyle w:val="6"/>
              <w:ind w:left="204" w:right="204"/>
              <w:jc w:val="center"/>
              <w:rPr>
                <w:rFonts w:ascii="Microsoft JhengHei" w:eastAsia="Microsoft JhengHei"/>
                <w:b/>
                <w:sz w:val="24"/>
              </w:rPr>
            </w:pPr>
            <w:r>
              <w:rPr>
                <w:rFonts w:hint="eastAsia" w:ascii="仿宋_GB2312" w:hAnsi="仿宋" w:eastAsia="仿宋_GB2312"/>
                <w:b/>
                <w:sz w:val="28"/>
                <w:szCs w:val="28"/>
              </w:rPr>
              <w:t>背景介绍</w:t>
            </w:r>
          </w:p>
        </w:tc>
        <w:tc>
          <w:tcPr>
            <w:tcW w:w="8080" w:type="dxa"/>
          </w:tcPr>
          <w:p>
            <w:pPr>
              <w:pStyle w:val="6"/>
              <w:rPr>
                <w:rFonts w:ascii="Times New Roman"/>
                <w:sz w:val="24"/>
                <w:lang w:eastAsia="zh-CN"/>
              </w:rPr>
            </w:pPr>
          </w:p>
          <w:p>
            <w:pPr>
              <w:pStyle w:val="6"/>
              <w:spacing w:before="29" w:line="336" w:lineRule="auto"/>
              <w:ind w:left="103" w:right="98" w:firstLine="480"/>
              <w:jc w:val="both"/>
              <w:rPr>
                <w:sz w:val="24"/>
                <w:lang w:eastAsia="zh-CN"/>
              </w:rPr>
            </w:pPr>
            <w:r>
              <w:rPr>
                <w:rFonts w:hint="eastAsia"/>
                <w:sz w:val="24"/>
                <w:lang w:eastAsia="zh-CN"/>
              </w:rPr>
              <w:t>本选题希望设计一款疫情防控大数据派单工作系统，以实现疫情数据网络填报及信息资源共享等功能。</w:t>
            </w:r>
          </w:p>
          <w:p>
            <w:pPr>
              <w:pStyle w:val="6"/>
              <w:spacing w:before="29" w:line="336" w:lineRule="auto"/>
              <w:ind w:left="103" w:right="98" w:firstLine="480"/>
              <w:jc w:val="both"/>
              <w:rPr>
                <w:sz w:val="24"/>
                <w:lang w:eastAsia="zh-CN"/>
              </w:rPr>
            </w:pPr>
            <w:r>
              <w:rPr>
                <w:rFonts w:hint="eastAsia"/>
                <w:sz w:val="24"/>
                <w:lang w:eastAsia="zh-CN"/>
              </w:rPr>
              <w:t>该系统能够对接市级疫情防控信息数据库，开放端口至基层，实现居民信息资源共享，疫情防控数据网络填报，提升信息上传的效率，增强基层大数据摸排中信息的填报准确率。</w:t>
            </w:r>
          </w:p>
          <w:p>
            <w:pPr>
              <w:pStyle w:val="6"/>
              <w:spacing w:before="29" w:line="336" w:lineRule="auto"/>
              <w:ind w:left="103" w:right="98" w:firstLine="480"/>
              <w:jc w:val="both"/>
              <w:rPr>
                <w:sz w:val="24"/>
                <w:lang w:eastAsia="zh-CN"/>
              </w:rPr>
            </w:pPr>
            <w:r>
              <w:rPr>
                <w:rFonts w:hint="eastAsia"/>
                <w:sz w:val="24"/>
                <w:lang w:eastAsia="zh-CN"/>
              </w:rPr>
              <w:t>同时，能够做到自动识别、自动记忆，避免工作人员重复派单及多次电话询问居民等情况，提高大数据派单摸排工作效率，用数据信息化减少繁杂的人工成本。</w:t>
            </w:r>
          </w:p>
          <w:p>
            <w:pPr>
              <w:pStyle w:val="6"/>
              <w:spacing w:before="29" w:line="336" w:lineRule="auto"/>
              <w:ind w:left="103" w:right="98" w:firstLine="480"/>
              <w:jc w:val="both"/>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0" w:hRule="exact"/>
        </w:trPr>
        <w:tc>
          <w:tcPr>
            <w:tcW w:w="1418" w:type="dxa"/>
          </w:tcPr>
          <w:p>
            <w:pPr>
              <w:pStyle w:val="6"/>
              <w:rPr>
                <w:rFonts w:ascii="Times New Roman"/>
                <w:sz w:val="24"/>
              </w:rPr>
            </w:pPr>
          </w:p>
          <w:p>
            <w:pPr>
              <w:pStyle w:val="6"/>
              <w:rPr>
                <w:rFonts w:ascii="Times New Roman"/>
                <w:sz w:val="24"/>
              </w:rPr>
            </w:pPr>
          </w:p>
          <w:p>
            <w:pPr>
              <w:pStyle w:val="6"/>
              <w:spacing w:before="2"/>
              <w:rPr>
                <w:rFonts w:ascii="Times New Roman"/>
                <w:sz w:val="31"/>
              </w:rPr>
            </w:pPr>
          </w:p>
          <w:p>
            <w:pPr>
              <w:pStyle w:val="6"/>
              <w:ind w:left="204" w:right="204"/>
              <w:jc w:val="center"/>
              <w:rPr>
                <w:rFonts w:ascii="Microsoft JhengHei" w:eastAsia="Microsoft JhengHei"/>
                <w:b/>
                <w:sz w:val="24"/>
              </w:rPr>
            </w:pPr>
            <w:r>
              <w:rPr>
                <w:rFonts w:hint="eastAsia" w:ascii="Microsoft JhengHei" w:eastAsia="Microsoft JhengHei"/>
                <w:b/>
                <w:sz w:val="24"/>
              </w:rPr>
              <w:t>期望目标</w:t>
            </w:r>
          </w:p>
        </w:tc>
        <w:tc>
          <w:tcPr>
            <w:tcW w:w="8080" w:type="dxa"/>
          </w:tcPr>
          <w:p>
            <w:pPr>
              <w:pStyle w:val="6"/>
              <w:spacing w:before="29" w:line="336" w:lineRule="auto"/>
              <w:ind w:left="103" w:right="98" w:firstLine="480"/>
              <w:jc w:val="both"/>
              <w:rPr>
                <w:sz w:val="24"/>
                <w:lang w:eastAsia="zh-CN"/>
              </w:rPr>
            </w:pPr>
          </w:p>
          <w:p>
            <w:pPr>
              <w:pStyle w:val="6"/>
              <w:spacing w:before="29" w:line="336" w:lineRule="auto"/>
              <w:ind w:left="103" w:right="98" w:firstLine="480"/>
              <w:jc w:val="both"/>
              <w:rPr>
                <w:sz w:val="24"/>
                <w:lang w:eastAsia="zh-CN"/>
              </w:rPr>
            </w:pPr>
            <w:r>
              <w:rPr>
                <w:rFonts w:hint="eastAsia"/>
                <w:sz w:val="24"/>
                <w:lang w:eastAsia="zh-CN"/>
              </w:rPr>
              <w:t>1.设计疫情防控网络填报程序，实现大数据派单的网络填报。</w:t>
            </w:r>
          </w:p>
          <w:p>
            <w:pPr>
              <w:pStyle w:val="6"/>
              <w:spacing w:before="29" w:line="336" w:lineRule="auto"/>
              <w:ind w:left="103" w:right="98" w:firstLine="480"/>
              <w:jc w:val="both"/>
              <w:rPr>
                <w:sz w:val="24"/>
                <w:lang w:eastAsia="zh-CN"/>
              </w:rPr>
            </w:pPr>
            <w:r>
              <w:rPr>
                <w:rFonts w:hint="eastAsia"/>
                <w:sz w:val="24"/>
                <w:lang w:eastAsia="zh-CN"/>
              </w:rPr>
              <w:t>2.对接市级疫情防控信息网，实现居民信息数据共享。</w:t>
            </w:r>
          </w:p>
          <w:p>
            <w:pPr>
              <w:pStyle w:val="6"/>
              <w:spacing w:before="29" w:line="336" w:lineRule="auto"/>
              <w:ind w:left="103" w:right="98" w:firstLine="480"/>
              <w:jc w:val="both"/>
              <w:rPr>
                <w:sz w:val="24"/>
                <w:lang w:eastAsia="zh-CN"/>
              </w:rPr>
            </w:pPr>
            <w:r>
              <w:rPr>
                <w:rFonts w:hint="eastAsia"/>
                <w:sz w:val="24"/>
                <w:lang w:eastAsia="zh-CN"/>
              </w:rPr>
              <w:t>3.对疫情调研数据进行自动识别、自动记忆，减少疫情数据收集过程中的重复工作，提升疫情防控工作人员的派单效率，减少繁杂的人工成本。</w:t>
            </w:r>
          </w:p>
          <w:p>
            <w:pPr>
              <w:pStyle w:val="6"/>
              <w:rPr>
                <w:rFonts w:ascii="Times New Roman"/>
                <w:sz w:val="24"/>
                <w:lang w:eastAsia="zh-CN"/>
              </w:rPr>
            </w:pPr>
          </w:p>
          <w:p>
            <w:pPr>
              <w:pStyle w:val="6"/>
              <w:spacing w:before="125"/>
              <w:ind w:left="583"/>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2" w:hRule="exact"/>
        </w:trPr>
        <w:tc>
          <w:tcPr>
            <w:tcW w:w="1418" w:type="dxa"/>
            <w:vAlign w:val="center"/>
          </w:tcPr>
          <w:p>
            <w:pPr>
              <w:pStyle w:val="6"/>
              <w:ind w:left="204" w:leftChars="0" w:right="204" w:rightChars="0"/>
              <w:jc w:val="center"/>
              <w:rPr>
                <w:rFonts w:hint="eastAsia" w:ascii="Microsoft JhengHei" w:hAnsi="Times New Roman" w:eastAsia="宋体" w:cs="Times New Roman"/>
                <w:b/>
                <w:kern w:val="2"/>
                <w:sz w:val="24"/>
                <w:szCs w:val="24"/>
                <w:lang w:val="en-US" w:eastAsia="zh-CN" w:bidi="ar-SA"/>
              </w:rPr>
            </w:pPr>
            <w:r>
              <w:rPr>
                <w:rFonts w:hint="eastAsia" w:ascii="Microsoft JhengHei"/>
                <w:b/>
                <w:sz w:val="24"/>
                <w:lang w:eastAsia="zh-CN"/>
              </w:rPr>
              <w:t>联系人</w:t>
            </w:r>
          </w:p>
        </w:tc>
        <w:tc>
          <w:tcPr>
            <w:tcW w:w="8080" w:type="dxa"/>
            <w:vAlign w:val="center"/>
          </w:tcPr>
          <w:p>
            <w:pPr>
              <w:pStyle w:val="6"/>
              <w:spacing w:before="29" w:line="336" w:lineRule="auto"/>
              <w:ind w:left="103" w:right="98" w:firstLine="480"/>
              <w:jc w:val="both"/>
              <w:rPr>
                <w:rFonts w:hint="eastAsia" w:ascii="Times New Roman" w:hAnsi="Times New Roman" w:eastAsia="宋体" w:cs="Times New Roman"/>
                <w:kern w:val="2"/>
                <w:sz w:val="24"/>
                <w:szCs w:val="24"/>
                <w:lang w:val="en-US" w:eastAsia="zh-CN" w:bidi="ar-SA"/>
              </w:rPr>
            </w:pPr>
            <w:r>
              <w:rPr>
                <w:rFonts w:hint="eastAsia"/>
                <w:sz w:val="24"/>
                <w:lang w:eastAsia="zh-CN"/>
              </w:rPr>
              <w:t>戴賾：</w:t>
            </w:r>
            <w:r>
              <w:rPr>
                <w:sz w:val="24"/>
                <w:lang w:eastAsia="zh-CN"/>
              </w:rPr>
              <w:t>13488686053</w:t>
            </w:r>
          </w:p>
        </w:tc>
      </w:tr>
    </w:tbl>
    <w:p>
      <w:pPr>
        <w:pStyle w:val="2"/>
        <w:rPr>
          <w:sz w:val="24"/>
          <w:lang w:eastAsia="zh-CN"/>
        </w:rPr>
      </w:pPr>
    </w:p>
    <w:p>
      <w:pPr>
        <w:pStyle w:val="2"/>
        <w:rPr>
          <w:sz w:val="24"/>
          <w:lang w:eastAsia="zh-CN"/>
        </w:rPr>
      </w:pPr>
    </w:p>
    <w:p>
      <w:pPr>
        <w:pStyle w:val="2"/>
        <w:rPr>
          <w:sz w:val="24"/>
          <w:lang w:eastAsia="zh-CN"/>
        </w:rPr>
      </w:pPr>
    </w:p>
    <w:p>
      <w:pPr>
        <w:pStyle w:val="2"/>
        <w:rPr>
          <w:sz w:val="24"/>
          <w:lang w:eastAsia="zh-CN"/>
        </w:rPr>
      </w:pPr>
    </w:p>
    <w:p>
      <w:pPr>
        <w:pStyle w:val="2"/>
        <w:rPr>
          <w:sz w:val="24"/>
          <w:lang w:eastAsia="zh-CN"/>
        </w:rPr>
      </w:pPr>
    </w:p>
    <w:p>
      <w:pPr>
        <w:pStyle w:val="2"/>
        <w:rPr>
          <w:sz w:val="24"/>
          <w:lang w:eastAsia="zh-CN"/>
        </w:rPr>
      </w:pPr>
    </w:p>
    <w:p>
      <w:pPr>
        <w:pStyle w:val="2"/>
        <w:rPr>
          <w:sz w:val="24"/>
          <w:lang w:eastAsia="zh-CN"/>
        </w:rPr>
      </w:pPr>
    </w:p>
    <w:p>
      <w:pPr>
        <w:pStyle w:val="2"/>
        <w:rPr>
          <w:sz w:val="24"/>
          <w:lang w:eastAsia="zh-CN"/>
        </w:rPr>
      </w:pPr>
    </w:p>
    <w:p>
      <w:pPr>
        <w:pStyle w:val="2"/>
        <w:rPr>
          <w:sz w:val="24"/>
          <w:lang w:eastAsia="zh-CN"/>
        </w:rPr>
      </w:pPr>
    </w:p>
    <w:p>
      <w:pPr>
        <w:pStyle w:val="2"/>
        <w:rPr>
          <w:sz w:val="24"/>
          <w:lang w:eastAsia="zh-CN"/>
        </w:rPr>
      </w:pPr>
    </w:p>
    <w:tbl>
      <w:tblPr>
        <w:tblStyle w:val="3"/>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项目编号</w:t>
            </w:r>
          </w:p>
        </w:tc>
        <w:tc>
          <w:tcPr>
            <w:tcW w:w="8080" w:type="dxa"/>
            <w:vAlign w:val="center"/>
          </w:tcPr>
          <w:p>
            <w:pPr>
              <w:pStyle w:val="6"/>
              <w:spacing w:before="73"/>
              <w:jc w:val="center"/>
              <w:rPr>
                <w:rFonts w:hint="default"/>
                <w:sz w:val="24"/>
                <w:lang w:val="en-US" w:eastAsia="zh-CN"/>
              </w:rPr>
            </w:pPr>
            <w:r>
              <w:rPr>
                <w:rFonts w:hint="eastAsia"/>
                <w:sz w:val="24"/>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发榜单位</w:t>
            </w:r>
          </w:p>
        </w:tc>
        <w:tc>
          <w:tcPr>
            <w:tcW w:w="8080" w:type="dxa"/>
            <w:vAlign w:val="center"/>
          </w:tcPr>
          <w:p>
            <w:pPr>
              <w:widowControl/>
              <w:ind w:firstLine="480" w:firstLineChars="200"/>
              <w:jc w:val="center"/>
              <w:rPr>
                <w:sz w:val="24"/>
                <w:lang w:eastAsia="zh-CN"/>
              </w:rPr>
            </w:pPr>
            <w:r>
              <w:rPr>
                <w:rFonts w:hint="eastAsia"/>
                <w:sz w:val="24"/>
                <w:lang w:eastAsia="zh-CN"/>
              </w:rPr>
              <w:t>通州区九棵树街道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选题名称</w:t>
            </w:r>
          </w:p>
        </w:tc>
        <w:tc>
          <w:tcPr>
            <w:tcW w:w="8080" w:type="dxa"/>
            <w:vAlign w:val="center"/>
          </w:tcPr>
          <w:p>
            <w:pPr>
              <w:widowControl/>
              <w:ind w:firstLine="480" w:firstLineChars="200"/>
              <w:jc w:val="center"/>
              <w:rPr>
                <w:sz w:val="24"/>
                <w:lang w:eastAsia="zh-CN"/>
              </w:rPr>
            </w:pPr>
            <w:r>
              <w:rPr>
                <w:rFonts w:hint="eastAsia"/>
                <w:sz w:val="24"/>
                <w:lang w:eastAsia="zh-CN"/>
              </w:rPr>
              <w:t>九棵树街道夜间文化旅游消费创业项目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技术领域</w:t>
            </w:r>
          </w:p>
        </w:tc>
        <w:tc>
          <w:tcPr>
            <w:tcW w:w="8080" w:type="dxa"/>
            <w:vAlign w:val="center"/>
          </w:tcPr>
          <w:p>
            <w:pPr>
              <w:widowControl/>
              <w:ind w:firstLine="480" w:firstLineChars="200"/>
              <w:jc w:val="center"/>
              <w:rPr>
                <w:sz w:val="24"/>
              </w:rPr>
            </w:pPr>
            <w:r>
              <w:rPr>
                <w:rFonts w:hint="eastAsia"/>
                <w:sz w:val="24"/>
                <w:lang w:eastAsia="zh-CN"/>
              </w:rPr>
              <w:t>产业发展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9" w:hRule="exact"/>
        </w:trPr>
        <w:tc>
          <w:tcPr>
            <w:tcW w:w="1418" w:type="dxa"/>
          </w:tcPr>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35"/>
              </w:rPr>
            </w:pPr>
          </w:p>
          <w:p>
            <w:pPr>
              <w:pStyle w:val="6"/>
              <w:ind w:left="204" w:right="204"/>
              <w:jc w:val="center"/>
              <w:rPr>
                <w:rFonts w:ascii="Microsoft JhengHei" w:eastAsia="Microsoft JhengHei"/>
                <w:b/>
                <w:sz w:val="24"/>
              </w:rPr>
            </w:pPr>
            <w:r>
              <w:rPr>
                <w:rFonts w:hint="eastAsia" w:ascii="仿宋_GB2312" w:hAnsi="仿宋" w:eastAsia="仿宋_GB2312"/>
                <w:b/>
                <w:sz w:val="28"/>
                <w:szCs w:val="28"/>
              </w:rPr>
              <w:t>背景介绍</w:t>
            </w:r>
          </w:p>
        </w:tc>
        <w:tc>
          <w:tcPr>
            <w:tcW w:w="8080" w:type="dxa"/>
          </w:tcPr>
          <w:p>
            <w:pPr>
              <w:widowControl/>
              <w:rPr>
                <w:sz w:val="24"/>
                <w:lang w:eastAsia="zh-CN"/>
              </w:rPr>
            </w:pPr>
          </w:p>
          <w:p>
            <w:pPr>
              <w:pStyle w:val="6"/>
              <w:spacing w:before="29" w:line="336" w:lineRule="auto"/>
              <w:ind w:left="103" w:right="98" w:firstLine="480"/>
              <w:jc w:val="both"/>
              <w:rPr>
                <w:sz w:val="24"/>
                <w:lang w:eastAsia="zh-CN"/>
              </w:rPr>
            </w:pPr>
            <w:r>
              <w:rPr>
                <w:rFonts w:hint="eastAsia"/>
                <w:sz w:val="24"/>
                <w:lang w:eastAsia="zh-CN"/>
              </w:rPr>
              <w:t>九棵树街道结合自身资源及文化特色，致力于建设夜间文化和旅游消费集聚区，“点亮夜经济，共享阅读时光”为主题的东朗创意产业园，激发居民消费热情，挖掘消费潜力，从注重灯光经济、美食经济、购物经济向旅游、文化、展览、演出等多元化夜间消费市场过渡。</w:t>
            </w:r>
          </w:p>
          <w:p>
            <w:pPr>
              <w:pStyle w:val="6"/>
              <w:spacing w:before="29" w:line="336" w:lineRule="auto"/>
              <w:ind w:left="103" w:right="98" w:firstLine="480"/>
              <w:jc w:val="both"/>
              <w:rPr>
                <w:sz w:val="24"/>
                <w:lang w:eastAsia="zh-CN"/>
              </w:rPr>
            </w:pPr>
            <w:r>
              <w:rPr>
                <w:rFonts w:hint="eastAsia"/>
                <w:sz w:val="24"/>
                <w:lang w:eastAsia="zh-CN"/>
              </w:rPr>
              <w:t>然而，九棵树街道夜间文旅消费业态还很薄弱，急需引导市民夜间文旅消费的意识，促进夜间文化旅游市场的搭建以及夜间消费平台，丰富其内涵和魅力。</w:t>
            </w:r>
          </w:p>
          <w:p>
            <w:pPr>
              <w:pStyle w:val="6"/>
              <w:spacing w:before="29" w:line="336" w:lineRule="auto"/>
              <w:ind w:left="103" w:right="98" w:firstLine="480"/>
              <w:jc w:val="both"/>
              <w:rPr>
                <w:sz w:val="24"/>
                <w:lang w:eastAsia="zh-CN"/>
              </w:rPr>
            </w:pPr>
          </w:p>
          <w:p>
            <w:pPr>
              <w:widowControl/>
              <w:rPr>
                <w:sz w:val="24"/>
                <w:lang w:eastAsia="zh-CN"/>
              </w:rPr>
            </w:pPr>
          </w:p>
          <w:p>
            <w:pPr>
              <w:widowControl/>
              <w:rPr>
                <w:sz w:val="24"/>
                <w:lang w:eastAsia="zh-CN"/>
              </w:rPr>
            </w:pPr>
          </w:p>
          <w:p>
            <w:pPr>
              <w:widowControl/>
              <w:ind w:firstLine="420" w:firstLineChars="200"/>
            </w:pPr>
          </w:p>
          <w:p>
            <w:pPr>
              <w:pStyle w:val="6"/>
              <w:spacing w:before="32"/>
              <w:ind w:left="103"/>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8" w:hRule="exact"/>
        </w:trPr>
        <w:tc>
          <w:tcPr>
            <w:tcW w:w="1418" w:type="dxa"/>
          </w:tcPr>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1"/>
              <w:rPr>
                <w:rFonts w:ascii="Times New Roman"/>
                <w:sz w:val="33"/>
              </w:rPr>
            </w:pPr>
          </w:p>
          <w:p>
            <w:pPr>
              <w:pStyle w:val="6"/>
              <w:ind w:left="204" w:right="204"/>
              <w:jc w:val="center"/>
              <w:rPr>
                <w:rFonts w:ascii="Microsoft JhengHei" w:eastAsia="Microsoft JhengHei"/>
                <w:b/>
                <w:sz w:val="24"/>
              </w:rPr>
            </w:pPr>
            <w:r>
              <w:rPr>
                <w:rFonts w:hint="eastAsia" w:ascii="Microsoft JhengHei" w:eastAsia="Microsoft JhengHei"/>
                <w:b/>
                <w:sz w:val="24"/>
              </w:rPr>
              <w:t>期望目标</w:t>
            </w:r>
          </w:p>
        </w:tc>
        <w:tc>
          <w:tcPr>
            <w:tcW w:w="8080" w:type="dxa"/>
          </w:tcPr>
          <w:p>
            <w:pPr>
              <w:pStyle w:val="6"/>
              <w:spacing w:before="31" w:line="336" w:lineRule="auto"/>
              <w:ind w:right="100"/>
              <w:jc w:val="both"/>
              <w:rPr>
                <w:rFonts w:ascii="仿宋_GB2312" w:hAnsi="仿宋_GB2312" w:eastAsia="仿宋_GB2312" w:cs="仿宋_GB2312"/>
                <w:bCs/>
                <w:kern w:val="2"/>
                <w:lang w:eastAsia="zh-CN"/>
              </w:rPr>
            </w:pPr>
          </w:p>
          <w:p>
            <w:pPr>
              <w:pStyle w:val="6"/>
              <w:numPr>
                <w:ilvl w:val="0"/>
                <w:numId w:val="7"/>
              </w:numPr>
              <w:spacing w:before="29" w:line="336" w:lineRule="auto"/>
              <w:ind w:left="103" w:right="98" w:firstLine="480"/>
              <w:jc w:val="both"/>
              <w:rPr>
                <w:sz w:val="24"/>
                <w:lang w:eastAsia="zh-CN"/>
              </w:rPr>
            </w:pPr>
            <w:r>
              <w:rPr>
                <w:rFonts w:hint="eastAsia"/>
                <w:sz w:val="24"/>
                <w:lang w:eastAsia="zh-CN"/>
              </w:rPr>
              <w:t>结合九棵树街道的实际情况，提供以“夜景”“夜演”“夜市”“夜展”等为核心的夜间文旅业态方案，在方案中突出建设“沉浸式”“新场景”“高星产品”“文旅集聚”的消费集聚区；</w:t>
            </w:r>
          </w:p>
          <w:p>
            <w:pPr>
              <w:pStyle w:val="6"/>
              <w:numPr>
                <w:ilvl w:val="0"/>
                <w:numId w:val="7"/>
              </w:numPr>
              <w:spacing w:before="29" w:line="336" w:lineRule="auto"/>
              <w:ind w:left="103" w:right="98" w:firstLine="480"/>
              <w:jc w:val="both"/>
              <w:rPr>
                <w:sz w:val="24"/>
                <w:lang w:eastAsia="zh-CN"/>
              </w:rPr>
            </w:pPr>
            <w:r>
              <w:rPr>
                <w:rFonts w:hint="eastAsia"/>
                <w:sz w:val="24"/>
                <w:lang w:eastAsia="zh-CN"/>
              </w:rPr>
              <w:t>通过调研，从意识提升、文化传播、空间布局、制度搭建、产业融合等方面，为九棵树街道夜间文旅消费市场提供对策建议，有效促进九棵树夜间文旅消费市场的成熟发展。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exact"/>
        </w:trPr>
        <w:tc>
          <w:tcPr>
            <w:tcW w:w="1418" w:type="dxa"/>
            <w:vAlign w:val="center"/>
          </w:tcPr>
          <w:p>
            <w:pPr>
              <w:pStyle w:val="6"/>
              <w:ind w:left="204" w:leftChars="0" w:right="204" w:rightChars="0"/>
              <w:jc w:val="center"/>
              <w:rPr>
                <w:rFonts w:hint="eastAsia" w:ascii="Microsoft JhengHei" w:hAnsi="Times New Roman" w:eastAsia="宋体" w:cs="Times New Roman"/>
                <w:b/>
                <w:kern w:val="2"/>
                <w:sz w:val="24"/>
                <w:szCs w:val="24"/>
                <w:lang w:val="en-US" w:eastAsia="zh-CN" w:bidi="ar-SA"/>
              </w:rPr>
            </w:pPr>
            <w:r>
              <w:rPr>
                <w:rFonts w:hint="eastAsia" w:ascii="Microsoft JhengHei"/>
                <w:b/>
                <w:sz w:val="24"/>
                <w:lang w:eastAsia="zh-CN"/>
              </w:rPr>
              <w:t>联系人</w:t>
            </w:r>
          </w:p>
        </w:tc>
        <w:tc>
          <w:tcPr>
            <w:tcW w:w="8080" w:type="dxa"/>
            <w:vAlign w:val="center"/>
          </w:tcPr>
          <w:p>
            <w:pPr>
              <w:pStyle w:val="6"/>
              <w:spacing w:before="29" w:line="336" w:lineRule="auto"/>
              <w:ind w:left="103" w:right="98" w:firstLine="480"/>
              <w:jc w:val="both"/>
              <w:rPr>
                <w:rFonts w:hint="eastAsia" w:ascii="Times New Roman" w:hAnsi="Times New Roman" w:eastAsia="宋体" w:cs="Times New Roman"/>
                <w:kern w:val="2"/>
                <w:sz w:val="24"/>
                <w:szCs w:val="24"/>
                <w:lang w:val="en-US" w:eastAsia="zh-CN" w:bidi="ar-SA"/>
              </w:rPr>
            </w:pPr>
            <w:r>
              <w:rPr>
                <w:rFonts w:hint="eastAsia"/>
                <w:sz w:val="24"/>
                <w:lang w:eastAsia="zh-CN"/>
              </w:rPr>
              <w:t>傅天然：</w:t>
            </w:r>
            <w:r>
              <w:rPr>
                <w:sz w:val="24"/>
                <w:lang w:eastAsia="zh-CN"/>
              </w:rPr>
              <w:t>13810733179</w:t>
            </w:r>
          </w:p>
        </w:tc>
      </w:tr>
    </w:tbl>
    <w:p>
      <w:pPr>
        <w:rPr>
          <w:rFonts w:ascii="Times New Roman"/>
          <w:sz w:val="20"/>
          <w:lang w:eastAsia="zh-CN"/>
        </w:rPr>
      </w:pPr>
      <w:r>
        <w:rPr>
          <w:rFonts w:ascii="Times New Roman"/>
          <w:sz w:val="20"/>
          <w:lang w:eastAsia="zh-CN"/>
        </w:rPr>
        <w:br w:type="page"/>
      </w:r>
    </w:p>
    <w:p>
      <w:pPr>
        <w:pStyle w:val="2"/>
        <w:rPr>
          <w:lang w:eastAsia="zh-CN"/>
        </w:rPr>
      </w:pPr>
    </w:p>
    <w:p>
      <w:pPr>
        <w:pStyle w:val="2"/>
        <w:rPr>
          <w:lang w:eastAsia="zh-CN"/>
        </w:rPr>
      </w:pPr>
    </w:p>
    <w:p>
      <w:pPr>
        <w:rPr>
          <w:lang w:eastAsia="zh-CN"/>
        </w:rPr>
      </w:pPr>
    </w:p>
    <w:tbl>
      <w:tblPr>
        <w:tblStyle w:val="3"/>
        <w:tblW w:w="9498"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项目编号</w:t>
            </w:r>
          </w:p>
        </w:tc>
        <w:tc>
          <w:tcPr>
            <w:tcW w:w="8080" w:type="dxa"/>
          </w:tcPr>
          <w:p>
            <w:pPr>
              <w:pStyle w:val="6"/>
              <w:spacing w:before="137"/>
              <w:jc w:val="center"/>
              <w:rPr>
                <w:rFonts w:hint="default"/>
                <w:sz w:val="24"/>
                <w:lang w:val="en-US" w:eastAsia="zh-CN"/>
              </w:rPr>
            </w:pPr>
            <w:r>
              <w:rPr>
                <w:rFonts w:hint="eastAsia"/>
                <w:sz w:val="24"/>
                <w:lang w:val="en-US" w:eastAsia="zh-CN"/>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发榜单位</w:t>
            </w:r>
          </w:p>
        </w:tc>
        <w:tc>
          <w:tcPr>
            <w:tcW w:w="8080" w:type="dxa"/>
          </w:tcPr>
          <w:p>
            <w:pPr>
              <w:pStyle w:val="6"/>
              <w:spacing w:before="135"/>
              <w:ind w:left="162" w:right="162"/>
              <w:jc w:val="center"/>
              <w:rPr>
                <w:sz w:val="24"/>
                <w:lang w:eastAsia="zh-CN"/>
              </w:rPr>
            </w:pPr>
            <w:r>
              <w:rPr>
                <w:rFonts w:hint="eastAsia"/>
                <w:sz w:val="24"/>
                <w:lang w:eastAsia="zh-CN"/>
              </w:rPr>
              <w:t>通州区张家湾镇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选题名称</w:t>
            </w:r>
          </w:p>
        </w:tc>
        <w:tc>
          <w:tcPr>
            <w:tcW w:w="8080" w:type="dxa"/>
          </w:tcPr>
          <w:p>
            <w:pPr>
              <w:pStyle w:val="6"/>
              <w:spacing w:before="137"/>
              <w:ind w:left="162" w:right="162"/>
              <w:jc w:val="center"/>
              <w:rPr>
                <w:sz w:val="24"/>
                <w:lang w:eastAsia="zh-CN"/>
              </w:rPr>
            </w:pPr>
            <w:r>
              <w:rPr>
                <w:rFonts w:hint="eastAsia"/>
                <w:sz w:val="24"/>
                <w:lang w:eastAsia="zh-CN"/>
              </w:rPr>
              <w:t>社会组织参与一核多元共治基层治理体系的创业项目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技术领域</w:t>
            </w:r>
          </w:p>
        </w:tc>
        <w:tc>
          <w:tcPr>
            <w:tcW w:w="8080" w:type="dxa"/>
          </w:tcPr>
          <w:p>
            <w:pPr>
              <w:pStyle w:val="6"/>
              <w:spacing w:before="135"/>
              <w:ind w:left="162" w:right="162"/>
              <w:jc w:val="center"/>
              <w:rPr>
                <w:sz w:val="24"/>
                <w:lang w:eastAsia="zh-CN"/>
              </w:rPr>
            </w:pPr>
            <w:r>
              <w:rPr>
                <w:rFonts w:hint="eastAsia"/>
                <w:sz w:val="24"/>
                <w:lang w:eastAsia="zh-CN"/>
              </w:rPr>
              <w:t>社会治理、基层治理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9" w:hRule="exact"/>
        </w:trPr>
        <w:tc>
          <w:tcPr>
            <w:tcW w:w="1418" w:type="dxa"/>
          </w:tcPr>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2"/>
              <w:rPr>
                <w:rFonts w:ascii="Times New Roman"/>
                <w:sz w:val="35"/>
              </w:rPr>
            </w:pPr>
          </w:p>
          <w:p>
            <w:pPr>
              <w:pStyle w:val="6"/>
              <w:ind w:left="204" w:right="204"/>
              <w:jc w:val="center"/>
              <w:rPr>
                <w:rFonts w:ascii="Microsoft JhengHei" w:eastAsia="Microsoft JhengHei"/>
                <w:b/>
                <w:sz w:val="24"/>
              </w:rPr>
            </w:pPr>
            <w:r>
              <w:rPr>
                <w:rFonts w:hint="eastAsia" w:ascii="仿宋_GB2312" w:hAnsi="仿宋" w:eastAsia="仿宋_GB2312"/>
                <w:b/>
                <w:sz w:val="28"/>
                <w:szCs w:val="28"/>
              </w:rPr>
              <w:t>背景介绍</w:t>
            </w:r>
          </w:p>
        </w:tc>
        <w:tc>
          <w:tcPr>
            <w:tcW w:w="8080" w:type="dxa"/>
          </w:tcPr>
          <w:p>
            <w:pPr>
              <w:pStyle w:val="6"/>
              <w:rPr>
                <w:rFonts w:ascii="Times New Roman"/>
                <w:sz w:val="24"/>
                <w:lang w:eastAsia="zh-CN"/>
              </w:rPr>
            </w:pPr>
          </w:p>
          <w:p>
            <w:pPr>
              <w:autoSpaceDE/>
              <w:autoSpaceDN/>
              <w:ind w:firstLine="480" w:firstLineChars="200"/>
              <w:rPr>
                <w:sz w:val="24"/>
                <w:lang w:eastAsia="zh-CN"/>
              </w:rPr>
            </w:pPr>
            <w:r>
              <w:rPr>
                <w:rFonts w:hint="eastAsia"/>
                <w:sz w:val="24"/>
                <w:lang w:eastAsia="zh-CN"/>
              </w:rPr>
              <w:t>为扎实推进基层治理体系和治理能力现代化的重大战略部署，深入贯彻《北京市接诉即办工作条例》的工作要求，全面落实区第七次党代会精神和2022年“基层治理年”的重要工作任务，张家湾镇探索联合法院、检察院、公安、“两代表一委员”、各类社会组织等多元主体共同参与基层治理新模式，进一步畅通各类主体参与乡镇基层治理渠道，加速推进张家湾镇各类矛盾纠纷调处化解，打通基层治理“最后一米”，形成市、区、镇、村、群众五级联动的工作局面，持续推动接诉即办工作向纵深迈进。</w:t>
            </w:r>
          </w:p>
          <w:p>
            <w:pPr>
              <w:pStyle w:val="6"/>
              <w:spacing w:before="29"/>
              <w:ind w:right="98" w:firstLine="480" w:firstLineChars="200"/>
              <w:jc w:val="both"/>
              <w:rPr>
                <w:sz w:val="24"/>
                <w:lang w:eastAsia="zh-CN"/>
              </w:rPr>
            </w:pPr>
            <w:r>
              <w:rPr>
                <w:rFonts w:hint="eastAsia"/>
                <w:sz w:val="24"/>
                <w:lang w:eastAsia="zh-CN"/>
              </w:rPr>
              <w:t>按照组织领导体系健全完善、多元主体协调联动、解纷力量多方参与、源头治理防线逐步形成的工作要求，张家湾镇探索构建“一核多元共治”组织架构，积极破解基层协同治理能力不足、矛盾纠纷化解力量薄弱的关键问题，力争短期加快解决群众诉求，实现“接诉即办”工作降量增效；中期形成规范化运行模式，塑造张家湾镇基层治理品牌；长期建立起政府依法履责、各类组织积极协同、群众广泛参与的基层治理体系，不断提高人民群众的获得感、幸福感、满足感。如何在体系构建完善过程中达成“群众广泛参与”的理念，是本选题的重点问题。</w:t>
            </w:r>
          </w:p>
          <w:p>
            <w:pPr>
              <w:pStyle w:val="6"/>
              <w:spacing w:before="29"/>
              <w:ind w:right="98" w:firstLine="420" w:firstLineChars="200"/>
              <w:jc w:val="both"/>
              <w:rPr>
                <w:rFonts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5" w:hRule="exact"/>
        </w:trPr>
        <w:tc>
          <w:tcPr>
            <w:tcW w:w="1418" w:type="dxa"/>
          </w:tcPr>
          <w:p>
            <w:pPr>
              <w:pStyle w:val="6"/>
              <w:rPr>
                <w:rFonts w:ascii="Times New Roman"/>
                <w:sz w:val="24"/>
              </w:rPr>
            </w:pPr>
          </w:p>
          <w:p>
            <w:pPr>
              <w:pStyle w:val="6"/>
              <w:rPr>
                <w:rFonts w:ascii="Times New Roman"/>
                <w:sz w:val="24"/>
              </w:rPr>
            </w:pPr>
          </w:p>
          <w:p>
            <w:pPr>
              <w:pStyle w:val="6"/>
              <w:spacing w:before="2"/>
              <w:rPr>
                <w:rFonts w:ascii="Times New Roman"/>
                <w:sz w:val="31"/>
              </w:rPr>
            </w:pPr>
          </w:p>
          <w:p>
            <w:pPr>
              <w:pStyle w:val="6"/>
              <w:ind w:left="204" w:right="204"/>
              <w:jc w:val="center"/>
              <w:rPr>
                <w:rFonts w:ascii="Microsoft JhengHei" w:eastAsia="Microsoft JhengHei"/>
                <w:b/>
                <w:sz w:val="24"/>
              </w:rPr>
            </w:pPr>
            <w:r>
              <w:rPr>
                <w:rFonts w:hint="eastAsia" w:ascii="Microsoft JhengHei" w:eastAsia="Microsoft JhengHei"/>
                <w:b/>
                <w:sz w:val="24"/>
              </w:rPr>
              <w:t>期望目标</w:t>
            </w:r>
          </w:p>
        </w:tc>
        <w:tc>
          <w:tcPr>
            <w:tcW w:w="8080" w:type="dxa"/>
          </w:tcPr>
          <w:p>
            <w:pPr>
              <w:pStyle w:val="6"/>
              <w:rPr>
                <w:rFonts w:ascii="Times New Roman"/>
                <w:sz w:val="18"/>
                <w:szCs w:val="18"/>
                <w:lang w:eastAsia="zh-CN"/>
              </w:rPr>
            </w:pPr>
          </w:p>
          <w:p>
            <w:pPr>
              <w:numPr>
                <w:ilvl w:val="0"/>
                <w:numId w:val="8"/>
              </w:numPr>
              <w:autoSpaceDE/>
              <w:autoSpaceDN/>
              <w:ind w:firstLine="480" w:firstLineChars="200"/>
              <w:rPr>
                <w:sz w:val="24"/>
                <w:lang w:eastAsia="zh-CN"/>
              </w:rPr>
            </w:pPr>
            <w:r>
              <w:rPr>
                <w:rFonts w:hint="eastAsia"/>
                <w:sz w:val="24"/>
                <w:lang w:eastAsia="zh-CN"/>
              </w:rPr>
              <w:t>本选题鼓励参赛团队参与张家湾镇一核多元共治基层治理工作，在实地调研中梳理现有政策、运行机制、结果成效等，并基于现有情况，围绕“一核多元共治基层治理”体系，提出政策建议和改进方案。</w:t>
            </w:r>
          </w:p>
          <w:p>
            <w:pPr>
              <w:numPr>
                <w:ilvl w:val="0"/>
                <w:numId w:val="8"/>
              </w:numPr>
              <w:autoSpaceDE/>
              <w:autoSpaceDN/>
              <w:ind w:firstLine="480" w:firstLineChars="200"/>
              <w:rPr>
                <w:rFonts w:ascii="仿宋_GB2312" w:hAnsi="仿宋_GB2312" w:eastAsia="仿宋_GB2312" w:cs="仿宋_GB2312"/>
                <w:sz w:val="21"/>
                <w:szCs w:val="21"/>
                <w:lang w:eastAsia="zh-CN"/>
              </w:rPr>
            </w:pPr>
            <w:r>
              <w:rPr>
                <w:rFonts w:hint="eastAsia"/>
                <w:sz w:val="24"/>
                <w:lang w:eastAsia="zh-CN"/>
              </w:rPr>
              <w:t>开展相关多元解纷实践，对张家湾镇一核多元共治如何形成规范化运行模式，塑造张家湾镇基层治理品牌，建立起政府依法履责、各类组织积极协同、群众广泛参与的基层治理体系提出有效性建议和措施。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5" w:hRule="exact"/>
        </w:trPr>
        <w:tc>
          <w:tcPr>
            <w:tcW w:w="1418" w:type="dxa"/>
            <w:vAlign w:val="center"/>
          </w:tcPr>
          <w:p>
            <w:pPr>
              <w:pStyle w:val="6"/>
              <w:ind w:left="204" w:leftChars="0" w:right="204" w:rightChars="0"/>
              <w:jc w:val="center"/>
              <w:rPr>
                <w:rFonts w:hint="eastAsia" w:ascii="Microsoft JhengHei" w:hAnsi="Times New Roman" w:eastAsia="宋体" w:cs="Times New Roman"/>
                <w:b/>
                <w:kern w:val="2"/>
                <w:sz w:val="24"/>
                <w:szCs w:val="24"/>
                <w:lang w:val="en-US" w:eastAsia="zh-CN" w:bidi="ar-SA"/>
              </w:rPr>
            </w:pPr>
            <w:r>
              <w:rPr>
                <w:rFonts w:hint="eastAsia" w:ascii="Microsoft JhengHei"/>
                <w:b/>
                <w:sz w:val="24"/>
                <w:lang w:eastAsia="zh-CN"/>
              </w:rPr>
              <w:t>联系人</w:t>
            </w:r>
          </w:p>
        </w:tc>
        <w:tc>
          <w:tcPr>
            <w:tcW w:w="8080" w:type="dxa"/>
            <w:vAlign w:val="center"/>
          </w:tcPr>
          <w:p>
            <w:pPr>
              <w:pStyle w:val="6"/>
              <w:spacing w:before="29" w:line="336" w:lineRule="auto"/>
              <w:ind w:left="103" w:leftChars="0" w:right="98" w:rightChars="0" w:firstLine="480" w:firstLineChars="0"/>
              <w:jc w:val="both"/>
              <w:rPr>
                <w:rFonts w:hint="eastAsia" w:ascii="Times New Roman" w:hAnsi="Times New Roman" w:eastAsia="宋体" w:cs="Times New Roman"/>
                <w:kern w:val="2"/>
                <w:sz w:val="24"/>
                <w:szCs w:val="24"/>
                <w:lang w:val="en-US" w:eastAsia="zh-CN" w:bidi="ar-SA"/>
              </w:rPr>
            </w:pPr>
            <w:r>
              <w:rPr>
                <w:rFonts w:hint="eastAsia"/>
                <w:sz w:val="24"/>
                <w:lang w:eastAsia="zh-CN"/>
              </w:rPr>
              <w:t>曹靖华</w:t>
            </w:r>
            <w:r>
              <w:rPr>
                <w:rFonts w:hint="eastAsia" w:ascii="仿宋_GB2312" w:hAnsi="仿宋_GB2312" w:eastAsia="仿宋_GB2312" w:cs="仿宋_GB2312"/>
                <w:sz w:val="21"/>
                <w:szCs w:val="21"/>
                <w:lang w:eastAsia="zh-CN"/>
              </w:rPr>
              <w:t>：</w:t>
            </w:r>
            <w:r>
              <w:rPr>
                <w:rFonts w:ascii="Times New Roman" w:hAnsi="Times New Roman" w:cs="Times New Roman"/>
                <w:color w:val="000000"/>
                <w:sz w:val="21"/>
                <w:szCs w:val="21"/>
                <w:lang w:eastAsia="zh-CN"/>
              </w:rPr>
              <w:t>15910791007</w:t>
            </w:r>
          </w:p>
        </w:tc>
      </w:tr>
    </w:tbl>
    <w:p>
      <w:pPr>
        <w:rPr>
          <w:sz w:val="24"/>
          <w:lang w:eastAsia="zh-CN"/>
        </w:rPr>
      </w:pPr>
    </w:p>
    <w:p>
      <w:pPr>
        <w:pStyle w:val="2"/>
        <w:rPr>
          <w:sz w:val="24"/>
          <w:lang w:eastAsia="zh-CN"/>
        </w:rPr>
      </w:pPr>
    </w:p>
    <w:p>
      <w:pPr>
        <w:pStyle w:val="2"/>
        <w:rPr>
          <w:sz w:val="24"/>
          <w:lang w:eastAsia="zh-CN"/>
        </w:rPr>
      </w:pPr>
    </w:p>
    <w:p>
      <w:pPr>
        <w:pStyle w:val="2"/>
        <w:rPr>
          <w:sz w:val="24"/>
          <w:lang w:eastAsia="zh-CN"/>
        </w:rPr>
      </w:pPr>
    </w:p>
    <w:p>
      <w:pPr>
        <w:pStyle w:val="2"/>
        <w:rPr>
          <w:sz w:val="24"/>
          <w:lang w:eastAsia="zh-CN"/>
        </w:rPr>
      </w:pPr>
    </w:p>
    <w:tbl>
      <w:tblPr>
        <w:tblStyle w:val="3"/>
        <w:tblW w:w="9498"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项目编号</w:t>
            </w:r>
          </w:p>
        </w:tc>
        <w:tc>
          <w:tcPr>
            <w:tcW w:w="8080" w:type="dxa"/>
          </w:tcPr>
          <w:p>
            <w:pPr>
              <w:pStyle w:val="6"/>
              <w:spacing w:before="137"/>
              <w:jc w:val="center"/>
              <w:rPr>
                <w:rFonts w:hint="default"/>
                <w:sz w:val="24"/>
                <w:lang w:val="en-US" w:eastAsia="zh-CN"/>
              </w:rPr>
            </w:pPr>
            <w:r>
              <w:rPr>
                <w:rFonts w:hint="eastAsia"/>
                <w:sz w:val="24"/>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发榜单位</w:t>
            </w:r>
          </w:p>
        </w:tc>
        <w:tc>
          <w:tcPr>
            <w:tcW w:w="8080" w:type="dxa"/>
          </w:tcPr>
          <w:p>
            <w:pPr>
              <w:pStyle w:val="6"/>
              <w:spacing w:before="135"/>
              <w:ind w:left="162" w:right="162"/>
              <w:jc w:val="center"/>
              <w:rPr>
                <w:sz w:val="24"/>
                <w:lang w:eastAsia="zh-CN"/>
              </w:rPr>
            </w:pPr>
            <w:r>
              <w:rPr>
                <w:rFonts w:hint="eastAsia"/>
                <w:sz w:val="24"/>
                <w:lang w:eastAsia="zh-CN"/>
              </w:rPr>
              <w:t>通州区台湖镇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选题名称</w:t>
            </w:r>
          </w:p>
        </w:tc>
        <w:tc>
          <w:tcPr>
            <w:tcW w:w="8080" w:type="dxa"/>
          </w:tcPr>
          <w:p>
            <w:pPr>
              <w:pStyle w:val="6"/>
              <w:spacing w:before="137"/>
              <w:ind w:left="162" w:right="162"/>
              <w:jc w:val="center"/>
              <w:rPr>
                <w:sz w:val="24"/>
                <w:lang w:eastAsia="zh-CN"/>
              </w:rPr>
            </w:pPr>
            <w:r>
              <w:rPr>
                <w:rFonts w:hint="eastAsia"/>
                <w:sz w:val="24"/>
                <w:lang w:eastAsia="zh-CN"/>
              </w:rPr>
              <w:t>台湖镇民宿产业创业项目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技术领域</w:t>
            </w:r>
          </w:p>
        </w:tc>
        <w:tc>
          <w:tcPr>
            <w:tcW w:w="8080" w:type="dxa"/>
          </w:tcPr>
          <w:p>
            <w:pPr>
              <w:pStyle w:val="6"/>
              <w:spacing w:before="135"/>
              <w:ind w:left="162" w:right="162"/>
              <w:jc w:val="center"/>
              <w:rPr>
                <w:sz w:val="24"/>
                <w:lang w:eastAsia="zh-CN"/>
              </w:rPr>
            </w:pPr>
            <w:r>
              <w:rPr>
                <w:rFonts w:hint="eastAsia"/>
                <w:sz w:val="24"/>
                <w:lang w:eastAsia="zh-CN"/>
              </w:rPr>
              <w:t>民宿产业、产业培育与发展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2" w:hRule="exact"/>
        </w:trPr>
        <w:tc>
          <w:tcPr>
            <w:tcW w:w="1418" w:type="dxa"/>
          </w:tcPr>
          <w:p>
            <w:pPr>
              <w:pStyle w:val="6"/>
              <w:rPr>
                <w:rFonts w:ascii="Times New Roman"/>
                <w:sz w:val="24"/>
                <w:lang w:eastAsia="zh-CN"/>
              </w:rPr>
            </w:pPr>
          </w:p>
          <w:p>
            <w:pPr>
              <w:pStyle w:val="6"/>
              <w:rPr>
                <w:rFonts w:ascii="Times New Roman"/>
                <w:sz w:val="24"/>
                <w:lang w:eastAsia="zh-CN"/>
              </w:rPr>
            </w:pPr>
          </w:p>
          <w:p>
            <w:pPr>
              <w:pStyle w:val="6"/>
              <w:rPr>
                <w:rFonts w:ascii="Times New Roman"/>
                <w:sz w:val="24"/>
                <w:lang w:eastAsia="zh-CN"/>
              </w:rPr>
            </w:pPr>
          </w:p>
          <w:p>
            <w:pPr>
              <w:pStyle w:val="6"/>
              <w:rPr>
                <w:rFonts w:ascii="Times New Roman"/>
                <w:sz w:val="24"/>
                <w:lang w:eastAsia="zh-CN"/>
              </w:rPr>
            </w:pPr>
          </w:p>
          <w:p>
            <w:pPr>
              <w:pStyle w:val="6"/>
              <w:spacing w:before="2"/>
              <w:rPr>
                <w:rFonts w:ascii="Times New Roman"/>
                <w:sz w:val="35"/>
                <w:lang w:eastAsia="zh-CN"/>
              </w:rPr>
            </w:pPr>
          </w:p>
          <w:p>
            <w:pPr>
              <w:pStyle w:val="6"/>
              <w:ind w:left="204" w:right="204"/>
              <w:jc w:val="center"/>
              <w:rPr>
                <w:rFonts w:ascii="Microsoft JhengHei" w:eastAsia="Microsoft JhengHei"/>
                <w:b/>
                <w:sz w:val="24"/>
              </w:rPr>
            </w:pPr>
            <w:r>
              <w:rPr>
                <w:rFonts w:hint="eastAsia" w:ascii="仿宋_GB2312" w:hAnsi="仿宋" w:eastAsia="仿宋_GB2312"/>
                <w:b/>
                <w:sz w:val="28"/>
                <w:szCs w:val="28"/>
              </w:rPr>
              <w:t>背景介绍</w:t>
            </w:r>
          </w:p>
        </w:tc>
        <w:tc>
          <w:tcPr>
            <w:tcW w:w="8080" w:type="dxa"/>
          </w:tcPr>
          <w:p>
            <w:pPr>
              <w:pStyle w:val="6"/>
              <w:rPr>
                <w:rFonts w:ascii="Times New Roman"/>
                <w:sz w:val="24"/>
                <w:lang w:eastAsia="zh-CN"/>
              </w:rPr>
            </w:pPr>
          </w:p>
          <w:p>
            <w:pPr>
              <w:pStyle w:val="6"/>
              <w:spacing w:before="29" w:line="336" w:lineRule="auto"/>
              <w:ind w:left="103" w:right="98" w:firstLine="480"/>
              <w:jc w:val="both"/>
              <w:rPr>
                <w:sz w:val="24"/>
                <w:lang w:eastAsia="zh-CN"/>
              </w:rPr>
            </w:pPr>
            <w:r>
              <w:rPr>
                <w:rFonts w:hint="eastAsia"/>
                <w:sz w:val="24"/>
                <w:lang w:eastAsia="zh-CN"/>
              </w:rPr>
              <w:t>台湖镇唐大庄村位于台湖镇以北，距离环球影城2公里左右。在镇党委的领导下，唐大庄村依托区位优势，大力打造“民宿村”，发展村集体经济。</w:t>
            </w:r>
          </w:p>
          <w:p>
            <w:pPr>
              <w:pStyle w:val="6"/>
              <w:spacing w:before="29" w:line="336" w:lineRule="auto"/>
              <w:ind w:left="103" w:right="98" w:firstLine="480"/>
              <w:jc w:val="both"/>
              <w:rPr>
                <w:sz w:val="24"/>
                <w:lang w:eastAsia="zh-CN"/>
              </w:rPr>
            </w:pPr>
            <w:r>
              <w:rPr>
                <w:rFonts w:hint="eastAsia"/>
                <w:sz w:val="24"/>
                <w:lang w:eastAsia="zh-CN"/>
              </w:rPr>
              <w:t>目前，村内已经建立5家民宿，还有30多家已经完成签约工作，各项工作正在稳步推动中。</w:t>
            </w:r>
          </w:p>
          <w:p>
            <w:pPr>
              <w:pStyle w:val="6"/>
              <w:spacing w:before="29" w:line="336" w:lineRule="auto"/>
              <w:ind w:left="103" w:right="98" w:firstLine="480"/>
              <w:jc w:val="both"/>
              <w:rPr>
                <w:sz w:val="24"/>
                <w:lang w:eastAsia="zh-CN"/>
              </w:rPr>
            </w:pPr>
            <w:r>
              <w:rPr>
                <w:rFonts w:hint="eastAsia"/>
                <w:sz w:val="24"/>
                <w:lang w:eastAsia="zh-CN"/>
              </w:rPr>
              <w:t>选题聚焦在发展集体产业过程中，村内面对的产业发展方向不明确、产业培育重点不突出，产业尚未形成规模等问题，进行探索研究。</w:t>
            </w:r>
          </w:p>
          <w:p>
            <w:pPr>
              <w:pStyle w:val="6"/>
              <w:spacing w:before="29" w:line="336" w:lineRule="auto"/>
              <w:ind w:left="103" w:right="98" w:firstLine="480"/>
              <w:jc w:val="both"/>
              <w:rPr>
                <w:sz w:val="24"/>
                <w:lang w:eastAsia="zh-CN"/>
              </w:rPr>
            </w:pPr>
          </w:p>
          <w:p>
            <w:pPr>
              <w:pStyle w:val="6"/>
              <w:spacing w:before="29" w:line="336" w:lineRule="auto"/>
              <w:ind w:left="103" w:right="98" w:firstLine="480"/>
              <w:jc w:val="both"/>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8" w:hRule="exact"/>
        </w:trPr>
        <w:tc>
          <w:tcPr>
            <w:tcW w:w="1418" w:type="dxa"/>
          </w:tcPr>
          <w:p>
            <w:pPr>
              <w:pStyle w:val="6"/>
              <w:rPr>
                <w:rFonts w:ascii="Times New Roman"/>
                <w:sz w:val="24"/>
              </w:rPr>
            </w:pPr>
          </w:p>
          <w:p>
            <w:pPr>
              <w:pStyle w:val="6"/>
              <w:rPr>
                <w:rFonts w:ascii="Times New Roman"/>
                <w:sz w:val="24"/>
              </w:rPr>
            </w:pPr>
          </w:p>
          <w:p>
            <w:pPr>
              <w:pStyle w:val="6"/>
              <w:spacing w:before="2"/>
              <w:rPr>
                <w:rFonts w:ascii="Times New Roman"/>
                <w:sz w:val="31"/>
              </w:rPr>
            </w:pPr>
          </w:p>
          <w:p>
            <w:pPr>
              <w:pStyle w:val="6"/>
              <w:ind w:left="204" w:right="204"/>
              <w:jc w:val="center"/>
              <w:rPr>
                <w:rFonts w:ascii="Microsoft JhengHei" w:eastAsia="Microsoft JhengHei"/>
                <w:b/>
                <w:sz w:val="24"/>
              </w:rPr>
            </w:pPr>
            <w:r>
              <w:rPr>
                <w:rFonts w:hint="eastAsia" w:ascii="Microsoft JhengHei" w:eastAsia="Microsoft JhengHei"/>
                <w:b/>
                <w:sz w:val="24"/>
              </w:rPr>
              <w:t>期望目标</w:t>
            </w:r>
          </w:p>
        </w:tc>
        <w:tc>
          <w:tcPr>
            <w:tcW w:w="8080" w:type="dxa"/>
          </w:tcPr>
          <w:p>
            <w:pPr>
              <w:pStyle w:val="6"/>
              <w:rPr>
                <w:rFonts w:ascii="Times New Roman"/>
                <w:sz w:val="24"/>
              </w:rPr>
            </w:pPr>
          </w:p>
          <w:p>
            <w:pPr>
              <w:pStyle w:val="6"/>
              <w:rPr>
                <w:rFonts w:ascii="Times New Roman"/>
                <w:sz w:val="24"/>
              </w:rPr>
            </w:pPr>
          </w:p>
          <w:p>
            <w:pPr>
              <w:pStyle w:val="6"/>
              <w:numPr>
                <w:ilvl w:val="0"/>
                <w:numId w:val="9"/>
              </w:numPr>
              <w:spacing w:before="29" w:line="336" w:lineRule="auto"/>
              <w:ind w:left="103" w:right="98" w:firstLine="480"/>
              <w:jc w:val="both"/>
              <w:rPr>
                <w:sz w:val="24"/>
                <w:lang w:eastAsia="zh-CN"/>
              </w:rPr>
            </w:pPr>
            <w:r>
              <w:rPr>
                <w:rFonts w:hint="eastAsia"/>
                <w:sz w:val="24"/>
                <w:lang w:eastAsia="zh-CN"/>
              </w:rPr>
              <w:t>希望对接研究团队，深入开展调研工作，为唐大庄村“民宿”产业发展提供智力支持和资源介绍。</w:t>
            </w:r>
          </w:p>
          <w:p>
            <w:pPr>
              <w:pStyle w:val="6"/>
              <w:numPr>
                <w:ilvl w:val="0"/>
                <w:numId w:val="9"/>
              </w:numPr>
              <w:spacing w:before="29" w:line="336" w:lineRule="auto"/>
              <w:ind w:left="103" w:right="98" w:firstLine="480"/>
              <w:jc w:val="both"/>
              <w:rPr>
                <w:sz w:val="24"/>
                <w:lang w:eastAsia="zh-CN"/>
              </w:rPr>
            </w:pPr>
            <w:r>
              <w:rPr>
                <w:rFonts w:hint="eastAsia"/>
                <w:sz w:val="24"/>
                <w:lang w:eastAsia="zh-CN"/>
              </w:rPr>
              <w:t>针对如何促进民宿产业进步，助推村集体经济发展，给与针对性的规划及培育方案，并提供可行性建议。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8" w:hRule="exact"/>
        </w:trPr>
        <w:tc>
          <w:tcPr>
            <w:tcW w:w="1418" w:type="dxa"/>
            <w:vAlign w:val="center"/>
          </w:tcPr>
          <w:p>
            <w:pPr>
              <w:pStyle w:val="6"/>
              <w:ind w:left="204" w:leftChars="0" w:right="204" w:rightChars="0"/>
              <w:jc w:val="center"/>
              <w:rPr>
                <w:rFonts w:hint="eastAsia" w:ascii="Microsoft JhengHei" w:hAnsi="Times New Roman" w:eastAsia="宋体" w:cs="Times New Roman"/>
                <w:b/>
                <w:kern w:val="2"/>
                <w:sz w:val="24"/>
                <w:szCs w:val="24"/>
                <w:lang w:val="en-US" w:eastAsia="zh-CN" w:bidi="ar-SA"/>
              </w:rPr>
            </w:pPr>
            <w:r>
              <w:rPr>
                <w:rFonts w:hint="eastAsia" w:ascii="Microsoft JhengHei"/>
                <w:b/>
                <w:sz w:val="24"/>
                <w:lang w:eastAsia="zh-CN"/>
              </w:rPr>
              <w:t>联系人</w:t>
            </w:r>
          </w:p>
        </w:tc>
        <w:tc>
          <w:tcPr>
            <w:tcW w:w="8080" w:type="dxa"/>
            <w:vAlign w:val="center"/>
          </w:tcPr>
          <w:p>
            <w:pPr>
              <w:pStyle w:val="6"/>
              <w:spacing w:before="29" w:line="336" w:lineRule="auto"/>
              <w:ind w:left="103" w:right="98" w:firstLine="480"/>
              <w:jc w:val="both"/>
              <w:rPr>
                <w:rFonts w:hint="eastAsia" w:ascii="Times New Roman" w:hAnsi="Times New Roman" w:eastAsia="宋体" w:cs="Times New Roman"/>
                <w:kern w:val="2"/>
                <w:sz w:val="24"/>
                <w:szCs w:val="24"/>
                <w:lang w:val="en-US" w:eastAsia="zh-CN" w:bidi="ar-SA"/>
              </w:rPr>
            </w:pPr>
            <w:r>
              <w:rPr>
                <w:rFonts w:hint="eastAsia"/>
                <w:sz w:val="24"/>
                <w:lang w:eastAsia="zh-CN"/>
              </w:rPr>
              <w:t>原重阳：18810105282</w:t>
            </w:r>
          </w:p>
        </w:tc>
      </w:tr>
    </w:tbl>
    <w:p>
      <w:pPr>
        <w:rPr>
          <w:sz w:val="24"/>
          <w:lang w:eastAsia="zh-CN"/>
        </w:rPr>
        <w:sectPr>
          <w:pgSz w:w="11910" w:h="16840"/>
          <w:pgMar w:top="1580" w:right="1060" w:bottom="280" w:left="1120" w:header="720" w:footer="720" w:gutter="0"/>
          <w:cols w:space="720" w:num="1"/>
        </w:sectPr>
      </w:pPr>
    </w:p>
    <w:tbl>
      <w:tblPr>
        <w:tblStyle w:val="3"/>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项目编号</w:t>
            </w:r>
          </w:p>
        </w:tc>
        <w:tc>
          <w:tcPr>
            <w:tcW w:w="8080" w:type="dxa"/>
            <w:vAlign w:val="center"/>
          </w:tcPr>
          <w:p>
            <w:pPr>
              <w:pStyle w:val="6"/>
              <w:spacing w:before="73"/>
              <w:jc w:val="center"/>
              <w:rPr>
                <w:sz w:val="24"/>
                <w:lang w:eastAsia="zh-CN"/>
              </w:rPr>
            </w:pPr>
            <w:r>
              <w:rPr>
                <w:rFonts w:hint="eastAsia"/>
                <w:sz w:val="24"/>
                <w:lang w:eastAsia="zh-CN"/>
              </w:rPr>
              <w:t>1</w:t>
            </w:r>
            <w:r>
              <w:rPr>
                <w:rFonts w:hint="eastAsia"/>
                <w:sz w:val="24"/>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发榜单位</w:t>
            </w:r>
          </w:p>
        </w:tc>
        <w:tc>
          <w:tcPr>
            <w:tcW w:w="8080" w:type="dxa"/>
            <w:vAlign w:val="center"/>
          </w:tcPr>
          <w:p>
            <w:pPr>
              <w:pStyle w:val="6"/>
              <w:spacing w:before="75"/>
              <w:ind w:left="162" w:right="162"/>
              <w:jc w:val="center"/>
              <w:rPr>
                <w:sz w:val="24"/>
              </w:rPr>
            </w:pPr>
            <w:r>
              <w:rPr>
                <w:rFonts w:hint="eastAsia"/>
                <w:sz w:val="24"/>
                <w:lang w:eastAsia="zh-CN"/>
              </w:rPr>
              <w:t>通州区台湖镇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选题名称</w:t>
            </w:r>
          </w:p>
        </w:tc>
        <w:tc>
          <w:tcPr>
            <w:tcW w:w="8080" w:type="dxa"/>
            <w:vAlign w:val="center"/>
          </w:tcPr>
          <w:p>
            <w:pPr>
              <w:pStyle w:val="6"/>
              <w:spacing w:before="72"/>
              <w:ind w:left="162" w:right="162"/>
              <w:jc w:val="center"/>
              <w:rPr>
                <w:sz w:val="24"/>
                <w:lang w:eastAsia="zh-CN"/>
              </w:rPr>
            </w:pPr>
            <w:r>
              <w:rPr>
                <w:rFonts w:hint="eastAsia"/>
                <w:sz w:val="24"/>
                <w:lang w:eastAsia="zh-CN"/>
              </w:rPr>
              <w:t>台湖镇演艺产业创业项目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技术领域</w:t>
            </w:r>
          </w:p>
        </w:tc>
        <w:tc>
          <w:tcPr>
            <w:tcW w:w="8080" w:type="dxa"/>
            <w:vAlign w:val="center"/>
          </w:tcPr>
          <w:p>
            <w:pPr>
              <w:pStyle w:val="6"/>
              <w:spacing w:before="72"/>
              <w:ind w:left="162" w:right="162"/>
              <w:jc w:val="center"/>
              <w:rPr>
                <w:sz w:val="24"/>
                <w:lang w:eastAsia="zh-CN"/>
              </w:rPr>
            </w:pPr>
            <w:r>
              <w:rPr>
                <w:rFonts w:hint="eastAsia"/>
                <w:sz w:val="24"/>
                <w:lang w:eastAsia="zh-CN"/>
              </w:rPr>
              <w:t>演艺产业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9" w:hRule="exact"/>
        </w:trPr>
        <w:tc>
          <w:tcPr>
            <w:tcW w:w="1418" w:type="dxa"/>
          </w:tcPr>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35"/>
              </w:rPr>
            </w:pPr>
          </w:p>
          <w:p>
            <w:pPr>
              <w:pStyle w:val="6"/>
              <w:ind w:left="204" w:right="204"/>
              <w:jc w:val="center"/>
              <w:rPr>
                <w:rFonts w:ascii="Microsoft JhengHei" w:eastAsia="Microsoft JhengHei"/>
                <w:b/>
                <w:sz w:val="24"/>
              </w:rPr>
            </w:pPr>
            <w:r>
              <w:rPr>
                <w:rFonts w:hint="eastAsia" w:ascii="仿宋_GB2312" w:hAnsi="仿宋" w:eastAsia="仿宋_GB2312"/>
                <w:b/>
                <w:sz w:val="28"/>
                <w:szCs w:val="28"/>
              </w:rPr>
              <w:t>背景介绍</w:t>
            </w:r>
          </w:p>
        </w:tc>
        <w:tc>
          <w:tcPr>
            <w:tcW w:w="8080" w:type="dxa"/>
          </w:tcPr>
          <w:p>
            <w:pPr>
              <w:pStyle w:val="6"/>
              <w:rPr>
                <w:rFonts w:ascii="Times New Roman"/>
                <w:sz w:val="24"/>
                <w:lang w:eastAsia="zh-CN"/>
              </w:rPr>
            </w:pPr>
          </w:p>
          <w:p>
            <w:pPr>
              <w:pStyle w:val="6"/>
              <w:spacing w:before="29" w:line="336" w:lineRule="auto"/>
              <w:ind w:left="103" w:right="98" w:firstLine="480"/>
              <w:jc w:val="both"/>
              <w:rPr>
                <w:sz w:val="24"/>
                <w:lang w:eastAsia="zh-CN"/>
              </w:rPr>
            </w:pPr>
            <w:r>
              <w:rPr>
                <w:rFonts w:hint="eastAsia"/>
                <w:sz w:val="24"/>
                <w:lang w:eastAsia="zh-CN"/>
              </w:rPr>
              <w:t>台湖镇对标城市副中心建设标准，坚持“生态台湖 演艺小镇”的发展定位，目前已经形成“北京（台湖）影偶艺术周”“台湖星期音乐会”“台湖精品剧目展演”“台湖演艺艺术周”及“台湖暑期儿童艺术演出季”等品牌活动。</w:t>
            </w:r>
          </w:p>
          <w:p>
            <w:pPr>
              <w:pStyle w:val="6"/>
              <w:spacing w:before="29" w:line="336" w:lineRule="auto"/>
              <w:ind w:left="103" w:right="98" w:firstLine="480"/>
              <w:jc w:val="both"/>
              <w:rPr>
                <w:sz w:val="24"/>
                <w:lang w:eastAsia="zh-CN"/>
              </w:rPr>
            </w:pPr>
            <w:r>
              <w:rPr>
                <w:rFonts w:hint="eastAsia"/>
                <w:sz w:val="24"/>
                <w:lang w:eastAsia="zh-CN"/>
              </w:rPr>
              <w:t>为确保演艺小镇建设风格、品质和特色，台湖镇专门搭建了台湖演艺小镇共治共建共享的平台——台湖演艺小镇艺委会。通过专班工作机制统筹协调相关工作，按照‘特而精、小而美、活而新’的发展定位，对小镇规划设计、业态发展方向、演艺活动内容等提供专业意见，筛选高品质产业进驻小镇。</w:t>
            </w:r>
          </w:p>
          <w:p>
            <w:pPr>
              <w:pStyle w:val="6"/>
              <w:spacing w:before="29" w:line="336" w:lineRule="auto"/>
              <w:ind w:left="103" w:right="98" w:firstLine="480"/>
              <w:jc w:val="both"/>
              <w:rPr>
                <w:sz w:val="24"/>
                <w:lang w:eastAsia="zh-CN"/>
              </w:rPr>
            </w:pPr>
            <w:r>
              <w:rPr>
                <w:rFonts w:hint="eastAsia"/>
                <w:sz w:val="24"/>
                <w:lang w:eastAsia="zh-CN"/>
              </w:rPr>
              <w:t>目前台湖演艺产业还需进一步优化，形成产业龙头，尽快带动镇域经济发展。</w:t>
            </w:r>
          </w:p>
          <w:p>
            <w:pPr>
              <w:pStyle w:val="6"/>
              <w:spacing w:before="29" w:line="336" w:lineRule="auto"/>
              <w:ind w:left="103" w:right="98" w:firstLine="480"/>
              <w:jc w:val="both"/>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5" w:hRule="exact"/>
        </w:trPr>
        <w:tc>
          <w:tcPr>
            <w:tcW w:w="1418" w:type="dxa"/>
          </w:tcPr>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1"/>
              <w:rPr>
                <w:rFonts w:ascii="Times New Roman"/>
                <w:sz w:val="33"/>
              </w:rPr>
            </w:pPr>
          </w:p>
          <w:p>
            <w:pPr>
              <w:pStyle w:val="6"/>
              <w:ind w:left="204" w:right="204"/>
              <w:jc w:val="center"/>
              <w:rPr>
                <w:rFonts w:ascii="Microsoft JhengHei" w:eastAsia="Microsoft JhengHei"/>
                <w:b/>
                <w:sz w:val="24"/>
              </w:rPr>
            </w:pPr>
            <w:r>
              <w:rPr>
                <w:rFonts w:hint="eastAsia" w:ascii="Microsoft JhengHei" w:eastAsia="Microsoft JhengHei"/>
                <w:b/>
                <w:sz w:val="24"/>
              </w:rPr>
              <w:t>期望目标</w:t>
            </w:r>
          </w:p>
        </w:tc>
        <w:tc>
          <w:tcPr>
            <w:tcW w:w="8080" w:type="dxa"/>
          </w:tcPr>
          <w:p>
            <w:pPr>
              <w:pStyle w:val="6"/>
              <w:rPr>
                <w:rFonts w:ascii="Times New Roman"/>
                <w:sz w:val="24"/>
              </w:rPr>
            </w:pPr>
          </w:p>
          <w:p>
            <w:pPr>
              <w:pStyle w:val="6"/>
              <w:spacing w:before="31" w:line="336" w:lineRule="auto"/>
              <w:ind w:left="103" w:right="100" w:firstLine="480"/>
              <w:jc w:val="both"/>
              <w:rPr>
                <w:sz w:val="24"/>
                <w:lang w:eastAsia="zh-CN"/>
              </w:rPr>
            </w:pPr>
          </w:p>
          <w:p>
            <w:pPr>
              <w:pStyle w:val="6"/>
              <w:numPr>
                <w:ilvl w:val="0"/>
                <w:numId w:val="10"/>
              </w:numPr>
              <w:spacing w:before="31" w:line="336" w:lineRule="auto"/>
              <w:ind w:left="103" w:right="100" w:firstLine="480"/>
              <w:jc w:val="both"/>
              <w:rPr>
                <w:sz w:val="24"/>
                <w:lang w:eastAsia="zh-CN"/>
              </w:rPr>
            </w:pPr>
            <w:r>
              <w:rPr>
                <w:rFonts w:hint="eastAsia"/>
                <w:sz w:val="24"/>
                <w:lang w:eastAsia="zh-CN"/>
              </w:rPr>
              <w:t>希望对接研究团队，为演艺小镇发展出谋划策，对接优质资源，促进产业发展。</w:t>
            </w:r>
          </w:p>
          <w:p>
            <w:pPr>
              <w:pStyle w:val="6"/>
              <w:numPr>
                <w:ilvl w:val="0"/>
                <w:numId w:val="10"/>
              </w:numPr>
              <w:spacing w:before="31" w:line="336" w:lineRule="auto"/>
              <w:ind w:left="103" w:right="100" w:firstLine="480"/>
              <w:jc w:val="both"/>
              <w:rPr>
                <w:sz w:val="24"/>
                <w:lang w:eastAsia="zh-CN"/>
              </w:rPr>
            </w:pPr>
            <w:r>
              <w:rPr>
                <w:rFonts w:hint="eastAsia"/>
                <w:sz w:val="24"/>
                <w:lang w:eastAsia="zh-CN"/>
              </w:rPr>
              <w:t>能够结合台湖镇的实际情况及文化特色，在规划设计、业态发展、演艺活动内容、品牌建设推广等方面给予有效建议。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5" w:hRule="exact"/>
        </w:trPr>
        <w:tc>
          <w:tcPr>
            <w:tcW w:w="1418" w:type="dxa"/>
            <w:vAlign w:val="center"/>
          </w:tcPr>
          <w:p>
            <w:pPr>
              <w:pStyle w:val="6"/>
              <w:ind w:left="204" w:leftChars="0" w:right="204" w:rightChars="0"/>
              <w:jc w:val="center"/>
              <w:rPr>
                <w:rFonts w:hint="eastAsia" w:ascii="Microsoft JhengHei" w:hAnsi="Times New Roman" w:eastAsia="宋体" w:cs="Times New Roman"/>
                <w:b/>
                <w:kern w:val="2"/>
                <w:sz w:val="24"/>
                <w:szCs w:val="24"/>
                <w:lang w:val="en-US" w:eastAsia="zh-CN" w:bidi="ar-SA"/>
              </w:rPr>
            </w:pPr>
            <w:r>
              <w:rPr>
                <w:rFonts w:hint="eastAsia" w:ascii="Microsoft JhengHei"/>
                <w:b/>
                <w:sz w:val="24"/>
                <w:lang w:eastAsia="zh-CN"/>
              </w:rPr>
              <w:t>联系人</w:t>
            </w:r>
          </w:p>
        </w:tc>
        <w:tc>
          <w:tcPr>
            <w:tcW w:w="8080" w:type="dxa"/>
            <w:vAlign w:val="center"/>
          </w:tcPr>
          <w:p>
            <w:pPr>
              <w:pStyle w:val="6"/>
              <w:spacing w:before="29" w:line="336" w:lineRule="auto"/>
              <w:ind w:left="103" w:leftChars="0" w:right="98" w:rightChars="0" w:firstLine="480" w:firstLineChars="0"/>
              <w:jc w:val="both"/>
              <w:rPr>
                <w:rFonts w:hint="eastAsia" w:ascii="Times New Roman" w:hAnsi="Times New Roman" w:eastAsia="宋体" w:cs="Times New Roman"/>
                <w:kern w:val="2"/>
                <w:sz w:val="24"/>
                <w:szCs w:val="24"/>
                <w:lang w:val="en-US" w:eastAsia="zh-CN" w:bidi="ar-SA"/>
              </w:rPr>
            </w:pPr>
            <w:r>
              <w:rPr>
                <w:rFonts w:hint="eastAsia"/>
                <w:sz w:val="24"/>
                <w:lang w:eastAsia="zh-CN"/>
              </w:rPr>
              <w:t>原重阳：18810105282</w:t>
            </w:r>
          </w:p>
        </w:tc>
      </w:tr>
    </w:tbl>
    <w:p>
      <w:pPr>
        <w:pStyle w:val="2"/>
        <w:rPr>
          <w:sz w:val="24"/>
          <w:lang w:eastAsia="zh-CN"/>
        </w:rPr>
      </w:pPr>
    </w:p>
    <w:p>
      <w:pPr>
        <w:pStyle w:val="2"/>
        <w:rPr>
          <w:sz w:val="24"/>
          <w:lang w:eastAsia="zh-CN"/>
        </w:rPr>
      </w:pPr>
    </w:p>
    <w:p>
      <w:pPr>
        <w:pStyle w:val="2"/>
        <w:rPr>
          <w:sz w:val="24"/>
          <w:lang w:eastAsia="zh-CN"/>
        </w:rPr>
        <w:sectPr>
          <w:pgSz w:w="11910" w:h="16840"/>
          <w:pgMar w:top="1580" w:right="1060" w:bottom="280" w:left="1120" w:header="720" w:footer="720" w:gutter="0"/>
          <w:cols w:space="720" w:num="1"/>
        </w:sectPr>
      </w:pPr>
    </w:p>
    <w:tbl>
      <w:tblPr>
        <w:tblStyle w:val="3"/>
        <w:tblW w:w="9498"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项目编号</w:t>
            </w:r>
          </w:p>
        </w:tc>
        <w:tc>
          <w:tcPr>
            <w:tcW w:w="8080" w:type="dxa"/>
          </w:tcPr>
          <w:p>
            <w:pPr>
              <w:pStyle w:val="6"/>
              <w:spacing w:before="137"/>
              <w:jc w:val="center"/>
              <w:rPr>
                <w:rFonts w:hint="default"/>
                <w:sz w:val="24"/>
                <w:lang w:val="en-US" w:eastAsia="zh-CN"/>
              </w:rPr>
            </w:pPr>
            <w:r>
              <w:rPr>
                <w:rFonts w:hint="eastAsia"/>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发榜单位</w:t>
            </w:r>
          </w:p>
        </w:tc>
        <w:tc>
          <w:tcPr>
            <w:tcW w:w="8080" w:type="dxa"/>
          </w:tcPr>
          <w:p>
            <w:pPr>
              <w:pStyle w:val="6"/>
              <w:spacing w:before="135"/>
              <w:ind w:left="162" w:right="162"/>
              <w:jc w:val="center"/>
              <w:rPr>
                <w:sz w:val="24"/>
                <w:lang w:eastAsia="zh-CN"/>
              </w:rPr>
            </w:pPr>
            <w:r>
              <w:rPr>
                <w:rFonts w:hint="eastAsia"/>
                <w:sz w:val="24"/>
                <w:lang w:eastAsia="zh-CN"/>
              </w:rPr>
              <w:t>通州区玉桥街道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选题名称</w:t>
            </w:r>
          </w:p>
        </w:tc>
        <w:tc>
          <w:tcPr>
            <w:tcW w:w="8080" w:type="dxa"/>
          </w:tcPr>
          <w:p>
            <w:pPr>
              <w:pStyle w:val="6"/>
              <w:spacing w:before="137"/>
              <w:ind w:left="162" w:right="162"/>
              <w:jc w:val="center"/>
              <w:rPr>
                <w:sz w:val="24"/>
                <w:lang w:eastAsia="zh-CN"/>
              </w:rPr>
            </w:pPr>
            <w:r>
              <w:rPr>
                <w:rFonts w:hint="eastAsia"/>
                <w:sz w:val="24"/>
                <w:lang w:eastAsia="zh-CN"/>
              </w:rPr>
              <w:t>玉桥东里社区违规充电问题的解决方案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技术领域</w:t>
            </w:r>
          </w:p>
        </w:tc>
        <w:tc>
          <w:tcPr>
            <w:tcW w:w="8080" w:type="dxa"/>
          </w:tcPr>
          <w:p>
            <w:pPr>
              <w:pStyle w:val="6"/>
              <w:spacing w:before="135"/>
              <w:ind w:left="162" w:right="162"/>
              <w:jc w:val="center"/>
              <w:rPr>
                <w:sz w:val="24"/>
                <w:lang w:eastAsia="zh-CN"/>
              </w:rPr>
            </w:pPr>
            <w:r>
              <w:rPr>
                <w:rFonts w:hint="eastAsia"/>
                <w:sz w:val="24"/>
                <w:lang w:eastAsia="zh-CN"/>
              </w:rPr>
              <w:t>基层治理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9" w:hRule="exact"/>
        </w:trPr>
        <w:tc>
          <w:tcPr>
            <w:tcW w:w="1418" w:type="dxa"/>
          </w:tcPr>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2"/>
              <w:rPr>
                <w:rFonts w:ascii="Times New Roman"/>
                <w:sz w:val="35"/>
              </w:rPr>
            </w:pPr>
          </w:p>
          <w:p>
            <w:pPr>
              <w:pStyle w:val="6"/>
              <w:ind w:left="204" w:right="204"/>
              <w:jc w:val="center"/>
              <w:rPr>
                <w:rFonts w:ascii="Microsoft JhengHei" w:eastAsia="Microsoft JhengHei"/>
                <w:b/>
                <w:sz w:val="24"/>
              </w:rPr>
            </w:pPr>
            <w:r>
              <w:rPr>
                <w:rFonts w:hint="eastAsia" w:ascii="仿宋_GB2312" w:hAnsi="仿宋" w:eastAsia="仿宋_GB2312"/>
                <w:b/>
                <w:sz w:val="28"/>
                <w:szCs w:val="28"/>
              </w:rPr>
              <w:t>背景介绍</w:t>
            </w:r>
          </w:p>
        </w:tc>
        <w:tc>
          <w:tcPr>
            <w:tcW w:w="8080" w:type="dxa"/>
          </w:tcPr>
          <w:p>
            <w:pPr>
              <w:pStyle w:val="6"/>
              <w:rPr>
                <w:rFonts w:ascii="Times New Roman"/>
                <w:sz w:val="24"/>
                <w:lang w:eastAsia="zh-CN"/>
              </w:rPr>
            </w:pPr>
          </w:p>
          <w:p>
            <w:pPr>
              <w:pStyle w:val="6"/>
              <w:rPr>
                <w:rFonts w:ascii="Times New Roman"/>
                <w:sz w:val="24"/>
                <w:lang w:eastAsia="zh-CN"/>
              </w:rPr>
            </w:pPr>
          </w:p>
          <w:p>
            <w:pPr>
              <w:pStyle w:val="6"/>
              <w:spacing w:before="29" w:line="336" w:lineRule="auto"/>
              <w:ind w:left="103" w:right="98" w:firstLine="480"/>
              <w:jc w:val="both"/>
              <w:rPr>
                <w:sz w:val="24"/>
                <w:lang w:eastAsia="zh-CN"/>
              </w:rPr>
            </w:pPr>
            <w:r>
              <w:rPr>
                <w:rFonts w:hint="eastAsia"/>
                <w:sz w:val="24"/>
                <w:lang w:eastAsia="zh-CN"/>
              </w:rPr>
              <w:t>近年来，我国新能源汽车产业发展迅猛，产销量连续7年位居全球第一。然而，由于诸多原因，公共充换电保障能力已经不能满足新能源汽车发展的需要。今年两会代表提出，要将充电桩建设纳入老旧小区改造，与主体工程同步设计、同步施工，让更多人享受到电动汽车的便利。</w:t>
            </w:r>
          </w:p>
          <w:p>
            <w:pPr>
              <w:pStyle w:val="6"/>
              <w:spacing w:before="29" w:line="336" w:lineRule="auto"/>
              <w:ind w:left="103" w:right="98" w:firstLine="480"/>
              <w:jc w:val="both"/>
              <w:rPr>
                <w:sz w:val="24"/>
                <w:lang w:eastAsia="zh-CN"/>
              </w:rPr>
            </w:pPr>
            <w:r>
              <w:rPr>
                <w:rFonts w:hint="eastAsia"/>
                <w:sz w:val="24"/>
                <w:lang w:eastAsia="zh-CN"/>
              </w:rPr>
              <w:t>然而，玉桥东里小区作为玉桥街道辖区内的老旧小区不具备建设公共充电桩条件，同时电动车“飞线”充电、室内充电等问题突出，导致违规充电问题治理困难。</w:t>
            </w:r>
          </w:p>
          <w:p>
            <w:pPr>
              <w:pStyle w:val="6"/>
              <w:spacing w:before="29" w:line="336" w:lineRule="auto"/>
              <w:ind w:left="103" w:right="98" w:firstLine="480"/>
              <w:jc w:val="both"/>
              <w:rPr>
                <w:sz w:val="24"/>
                <w:lang w:eastAsia="zh-CN"/>
              </w:rPr>
            </w:pPr>
          </w:p>
          <w:p>
            <w:pPr>
              <w:pStyle w:val="6"/>
              <w:spacing w:before="29" w:line="336" w:lineRule="auto"/>
              <w:ind w:left="103" w:right="98" w:firstLine="480"/>
              <w:jc w:val="both"/>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7" w:hRule="exact"/>
        </w:trPr>
        <w:tc>
          <w:tcPr>
            <w:tcW w:w="1418" w:type="dxa"/>
          </w:tcPr>
          <w:p>
            <w:pPr>
              <w:pStyle w:val="6"/>
              <w:rPr>
                <w:rFonts w:ascii="Times New Roman"/>
                <w:sz w:val="24"/>
              </w:rPr>
            </w:pPr>
          </w:p>
          <w:p>
            <w:pPr>
              <w:pStyle w:val="6"/>
              <w:rPr>
                <w:rFonts w:ascii="Times New Roman"/>
                <w:sz w:val="24"/>
              </w:rPr>
            </w:pPr>
          </w:p>
          <w:p>
            <w:pPr>
              <w:pStyle w:val="6"/>
              <w:spacing w:before="2"/>
              <w:rPr>
                <w:rFonts w:ascii="Times New Roman"/>
                <w:sz w:val="31"/>
              </w:rPr>
            </w:pPr>
          </w:p>
          <w:p>
            <w:pPr>
              <w:pStyle w:val="6"/>
              <w:ind w:left="204" w:right="204"/>
              <w:jc w:val="center"/>
              <w:rPr>
                <w:rFonts w:ascii="Microsoft JhengHei" w:eastAsia="Microsoft JhengHei"/>
                <w:b/>
                <w:sz w:val="24"/>
              </w:rPr>
            </w:pPr>
            <w:r>
              <w:rPr>
                <w:rFonts w:hint="eastAsia" w:ascii="Microsoft JhengHei" w:eastAsia="Microsoft JhengHei"/>
                <w:b/>
                <w:sz w:val="24"/>
              </w:rPr>
              <w:t>期望目标</w:t>
            </w:r>
          </w:p>
        </w:tc>
        <w:tc>
          <w:tcPr>
            <w:tcW w:w="8080" w:type="dxa"/>
          </w:tcPr>
          <w:p>
            <w:pPr>
              <w:pStyle w:val="6"/>
              <w:rPr>
                <w:rFonts w:ascii="Times New Roman"/>
                <w:sz w:val="24"/>
              </w:rPr>
            </w:pPr>
          </w:p>
          <w:p>
            <w:pPr>
              <w:pStyle w:val="6"/>
              <w:rPr>
                <w:rFonts w:ascii="Times New Roman"/>
                <w:sz w:val="24"/>
              </w:rPr>
            </w:pPr>
          </w:p>
          <w:p>
            <w:pPr>
              <w:pStyle w:val="6"/>
              <w:numPr>
                <w:ilvl w:val="0"/>
                <w:numId w:val="11"/>
              </w:numPr>
              <w:spacing w:before="125"/>
              <w:ind w:firstLine="480" w:firstLineChars="200"/>
              <w:rPr>
                <w:sz w:val="24"/>
                <w:lang w:eastAsia="zh-CN"/>
              </w:rPr>
            </w:pPr>
            <w:r>
              <w:rPr>
                <w:rFonts w:hint="eastAsia"/>
                <w:sz w:val="24"/>
                <w:lang w:eastAsia="zh-CN"/>
              </w:rPr>
              <w:t>希望研究团队通过调研，可以为老旧小区违规充电治理提供有效建议。</w:t>
            </w:r>
          </w:p>
          <w:p>
            <w:pPr>
              <w:pStyle w:val="6"/>
              <w:numPr>
                <w:ilvl w:val="0"/>
                <w:numId w:val="11"/>
              </w:numPr>
              <w:spacing w:before="125"/>
              <w:ind w:firstLine="480" w:firstLineChars="200"/>
              <w:rPr>
                <w:sz w:val="24"/>
                <w:lang w:eastAsia="zh-CN"/>
              </w:rPr>
            </w:pPr>
            <w:r>
              <w:rPr>
                <w:rFonts w:hint="eastAsia"/>
                <w:sz w:val="24"/>
                <w:lang w:eastAsia="zh-CN"/>
              </w:rPr>
              <w:t>充分利用技术手段，解决老旧小区充电桩建设难题，对违建“充电桩”，私拉电线充电等问题，进行规划管理。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7" w:hRule="exact"/>
        </w:trPr>
        <w:tc>
          <w:tcPr>
            <w:tcW w:w="1418" w:type="dxa"/>
            <w:vAlign w:val="center"/>
          </w:tcPr>
          <w:p>
            <w:pPr>
              <w:pStyle w:val="6"/>
              <w:ind w:left="204" w:leftChars="0" w:right="204" w:rightChars="0"/>
              <w:jc w:val="center"/>
              <w:rPr>
                <w:rFonts w:hint="eastAsia" w:ascii="Microsoft JhengHei" w:hAnsi="Times New Roman" w:eastAsia="宋体" w:cs="Times New Roman"/>
                <w:b/>
                <w:kern w:val="2"/>
                <w:sz w:val="24"/>
                <w:szCs w:val="24"/>
                <w:lang w:val="en-US" w:eastAsia="zh-CN" w:bidi="ar-SA"/>
              </w:rPr>
            </w:pPr>
            <w:r>
              <w:rPr>
                <w:rFonts w:hint="eastAsia" w:ascii="Microsoft JhengHei"/>
                <w:b/>
                <w:sz w:val="24"/>
                <w:lang w:eastAsia="zh-CN"/>
              </w:rPr>
              <w:t>联系人</w:t>
            </w:r>
          </w:p>
        </w:tc>
        <w:tc>
          <w:tcPr>
            <w:tcW w:w="8080" w:type="dxa"/>
            <w:vAlign w:val="center"/>
          </w:tcPr>
          <w:p>
            <w:pPr>
              <w:pStyle w:val="6"/>
              <w:spacing w:before="29" w:line="336" w:lineRule="auto"/>
              <w:ind w:left="103" w:right="98" w:firstLine="480"/>
              <w:jc w:val="both"/>
              <w:rPr>
                <w:rFonts w:hint="eastAsia" w:ascii="Times New Roman" w:hAnsi="Times New Roman" w:eastAsia="宋体" w:cs="Times New Roman"/>
                <w:kern w:val="2"/>
                <w:sz w:val="24"/>
                <w:szCs w:val="24"/>
                <w:lang w:val="en-US" w:eastAsia="zh-CN" w:bidi="ar-SA"/>
              </w:rPr>
            </w:pPr>
            <w:r>
              <w:rPr>
                <w:rFonts w:hint="eastAsia"/>
                <w:sz w:val="24"/>
                <w:lang w:eastAsia="zh-CN"/>
              </w:rPr>
              <w:t>李晓红：</w:t>
            </w:r>
            <w:r>
              <w:rPr>
                <w:rFonts w:ascii="Times New Roman" w:hAnsi="Times New Roman" w:cs="Times New Roman"/>
                <w:color w:val="000000"/>
                <w:sz w:val="21"/>
                <w:szCs w:val="21"/>
                <w:lang w:eastAsia="zh-CN"/>
              </w:rPr>
              <w:t>13311553516</w:t>
            </w:r>
          </w:p>
        </w:tc>
      </w:tr>
    </w:tbl>
    <w:p>
      <w:pPr>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tbl>
      <w:tblPr>
        <w:tblStyle w:val="3"/>
        <w:tblW w:w="9498"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项目编号</w:t>
            </w:r>
          </w:p>
        </w:tc>
        <w:tc>
          <w:tcPr>
            <w:tcW w:w="8080" w:type="dxa"/>
          </w:tcPr>
          <w:p>
            <w:pPr>
              <w:pStyle w:val="6"/>
              <w:spacing w:before="137"/>
              <w:jc w:val="center"/>
              <w:rPr>
                <w:rFonts w:hint="default"/>
                <w:sz w:val="24"/>
                <w:lang w:val="en-US" w:eastAsia="zh-CN"/>
              </w:rPr>
            </w:pPr>
            <w:r>
              <w:rPr>
                <w:rFonts w:hint="eastAsia"/>
                <w:sz w:val="24"/>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发榜单位</w:t>
            </w:r>
          </w:p>
        </w:tc>
        <w:tc>
          <w:tcPr>
            <w:tcW w:w="8080" w:type="dxa"/>
          </w:tcPr>
          <w:p>
            <w:pPr>
              <w:pStyle w:val="6"/>
              <w:spacing w:before="135"/>
              <w:ind w:left="162" w:right="162"/>
              <w:jc w:val="center"/>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通州区马驹桥镇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1418" w:type="dxa"/>
          </w:tcPr>
          <w:p>
            <w:pPr>
              <w:pStyle w:val="6"/>
              <w:spacing w:before="61"/>
              <w:ind w:left="204" w:right="204"/>
              <w:jc w:val="center"/>
              <w:rPr>
                <w:rFonts w:ascii="Microsoft JhengHei" w:eastAsia="Microsoft JhengHei"/>
                <w:b/>
                <w:sz w:val="24"/>
              </w:rPr>
            </w:pPr>
            <w:r>
              <w:rPr>
                <w:rFonts w:hint="eastAsia" w:ascii="Microsoft JhengHei" w:eastAsia="Microsoft JhengHei"/>
                <w:b/>
                <w:sz w:val="24"/>
              </w:rPr>
              <w:t>选题名称</w:t>
            </w:r>
          </w:p>
        </w:tc>
        <w:tc>
          <w:tcPr>
            <w:tcW w:w="8080" w:type="dxa"/>
          </w:tcPr>
          <w:p>
            <w:pPr>
              <w:pStyle w:val="6"/>
              <w:spacing w:before="137"/>
              <w:ind w:left="162" w:right="162"/>
              <w:jc w:val="center"/>
              <w:rPr>
                <w:sz w:val="24"/>
                <w:lang w:eastAsia="zh-CN"/>
              </w:rPr>
            </w:pPr>
            <w:r>
              <w:rPr>
                <w:rFonts w:hint="eastAsia"/>
                <w:sz w:val="24"/>
                <w:lang w:eastAsia="zh-CN"/>
              </w:rPr>
              <w:t>自动化智能立体仓库的物流解决方案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418" w:type="dxa"/>
          </w:tcPr>
          <w:p>
            <w:pPr>
              <w:pStyle w:val="6"/>
              <w:spacing w:before="58"/>
              <w:ind w:left="204" w:right="204"/>
              <w:jc w:val="center"/>
              <w:rPr>
                <w:rFonts w:ascii="Microsoft JhengHei" w:eastAsia="Microsoft JhengHei"/>
                <w:b/>
                <w:sz w:val="24"/>
              </w:rPr>
            </w:pPr>
            <w:r>
              <w:rPr>
                <w:rFonts w:hint="eastAsia" w:ascii="Microsoft JhengHei" w:eastAsia="Microsoft JhengHei"/>
                <w:b/>
                <w:sz w:val="24"/>
              </w:rPr>
              <w:t>技术领域</w:t>
            </w:r>
          </w:p>
        </w:tc>
        <w:tc>
          <w:tcPr>
            <w:tcW w:w="8080" w:type="dxa"/>
          </w:tcPr>
          <w:p>
            <w:pPr>
              <w:pStyle w:val="6"/>
              <w:spacing w:before="135"/>
              <w:ind w:left="162" w:right="162"/>
              <w:jc w:val="center"/>
              <w:rPr>
                <w:sz w:val="24"/>
                <w:lang w:eastAsia="zh-CN"/>
              </w:rPr>
            </w:pPr>
            <w:r>
              <w:rPr>
                <w:rFonts w:hint="eastAsia"/>
                <w:sz w:val="24"/>
                <w:lang w:eastAsia="zh-CN"/>
              </w:rPr>
              <w:t>智慧物流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4" w:hRule="exact"/>
        </w:trPr>
        <w:tc>
          <w:tcPr>
            <w:tcW w:w="1418" w:type="dxa"/>
          </w:tcPr>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2"/>
              <w:rPr>
                <w:rFonts w:ascii="Times New Roman"/>
                <w:sz w:val="35"/>
              </w:rPr>
            </w:pPr>
          </w:p>
          <w:p>
            <w:pPr>
              <w:pStyle w:val="6"/>
              <w:ind w:left="204" w:right="204"/>
              <w:jc w:val="center"/>
              <w:rPr>
                <w:rFonts w:ascii="Microsoft JhengHei" w:eastAsia="Microsoft JhengHei"/>
                <w:b/>
                <w:sz w:val="24"/>
              </w:rPr>
            </w:pPr>
            <w:r>
              <w:rPr>
                <w:rFonts w:hint="eastAsia" w:ascii="仿宋_GB2312" w:hAnsi="仿宋" w:eastAsia="仿宋_GB2312"/>
                <w:b/>
                <w:sz w:val="28"/>
                <w:szCs w:val="28"/>
              </w:rPr>
              <w:t>背景介绍</w:t>
            </w:r>
          </w:p>
        </w:tc>
        <w:tc>
          <w:tcPr>
            <w:tcW w:w="8080" w:type="dxa"/>
          </w:tcPr>
          <w:p>
            <w:pPr>
              <w:pStyle w:val="6"/>
              <w:rPr>
                <w:rFonts w:ascii="Times New Roman"/>
                <w:sz w:val="24"/>
                <w:lang w:eastAsia="zh-CN"/>
              </w:rPr>
            </w:pPr>
          </w:p>
          <w:p>
            <w:pPr>
              <w:pStyle w:val="6"/>
              <w:spacing w:before="29" w:line="336" w:lineRule="auto"/>
              <w:ind w:left="103" w:right="98" w:firstLine="480"/>
              <w:jc w:val="both"/>
              <w:rPr>
                <w:sz w:val="24"/>
                <w:lang w:eastAsia="zh-CN"/>
              </w:rPr>
            </w:pPr>
            <w:r>
              <w:rPr>
                <w:rFonts w:hint="eastAsia"/>
                <w:sz w:val="24"/>
                <w:lang w:eastAsia="zh-CN"/>
              </w:rPr>
              <w:t>在仓储行业应用场景中，电商、食品、医药、服装、烟草、工业、零售等诸多行业，对多品种、小批量、多批次的“货到人”拣选及仓储系统需求巨大。</w:t>
            </w:r>
          </w:p>
          <w:p>
            <w:pPr>
              <w:pStyle w:val="6"/>
              <w:spacing w:before="29" w:line="336" w:lineRule="auto"/>
              <w:ind w:left="103" w:right="98" w:firstLine="480"/>
              <w:jc w:val="both"/>
              <w:rPr>
                <w:sz w:val="24"/>
                <w:lang w:eastAsia="zh-CN"/>
              </w:rPr>
            </w:pPr>
            <w:r>
              <w:rPr>
                <w:rFonts w:hint="eastAsia"/>
                <w:sz w:val="24"/>
                <w:lang w:eastAsia="zh-CN"/>
              </w:rPr>
              <w:t>开发一套自动化智能仓库的物流解决方案，针对中小型密集仓储拣选需求,要求突破现有物流设备集成市场的传统模式，能以更低的生产和实施成本替代物流仓库的应用场景，促进中小型密集仓储解决方案的推广。</w:t>
            </w:r>
          </w:p>
          <w:p>
            <w:pPr>
              <w:pStyle w:val="6"/>
              <w:spacing w:before="29" w:line="336" w:lineRule="auto"/>
              <w:ind w:left="103" w:right="98" w:firstLine="480"/>
              <w:jc w:val="both"/>
              <w:rPr>
                <w:sz w:val="24"/>
                <w:lang w:eastAsia="zh-CN"/>
              </w:rPr>
            </w:pPr>
            <w:r>
              <w:rPr>
                <w:rFonts w:hint="eastAsia"/>
                <w:sz w:val="24"/>
                <w:lang w:eastAsia="zh-CN"/>
              </w:rPr>
              <w:t>通过使用该方案，企业可以提高物流效率和空间利用率、节省人力与仓储面积，提高拣选作业效率，满足设备整体不同业务场景使用需求。</w:t>
            </w:r>
          </w:p>
          <w:p>
            <w:pPr>
              <w:pStyle w:val="6"/>
              <w:spacing w:before="29" w:line="336" w:lineRule="auto"/>
              <w:ind w:left="103" w:right="98" w:firstLine="480"/>
              <w:jc w:val="both"/>
              <w:rPr>
                <w:sz w:val="24"/>
                <w:lang w:eastAsia="zh-CN"/>
              </w:rPr>
            </w:pPr>
          </w:p>
          <w:p>
            <w:pPr>
              <w:pStyle w:val="6"/>
              <w:spacing w:before="29" w:line="336" w:lineRule="auto"/>
              <w:ind w:left="103" w:right="98" w:firstLine="480"/>
              <w:jc w:val="both"/>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5" w:hRule="exact"/>
        </w:trPr>
        <w:tc>
          <w:tcPr>
            <w:tcW w:w="1418" w:type="dxa"/>
          </w:tcPr>
          <w:p>
            <w:pPr>
              <w:pStyle w:val="6"/>
              <w:rPr>
                <w:rFonts w:ascii="Times New Roman"/>
                <w:sz w:val="24"/>
              </w:rPr>
            </w:pPr>
          </w:p>
          <w:p>
            <w:pPr>
              <w:pStyle w:val="6"/>
              <w:rPr>
                <w:rFonts w:ascii="Times New Roman"/>
                <w:sz w:val="24"/>
              </w:rPr>
            </w:pPr>
          </w:p>
          <w:p>
            <w:pPr>
              <w:pStyle w:val="6"/>
              <w:spacing w:before="2"/>
              <w:rPr>
                <w:rFonts w:ascii="Times New Roman"/>
                <w:sz w:val="31"/>
              </w:rPr>
            </w:pPr>
          </w:p>
          <w:p>
            <w:pPr>
              <w:pStyle w:val="6"/>
              <w:ind w:left="204" w:right="204"/>
              <w:jc w:val="center"/>
              <w:rPr>
                <w:rFonts w:ascii="Microsoft JhengHei" w:eastAsia="Microsoft JhengHei"/>
                <w:b/>
                <w:sz w:val="24"/>
              </w:rPr>
            </w:pPr>
            <w:r>
              <w:rPr>
                <w:rFonts w:hint="eastAsia" w:ascii="Microsoft JhengHei" w:eastAsia="Microsoft JhengHei"/>
                <w:b/>
                <w:sz w:val="24"/>
              </w:rPr>
              <w:t>期望目标</w:t>
            </w:r>
          </w:p>
        </w:tc>
        <w:tc>
          <w:tcPr>
            <w:tcW w:w="8080" w:type="dxa"/>
          </w:tcPr>
          <w:p>
            <w:pPr>
              <w:pStyle w:val="6"/>
              <w:rPr>
                <w:rFonts w:ascii="Times New Roman"/>
                <w:sz w:val="24"/>
              </w:rPr>
            </w:pPr>
          </w:p>
          <w:p>
            <w:pPr>
              <w:pStyle w:val="6"/>
              <w:spacing w:before="125"/>
              <w:rPr>
                <w:sz w:val="24"/>
                <w:lang w:eastAsia="zh-CN"/>
              </w:rPr>
            </w:pPr>
          </w:p>
          <w:p>
            <w:pPr>
              <w:pStyle w:val="6"/>
              <w:numPr>
                <w:ilvl w:val="0"/>
                <w:numId w:val="12"/>
              </w:numPr>
              <w:spacing w:before="29" w:line="336" w:lineRule="auto"/>
              <w:ind w:left="103" w:right="98" w:firstLine="480"/>
              <w:jc w:val="both"/>
              <w:rPr>
                <w:sz w:val="24"/>
                <w:lang w:eastAsia="zh-CN"/>
              </w:rPr>
            </w:pPr>
            <w:r>
              <w:rPr>
                <w:rFonts w:hint="eastAsia"/>
                <w:sz w:val="24"/>
                <w:lang w:eastAsia="zh-CN"/>
              </w:rPr>
              <w:t>方案包括但不限于：产品设计、设备制造、智能硬件、控制系统等。</w:t>
            </w:r>
          </w:p>
          <w:p>
            <w:pPr>
              <w:pStyle w:val="6"/>
              <w:numPr>
                <w:ilvl w:val="0"/>
                <w:numId w:val="12"/>
              </w:numPr>
              <w:spacing w:before="29" w:line="336" w:lineRule="auto"/>
              <w:ind w:left="103" w:right="98" w:firstLine="480"/>
              <w:jc w:val="both"/>
              <w:rPr>
                <w:sz w:val="24"/>
                <w:lang w:eastAsia="zh-CN"/>
              </w:rPr>
            </w:pPr>
            <w:r>
              <w:rPr>
                <w:sz w:val="24"/>
                <w:lang w:eastAsia="zh-CN"/>
              </w:rPr>
              <w:t>设计理念遵循绿色节能、高速度高效率和智能化。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7" w:hRule="exact"/>
        </w:trPr>
        <w:tc>
          <w:tcPr>
            <w:tcW w:w="1418" w:type="dxa"/>
            <w:vAlign w:val="center"/>
          </w:tcPr>
          <w:p>
            <w:pPr>
              <w:pStyle w:val="6"/>
              <w:ind w:left="204" w:leftChars="0" w:right="204" w:rightChars="0"/>
              <w:jc w:val="center"/>
              <w:rPr>
                <w:rFonts w:hint="eastAsia" w:ascii="Microsoft JhengHei" w:hAnsi="Times New Roman" w:eastAsia="宋体" w:cs="Times New Roman"/>
                <w:b/>
                <w:kern w:val="2"/>
                <w:sz w:val="24"/>
                <w:szCs w:val="24"/>
                <w:lang w:val="en-US" w:eastAsia="zh-CN" w:bidi="ar-SA"/>
              </w:rPr>
            </w:pPr>
            <w:r>
              <w:rPr>
                <w:rFonts w:hint="eastAsia" w:ascii="Microsoft JhengHei"/>
                <w:b/>
                <w:sz w:val="24"/>
                <w:lang w:eastAsia="zh-CN"/>
              </w:rPr>
              <w:t>联系人</w:t>
            </w:r>
          </w:p>
        </w:tc>
        <w:tc>
          <w:tcPr>
            <w:tcW w:w="8080" w:type="dxa"/>
            <w:vAlign w:val="center"/>
          </w:tcPr>
          <w:p>
            <w:pPr>
              <w:pStyle w:val="6"/>
              <w:spacing w:before="29" w:line="336" w:lineRule="auto"/>
              <w:ind w:left="103" w:leftChars="0" w:right="98" w:rightChars="0" w:firstLine="480" w:firstLineChars="0"/>
              <w:jc w:val="both"/>
              <w:rPr>
                <w:rFonts w:hint="default" w:ascii="Times New Roman" w:hAnsi="Times New Roman" w:eastAsia="宋体" w:cs="Times New Roman"/>
                <w:kern w:val="2"/>
                <w:sz w:val="24"/>
                <w:szCs w:val="24"/>
                <w:lang w:val="en-US" w:eastAsia="zh-CN" w:bidi="ar-SA"/>
              </w:rPr>
            </w:pPr>
            <w:r>
              <w:rPr>
                <w:rFonts w:hint="eastAsia"/>
                <w:sz w:val="24"/>
                <w:lang w:eastAsia="zh-CN"/>
              </w:rPr>
              <w:t>陈敏子：</w:t>
            </w:r>
            <w:r>
              <w:rPr>
                <w:rFonts w:hint="eastAsia" w:cs="Times New Roman"/>
                <w:color w:val="000000"/>
                <w:sz w:val="21"/>
                <w:szCs w:val="21"/>
                <w:lang w:val="en-US" w:eastAsia="zh-CN"/>
              </w:rPr>
              <w:t>18501998903</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BDE784"/>
    <w:multiLevelType w:val="singleLevel"/>
    <w:tmpl w:val="9BBDE784"/>
    <w:lvl w:ilvl="0" w:tentative="0">
      <w:start w:val="1"/>
      <w:numFmt w:val="decimal"/>
      <w:suff w:val="nothing"/>
      <w:lvlText w:val="%1、"/>
      <w:lvlJc w:val="left"/>
    </w:lvl>
  </w:abstractNum>
  <w:abstractNum w:abstractNumId="1">
    <w:nsid w:val="B70BC4C2"/>
    <w:multiLevelType w:val="singleLevel"/>
    <w:tmpl w:val="B70BC4C2"/>
    <w:lvl w:ilvl="0" w:tentative="0">
      <w:start w:val="1"/>
      <w:numFmt w:val="decimal"/>
      <w:suff w:val="nothing"/>
      <w:lvlText w:val="%1、"/>
      <w:lvlJc w:val="left"/>
    </w:lvl>
  </w:abstractNum>
  <w:abstractNum w:abstractNumId="2">
    <w:nsid w:val="C571C976"/>
    <w:multiLevelType w:val="singleLevel"/>
    <w:tmpl w:val="C571C976"/>
    <w:lvl w:ilvl="0" w:tentative="0">
      <w:start w:val="1"/>
      <w:numFmt w:val="decimal"/>
      <w:suff w:val="nothing"/>
      <w:lvlText w:val="%1、"/>
      <w:lvlJc w:val="left"/>
    </w:lvl>
  </w:abstractNum>
  <w:abstractNum w:abstractNumId="3">
    <w:nsid w:val="F8D29776"/>
    <w:multiLevelType w:val="singleLevel"/>
    <w:tmpl w:val="F8D29776"/>
    <w:lvl w:ilvl="0" w:tentative="0">
      <w:start w:val="1"/>
      <w:numFmt w:val="decimal"/>
      <w:suff w:val="nothing"/>
      <w:lvlText w:val="%1、"/>
      <w:lvlJc w:val="left"/>
    </w:lvl>
  </w:abstractNum>
  <w:abstractNum w:abstractNumId="4">
    <w:nsid w:val="1DA29330"/>
    <w:multiLevelType w:val="singleLevel"/>
    <w:tmpl w:val="1DA29330"/>
    <w:lvl w:ilvl="0" w:tentative="0">
      <w:start w:val="1"/>
      <w:numFmt w:val="decimal"/>
      <w:suff w:val="nothing"/>
      <w:lvlText w:val="%1、"/>
      <w:lvlJc w:val="left"/>
    </w:lvl>
  </w:abstractNum>
  <w:abstractNum w:abstractNumId="5">
    <w:nsid w:val="1EB0E89D"/>
    <w:multiLevelType w:val="singleLevel"/>
    <w:tmpl w:val="1EB0E89D"/>
    <w:lvl w:ilvl="0" w:tentative="0">
      <w:start w:val="1"/>
      <w:numFmt w:val="decimal"/>
      <w:suff w:val="nothing"/>
      <w:lvlText w:val="%1、"/>
      <w:lvlJc w:val="left"/>
    </w:lvl>
  </w:abstractNum>
  <w:abstractNum w:abstractNumId="6">
    <w:nsid w:val="208E3047"/>
    <w:multiLevelType w:val="singleLevel"/>
    <w:tmpl w:val="208E3047"/>
    <w:lvl w:ilvl="0" w:tentative="0">
      <w:start w:val="1"/>
      <w:numFmt w:val="decimal"/>
      <w:suff w:val="nothing"/>
      <w:lvlText w:val="%1、"/>
      <w:lvlJc w:val="left"/>
    </w:lvl>
  </w:abstractNum>
  <w:abstractNum w:abstractNumId="7">
    <w:nsid w:val="249DC8E2"/>
    <w:multiLevelType w:val="singleLevel"/>
    <w:tmpl w:val="249DC8E2"/>
    <w:lvl w:ilvl="0" w:tentative="0">
      <w:start w:val="1"/>
      <w:numFmt w:val="decimal"/>
      <w:suff w:val="nothing"/>
      <w:lvlText w:val="%1、"/>
      <w:lvlJc w:val="left"/>
    </w:lvl>
  </w:abstractNum>
  <w:abstractNum w:abstractNumId="8">
    <w:nsid w:val="54C32859"/>
    <w:multiLevelType w:val="singleLevel"/>
    <w:tmpl w:val="54C32859"/>
    <w:lvl w:ilvl="0" w:tentative="0">
      <w:start w:val="1"/>
      <w:numFmt w:val="decimal"/>
      <w:suff w:val="nothing"/>
      <w:lvlText w:val="%1、"/>
      <w:lvlJc w:val="left"/>
    </w:lvl>
  </w:abstractNum>
  <w:abstractNum w:abstractNumId="9">
    <w:nsid w:val="5E4E5030"/>
    <w:multiLevelType w:val="singleLevel"/>
    <w:tmpl w:val="5E4E5030"/>
    <w:lvl w:ilvl="0" w:tentative="0">
      <w:start w:val="1"/>
      <w:numFmt w:val="decimal"/>
      <w:suff w:val="nothing"/>
      <w:lvlText w:val="%1、"/>
      <w:lvlJc w:val="left"/>
    </w:lvl>
  </w:abstractNum>
  <w:abstractNum w:abstractNumId="10">
    <w:nsid w:val="6E339DC3"/>
    <w:multiLevelType w:val="singleLevel"/>
    <w:tmpl w:val="6E339DC3"/>
    <w:lvl w:ilvl="0" w:tentative="0">
      <w:start w:val="1"/>
      <w:numFmt w:val="decimal"/>
      <w:suff w:val="nothing"/>
      <w:lvlText w:val="%1、"/>
      <w:lvlJc w:val="left"/>
    </w:lvl>
  </w:abstractNum>
  <w:abstractNum w:abstractNumId="11">
    <w:nsid w:val="76B84897"/>
    <w:multiLevelType w:val="singleLevel"/>
    <w:tmpl w:val="76B84897"/>
    <w:lvl w:ilvl="0" w:tentative="0">
      <w:start w:val="1"/>
      <w:numFmt w:val="decimal"/>
      <w:suff w:val="nothing"/>
      <w:lvlText w:val="%1、"/>
      <w:lvlJc w:val="left"/>
    </w:lvl>
  </w:abstractNum>
  <w:num w:numId="1">
    <w:abstractNumId w:val="11"/>
  </w:num>
  <w:num w:numId="2">
    <w:abstractNumId w:val="6"/>
  </w:num>
  <w:num w:numId="3">
    <w:abstractNumId w:val="1"/>
  </w:num>
  <w:num w:numId="4">
    <w:abstractNumId w:val="0"/>
  </w:num>
  <w:num w:numId="5">
    <w:abstractNumId w:val="2"/>
  </w:num>
  <w:num w:numId="6">
    <w:abstractNumId w:val="5"/>
  </w:num>
  <w:num w:numId="7">
    <w:abstractNumId w:val="8"/>
  </w:num>
  <w:num w:numId="8">
    <w:abstractNumId w:val="3"/>
  </w:num>
  <w:num w:numId="9">
    <w:abstractNumId w:val="7"/>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E4FDB"/>
    <w:rsid w:val="11332BD3"/>
    <w:rsid w:val="245D18B2"/>
    <w:rsid w:val="2AA9283F"/>
    <w:rsid w:val="332F74E2"/>
    <w:rsid w:val="472E5623"/>
    <w:rsid w:val="493A6B6E"/>
    <w:rsid w:val="53C06189"/>
    <w:rsid w:val="567C2FBC"/>
    <w:rsid w:val="5B5E4FDB"/>
    <w:rsid w:val="5C60539C"/>
    <w:rsid w:val="62744735"/>
    <w:rsid w:val="63225259"/>
    <w:rsid w:val="63CA1F7D"/>
    <w:rsid w:val="70843D46"/>
    <w:rsid w:val="75C76C5C"/>
    <w:rsid w:val="77084F21"/>
    <w:rsid w:val="789C5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style>
  <w:style w:type="table" w:styleId="4">
    <w:name w:val="Table Grid"/>
    <w:basedOn w:val="3"/>
    <w:qFormat/>
    <w:uiPriority w:val="39"/>
    <w:rPr>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2022-03-16T07:50:00Z</dcterms:created>
  <dc:creator>Administrator</dc:creator>
  <cp:lastModifiedBy>Administrator</cp:lastModifiedBy>
  <dcterms:modified xsi:type="dcterms:W3CDTF">2022-03-18T07:10:05Z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