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BB4AA" w14:textId="77777777" w:rsidR="009D256A" w:rsidRDefault="00000000">
      <w:pPr>
        <w:widowControl/>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附件2：</w:t>
      </w:r>
    </w:p>
    <w:p w14:paraId="17B4D06A" w14:textId="77777777" w:rsidR="009D256A" w:rsidRDefault="00000000">
      <w:pPr>
        <w:widowControl/>
        <w:spacing w:line="64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中国石油大学北京</w:t>
      </w:r>
    </w:p>
    <w:p w14:paraId="1F9E53AD" w14:textId="77777777" w:rsidR="009D256A" w:rsidRDefault="00000000">
      <w:pPr>
        <w:widowControl/>
        <w:spacing w:line="64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2025年度团员教育评议工作流程</w:t>
      </w:r>
    </w:p>
    <w:p w14:paraId="7796F5EC" w14:textId="77777777" w:rsidR="009D256A" w:rsidRDefault="009D256A">
      <w:pPr>
        <w:widowControl/>
        <w:spacing w:line="640" w:lineRule="exact"/>
        <w:rPr>
          <w:rFonts w:ascii="仿宋_GB2312" w:eastAsia="仿宋_GB2312" w:hAnsi="仿宋_GB2312" w:cs="仿宋_GB2312" w:hint="eastAsia"/>
          <w:b/>
          <w:bCs/>
          <w:kern w:val="0"/>
          <w:sz w:val="36"/>
          <w:szCs w:val="36"/>
        </w:rPr>
      </w:pPr>
    </w:p>
    <w:p w14:paraId="4B54C9B9" w14:textId="77777777" w:rsidR="009D256A" w:rsidRDefault="00000000">
      <w:pPr>
        <w:spacing w:line="6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一、评议流程和内容</w:t>
      </w:r>
    </w:p>
    <w:p w14:paraId="2EB1F4BB" w14:textId="77777777" w:rsidR="009D256A" w:rsidRDefault="00000000">
      <w:pPr>
        <w:widowControl/>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开展团员教育评议工作应召开支部大会，团员人数较多的支部，可先由各团小组会议开展评议并提出初步评议意见后，提交支部大会研究确定。到会团员超过应到会团员总数的三分之二方可进行评议。</w:t>
      </w:r>
    </w:p>
    <w:p w14:paraId="2FDFA73C" w14:textId="77777777" w:rsidR="009D256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团员教育评议的主要内容和流程为:</w:t>
      </w:r>
    </w:p>
    <w:p w14:paraId="559D4892" w14:textId="77777777" w:rsidR="009D256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1.团支部组织团员开展学习教育,每名团员围绕在评议年度内的个人表现和发挥团员作用情况等撰写自我评价材料；</w:t>
      </w:r>
    </w:p>
    <w:p w14:paraId="22D1757B" w14:textId="77777777" w:rsidR="009D256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2.召开支部大会或团小组会议,每名团员根据学习教育情况和所准备材料进行自我评价；</w:t>
      </w:r>
    </w:p>
    <w:p w14:paraId="1BEF100D" w14:textId="77777777" w:rsidR="009D256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3.其他团员对其进行评议,肯定成绩、指出不足；</w:t>
      </w:r>
    </w:p>
    <w:p w14:paraId="1D5FA4BF" w14:textId="77777777" w:rsidR="009D256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4.以支部为单位对所有团员进行测评投票；</w:t>
      </w:r>
    </w:p>
    <w:p w14:paraId="2BC19B61" w14:textId="77777777" w:rsidR="009D256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5.支部委员会综合个人自评、团员互评和测评投票结果,结合团员日常表现,研究提出每名团员的建议评议等次,报上级委员会批准；</w:t>
      </w:r>
    </w:p>
    <w:p w14:paraId="0043324B" w14:textId="77777777" w:rsidR="009D256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6.做好评议结果的运用，评优等次作为团的荣誉激励的重要依据。</w:t>
      </w:r>
    </w:p>
    <w:p w14:paraId="2993482E" w14:textId="77777777" w:rsidR="009D256A" w:rsidRDefault="00000000">
      <w:pPr>
        <w:widowControl/>
        <w:spacing w:line="56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kern w:val="0"/>
          <w:sz w:val="32"/>
          <w:szCs w:val="32"/>
        </w:rPr>
        <w:lastRenderedPageBreak/>
        <w:t>1.根据《新时代共青团员先进性评价指导大纲（试行）》，围绕“有信仰、讲政治、重品行、争先锋、守纪律”五个方面，开展团员先进性评价。团员先进行评价结果作为确定团员年度教育评议等次的主要依据。</w:t>
      </w:r>
    </w:p>
    <w:p w14:paraId="259590A9" w14:textId="77777777" w:rsidR="009D256A" w:rsidRDefault="00000000">
      <w:pPr>
        <w:widowControl/>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2.以支部为单位进行民主测评，并在此基础上，支委会按照</w:t>
      </w:r>
      <w:r>
        <w:rPr>
          <w:rFonts w:ascii="仿宋_GB2312" w:eastAsia="仿宋_GB2312" w:hAnsi="仿宋_GB2312" w:cs="仿宋_GB2312" w:hint="eastAsia"/>
          <w:b/>
          <w:bCs/>
          <w:kern w:val="0"/>
          <w:sz w:val="32"/>
          <w:szCs w:val="32"/>
        </w:rPr>
        <w:t>优秀、合格、基本合格、不合格</w:t>
      </w:r>
      <w:r>
        <w:rPr>
          <w:rFonts w:ascii="仿宋_GB2312" w:eastAsia="仿宋_GB2312" w:hAnsi="仿宋_GB2312" w:cs="仿宋_GB2312" w:hint="eastAsia"/>
          <w:kern w:val="0"/>
          <w:sz w:val="32"/>
          <w:szCs w:val="32"/>
        </w:rPr>
        <w:t>四个等次，研究提出团员的建议评议等次，报学院团委批准。评议等次作为年度团籍注册、优秀团员、团干部和学生干部评选、推优入党的重要依据。确定评议等次时应注意以下3点：</w:t>
      </w:r>
    </w:p>
    <w:p w14:paraId="0457B4C0" w14:textId="77777777" w:rsidR="009D256A" w:rsidRDefault="00000000">
      <w:pPr>
        <w:widowControl/>
        <w:wordWrap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（1）“看票</w:t>
      </w:r>
      <w:proofErr w:type="gramStart"/>
      <w:r>
        <w:rPr>
          <w:rFonts w:ascii="仿宋_GB2312" w:eastAsia="仿宋_GB2312" w:hAnsi="仿宋_GB2312" w:cs="仿宋_GB2312" w:hint="eastAsia"/>
          <w:kern w:val="0"/>
          <w:sz w:val="32"/>
          <w:szCs w:val="32"/>
        </w:rPr>
        <w:t>不</w:t>
      </w:r>
      <w:proofErr w:type="gramEnd"/>
      <w:r>
        <w:rPr>
          <w:rFonts w:ascii="仿宋_GB2312" w:eastAsia="仿宋_GB2312" w:hAnsi="仿宋_GB2312" w:cs="仿宋_GB2312" w:hint="eastAsia"/>
          <w:kern w:val="0"/>
          <w:sz w:val="32"/>
          <w:szCs w:val="32"/>
        </w:rPr>
        <w:t>唯票”，要防止唯分数、唯票数。</w:t>
      </w:r>
    </w:p>
    <w:p w14:paraId="737A5E4B" w14:textId="5EE6E599" w:rsidR="009D256A" w:rsidRDefault="00000000">
      <w:pPr>
        <w:widowControl/>
        <w:wordWrap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w:t>
      </w:r>
      <w:r w:rsidR="00467CB3">
        <w:rPr>
          <w:rFonts w:ascii="仿宋_GB2312" w:eastAsia="仿宋_GB2312" w:hAnsi="仿宋_GB2312" w:cs="仿宋_GB2312" w:hint="eastAsia"/>
          <w:kern w:val="0"/>
          <w:sz w:val="32"/>
          <w:szCs w:val="32"/>
        </w:rPr>
        <w:t>）</w:t>
      </w:r>
      <w:r w:rsidR="00467CB3">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优秀等次团员数量应控制在参评团员人数的30%以内。</w:t>
      </w:r>
    </w:p>
    <w:p w14:paraId="15768043" w14:textId="77777777" w:rsidR="009D256A" w:rsidRDefault="00000000">
      <w:pPr>
        <w:widowControl/>
        <w:wordWrap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（3）触发《团员先进性评价参考细则》“负面清单”情形的，年度不得评优，团组织应视情节给予组织处置或纪律处分。</w:t>
      </w:r>
    </w:p>
    <w:p w14:paraId="069F1D22" w14:textId="77777777" w:rsidR="009D256A" w:rsidRDefault="00000000">
      <w:pPr>
        <w:widowControl/>
        <w:wordWrap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对评议等次为基本合格的团员，应由支部书记或学院团委负责人进行谈话、教育帮助。对评议等次为不合格的团员，团组织要对其进行教育帮助，限期改正，暂缓团籍注册。处置不合格团员要严肃慎重、实事求是，做到事实清楚、理由充分，处理恰当、手续完备。</w:t>
      </w:r>
    </w:p>
    <w:sectPr w:rsidR="009D256A">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30304000000000000"/>
    <w:charset w:val="86"/>
    <w:family w:val="auto"/>
    <w:pitch w:val="variable"/>
    <w:sig w:usb0="21002A87" w:usb1="298F0000" w:usb2="00000016" w:usb3="00000000" w:csb0="003F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djNmE1NzhlNDUzNjBhNTNlOTYxMjI4MGM2NDczYTMifQ=="/>
    <w:docVar w:name="KSO_WPS_MARK_KEY" w:val="cb1a8791-03b5-4965-9ac8-e71b4d9dd6da"/>
  </w:docVars>
  <w:rsids>
    <w:rsidRoot w:val="00C2503B"/>
    <w:rsid w:val="00000B8E"/>
    <w:rsid w:val="00051FA5"/>
    <w:rsid w:val="00064CBA"/>
    <w:rsid w:val="000938FB"/>
    <w:rsid w:val="000B3D27"/>
    <w:rsid w:val="000B5881"/>
    <w:rsid w:val="000C698E"/>
    <w:rsid w:val="000D1B2C"/>
    <w:rsid w:val="001145D5"/>
    <w:rsid w:val="001234FC"/>
    <w:rsid w:val="0013700B"/>
    <w:rsid w:val="001614DF"/>
    <w:rsid w:val="001641F7"/>
    <w:rsid w:val="001772C7"/>
    <w:rsid w:val="001A3049"/>
    <w:rsid w:val="001C02CC"/>
    <w:rsid w:val="001C14D2"/>
    <w:rsid w:val="001D08A5"/>
    <w:rsid w:val="00222700"/>
    <w:rsid w:val="002668D0"/>
    <w:rsid w:val="002C2284"/>
    <w:rsid w:val="002E3EEF"/>
    <w:rsid w:val="002F5CBC"/>
    <w:rsid w:val="002F7538"/>
    <w:rsid w:val="00325993"/>
    <w:rsid w:val="003A7FC2"/>
    <w:rsid w:val="003C3B31"/>
    <w:rsid w:val="003E16DB"/>
    <w:rsid w:val="0040345D"/>
    <w:rsid w:val="00467CB3"/>
    <w:rsid w:val="004713C4"/>
    <w:rsid w:val="00475273"/>
    <w:rsid w:val="004F60B0"/>
    <w:rsid w:val="0050220D"/>
    <w:rsid w:val="00517FCE"/>
    <w:rsid w:val="0052412F"/>
    <w:rsid w:val="005D0742"/>
    <w:rsid w:val="005D083A"/>
    <w:rsid w:val="00613681"/>
    <w:rsid w:val="006347B3"/>
    <w:rsid w:val="00660DDA"/>
    <w:rsid w:val="006A50CC"/>
    <w:rsid w:val="006B109D"/>
    <w:rsid w:val="006C3D4A"/>
    <w:rsid w:val="0071224D"/>
    <w:rsid w:val="0074779A"/>
    <w:rsid w:val="007666A8"/>
    <w:rsid w:val="007B571A"/>
    <w:rsid w:val="00806877"/>
    <w:rsid w:val="008612B2"/>
    <w:rsid w:val="008B0892"/>
    <w:rsid w:val="008C4F84"/>
    <w:rsid w:val="008E14C9"/>
    <w:rsid w:val="00905681"/>
    <w:rsid w:val="00936C02"/>
    <w:rsid w:val="009A5AA0"/>
    <w:rsid w:val="009B6FA2"/>
    <w:rsid w:val="009C2F96"/>
    <w:rsid w:val="009D256A"/>
    <w:rsid w:val="00A331FE"/>
    <w:rsid w:val="00A370CD"/>
    <w:rsid w:val="00A60D00"/>
    <w:rsid w:val="00A63DF4"/>
    <w:rsid w:val="00AB57BB"/>
    <w:rsid w:val="00B209E5"/>
    <w:rsid w:val="00BB55E9"/>
    <w:rsid w:val="00BC3C75"/>
    <w:rsid w:val="00BF5903"/>
    <w:rsid w:val="00C05F01"/>
    <w:rsid w:val="00C15DB0"/>
    <w:rsid w:val="00C2503B"/>
    <w:rsid w:val="00C36795"/>
    <w:rsid w:val="00C7274F"/>
    <w:rsid w:val="00CC2691"/>
    <w:rsid w:val="00CE286E"/>
    <w:rsid w:val="00D217D4"/>
    <w:rsid w:val="00D37510"/>
    <w:rsid w:val="00DA258C"/>
    <w:rsid w:val="00DB606B"/>
    <w:rsid w:val="00DC216F"/>
    <w:rsid w:val="00DD0169"/>
    <w:rsid w:val="00DD15E8"/>
    <w:rsid w:val="00DF26BA"/>
    <w:rsid w:val="00EB3625"/>
    <w:rsid w:val="00ED2C35"/>
    <w:rsid w:val="00EE2A77"/>
    <w:rsid w:val="00F43AC2"/>
    <w:rsid w:val="00F6442A"/>
    <w:rsid w:val="016560F8"/>
    <w:rsid w:val="01F867A9"/>
    <w:rsid w:val="05215AB6"/>
    <w:rsid w:val="08277FF0"/>
    <w:rsid w:val="08B37B24"/>
    <w:rsid w:val="0A613E28"/>
    <w:rsid w:val="0BA24F36"/>
    <w:rsid w:val="0EA900B2"/>
    <w:rsid w:val="117A3266"/>
    <w:rsid w:val="15F630CD"/>
    <w:rsid w:val="184F7D01"/>
    <w:rsid w:val="1866490D"/>
    <w:rsid w:val="1C3F144C"/>
    <w:rsid w:val="214716C9"/>
    <w:rsid w:val="22BF14F8"/>
    <w:rsid w:val="23C579E4"/>
    <w:rsid w:val="2A2B0985"/>
    <w:rsid w:val="2AC60729"/>
    <w:rsid w:val="2D901193"/>
    <w:rsid w:val="2FE06536"/>
    <w:rsid w:val="32241FB2"/>
    <w:rsid w:val="3248641D"/>
    <w:rsid w:val="34176CF9"/>
    <w:rsid w:val="372D5852"/>
    <w:rsid w:val="37641012"/>
    <w:rsid w:val="38E7357D"/>
    <w:rsid w:val="3D2F70B9"/>
    <w:rsid w:val="3DCB71C7"/>
    <w:rsid w:val="3E0F69C8"/>
    <w:rsid w:val="3E775655"/>
    <w:rsid w:val="3E9C274E"/>
    <w:rsid w:val="41E50550"/>
    <w:rsid w:val="42391424"/>
    <w:rsid w:val="42E041AD"/>
    <w:rsid w:val="4950673E"/>
    <w:rsid w:val="4996530A"/>
    <w:rsid w:val="4C1C363B"/>
    <w:rsid w:val="4E691028"/>
    <w:rsid w:val="4FC561C2"/>
    <w:rsid w:val="510C4F82"/>
    <w:rsid w:val="51880D13"/>
    <w:rsid w:val="56CA4537"/>
    <w:rsid w:val="57AC12E1"/>
    <w:rsid w:val="57D85EE7"/>
    <w:rsid w:val="57E45DA8"/>
    <w:rsid w:val="5B1B4E91"/>
    <w:rsid w:val="5C7F0723"/>
    <w:rsid w:val="5CA249EC"/>
    <w:rsid w:val="5CC82671"/>
    <w:rsid w:val="5EDC523D"/>
    <w:rsid w:val="61225D36"/>
    <w:rsid w:val="66EA4537"/>
    <w:rsid w:val="6A332463"/>
    <w:rsid w:val="6CE56445"/>
    <w:rsid w:val="6EC7382B"/>
    <w:rsid w:val="6F6C2661"/>
    <w:rsid w:val="6FBC2F69"/>
    <w:rsid w:val="701E0B88"/>
    <w:rsid w:val="75035F9C"/>
    <w:rsid w:val="76165661"/>
    <w:rsid w:val="775546AD"/>
    <w:rsid w:val="781E7ED8"/>
    <w:rsid w:val="7A212F9C"/>
    <w:rsid w:val="7E4B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16E5AC"/>
  <w15:docId w15:val="{014F256D-7BF7-4F3C-BCC7-34A90AD0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FollowedHyperlink"/>
    <w:basedOn w:val="a0"/>
    <w:uiPriority w:val="99"/>
    <w:semiHidden/>
    <w:unhideWhenUsed/>
    <w:qFormat/>
    <w:rPr>
      <w:color w:val="800080"/>
      <w:u w:val="single"/>
    </w:rPr>
  </w:style>
  <w:style w:type="character" w:styleId="ab">
    <w:name w:val="Hyperlink"/>
    <w:basedOn w:val="a0"/>
    <w:uiPriority w:val="99"/>
    <w:semiHidden/>
    <w:unhideWhenUsed/>
    <w:qFormat/>
    <w:rPr>
      <w:color w:val="000000"/>
      <w:u w:val="non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pull-left">
    <w:name w:val="pull-left"/>
    <w:basedOn w:val="a0"/>
    <w:qFormat/>
  </w:style>
  <w:style w:type="character" w:customStyle="1" w:styleId="author">
    <w:name w:val="author"/>
    <w:basedOn w:val="a0"/>
    <w:qFormat/>
  </w:style>
  <w:style w:type="paragraph" w:styleId="ac">
    <w:name w:val="List Paragraph"/>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正文文本 字符"/>
    <w:basedOn w:val="a0"/>
    <w:link w:val="a3"/>
    <w:uiPriority w:val="99"/>
    <w:semiHidden/>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409</Words>
  <Characters>415</Characters>
  <Application>Microsoft Office Word</Application>
  <DocSecurity>0</DocSecurity>
  <Lines>20</Lines>
  <Paragraphs>18</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洪悦 杨</cp:lastModifiedBy>
  <cp:revision>143</cp:revision>
  <dcterms:created xsi:type="dcterms:W3CDTF">2021-10-23T10:49:00Z</dcterms:created>
  <dcterms:modified xsi:type="dcterms:W3CDTF">2026-03-09T05:20:00Z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196792A20B2E429A8ED6E64587C6465B</vt:lpwstr>
  </property>
  <property fmtid="{D5CDD505-2E9C-101B-9397-08002B2CF9AE}" pid="4" name="KSOTemplateDocerSaveRecord">
    <vt:lpwstr>eyJoZGlkIjoiZDgxODIyNjRmOWE4YzZlOTk5ZTdhMGZhZDVkMmEzYTciLCJ1c2VySWQiOiI4NzEzMDg4NzcifQ==</vt:lpwstr>
  </property>
</Properties>
</file>