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64F" w:rsidRPr="00D4664F" w:rsidRDefault="00FF7DB2" w:rsidP="00D4664F">
      <w:pPr>
        <w:spacing w:line="580" w:lineRule="exact"/>
        <w:rPr>
          <w:rFonts w:eastAsia="黑体"/>
          <w:sz w:val="30"/>
          <w:szCs w:val="30"/>
        </w:rPr>
      </w:pPr>
      <w:r w:rsidRPr="009540B4">
        <w:rPr>
          <w:rFonts w:eastAsia="黑体" w:hint="eastAsia"/>
          <w:sz w:val="30"/>
          <w:szCs w:val="30"/>
        </w:rPr>
        <w:t>附件：</w:t>
      </w:r>
    </w:p>
    <w:p w:rsidR="00FF7DB2" w:rsidRPr="009540B4" w:rsidRDefault="00FF7DB2" w:rsidP="00FF7DB2">
      <w:pPr>
        <w:widowControl/>
        <w:spacing w:line="560" w:lineRule="exact"/>
        <w:rPr>
          <w:rFonts w:eastAsia="黑体"/>
          <w:sz w:val="30"/>
          <w:szCs w:val="30"/>
        </w:rPr>
      </w:pPr>
    </w:p>
    <w:p w:rsidR="00D4664F" w:rsidRPr="009F01F5" w:rsidRDefault="00D4664F" w:rsidP="00D4664F">
      <w:pPr>
        <w:widowControl/>
        <w:shd w:val="clear" w:color="auto" w:fill="FFFFFF" w:themeFill="background1"/>
        <w:wordWrap w:val="0"/>
        <w:spacing w:line="540" w:lineRule="atLeast"/>
        <w:jc w:val="center"/>
        <w:outlineLvl w:val="1"/>
        <w:rPr>
          <w:rFonts w:ascii="方正小标宋简体" w:eastAsia="方正小标宋简体" w:hAnsi="微软雅黑" w:cs="宋体"/>
          <w:kern w:val="0"/>
          <w:sz w:val="36"/>
          <w:szCs w:val="36"/>
        </w:rPr>
      </w:pPr>
      <w:r w:rsidRPr="009F01F5">
        <w:rPr>
          <w:rFonts w:ascii="方正小标宋简体" w:eastAsia="方正小标宋简体" w:hAnsi="微软雅黑" w:cs="宋体"/>
          <w:kern w:val="0"/>
          <w:sz w:val="36"/>
          <w:szCs w:val="36"/>
        </w:rPr>
        <w:t>强化支部功能，守</w:t>
      </w:r>
      <w:proofErr w:type="gramStart"/>
      <w:r w:rsidRPr="009F01F5">
        <w:rPr>
          <w:rFonts w:ascii="方正小标宋简体" w:eastAsia="方正小标宋简体" w:hAnsi="微软雅黑" w:cs="宋体"/>
          <w:kern w:val="0"/>
          <w:sz w:val="36"/>
          <w:szCs w:val="36"/>
        </w:rPr>
        <w:t>牢宣传</w:t>
      </w:r>
      <w:proofErr w:type="gramEnd"/>
      <w:r w:rsidRPr="009F01F5">
        <w:rPr>
          <w:rFonts w:ascii="方正小标宋简体" w:eastAsia="方正小标宋简体" w:hAnsi="微软雅黑" w:cs="宋体"/>
          <w:kern w:val="0"/>
          <w:sz w:val="36"/>
          <w:szCs w:val="36"/>
        </w:rPr>
        <w:t>阵地</w:t>
      </w:r>
    </w:p>
    <w:p w:rsidR="00D4664F" w:rsidRPr="00AE1D85" w:rsidRDefault="00D4664F" w:rsidP="00D4664F">
      <w:pPr>
        <w:widowControl/>
        <w:shd w:val="clear" w:color="auto" w:fill="FFFFFF"/>
        <w:wordWrap w:val="0"/>
        <w:spacing w:line="420" w:lineRule="atLeast"/>
        <w:ind w:firstLine="480"/>
        <w:jc w:val="right"/>
        <w:rPr>
          <w:rFonts w:ascii="仿宋简体" w:eastAsia="仿宋简体" w:hAnsi="微软雅黑" w:cs="宋体"/>
          <w:b/>
          <w:kern w:val="0"/>
          <w:sz w:val="30"/>
          <w:szCs w:val="30"/>
        </w:rPr>
      </w:pPr>
      <w:r w:rsidRPr="00AE1D85">
        <w:rPr>
          <w:rFonts w:ascii="仿宋简体" w:eastAsia="仿宋简体" w:hAnsi="微软雅黑" w:cs="宋体" w:hint="eastAsia"/>
          <w:b/>
          <w:kern w:val="0"/>
          <w:sz w:val="30"/>
          <w:szCs w:val="30"/>
        </w:rPr>
        <w:t>——西南交通大学党委宣传部党支部</w:t>
      </w:r>
    </w:p>
    <w:p w:rsidR="00D4664F" w:rsidRPr="00AE1D85" w:rsidRDefault="00D4664F" w:rsidP="005D4402">
      <w:pPr>
        <w:widowControl/>
        <w:shd w:val="clear" w:color="auto" w:fill="FFFFFF"/>
        <w:spacing w:beforeLines="100" w:before="312"/>
        <w:ind w:firstLineChars="200" w:firstLine="600"/>
        <w:rPr>
          <w:rFonts w:ascii="仿宋简体" w:eastAsia="仿宋简体" w:hAnsi="微软雅黑" w:cs="宋体"/>
          <w:kern w:val="0"/>
          <w:sz w:val="30"/>
          <w:szCs w:val="30"/>
        </w:rPr>
      </w:pPr>
      <w:r w:rsidRPr="00AE1D85">
        <w:rPr>
          <w:rFonts w:ascii="仿宋简体" w:eastAsia="仿宋简体" w:hAnsi="微软雅黑" w:cs="宋体" w:hint="eastAsia"/>
          <w:kern w:val="0"/>
          <w:sz w:val="30"/>
          <w:szCs w:val="30"/>
        </w:rPr>
        <w:t>走出大山，对于四川省峨边</w:t>
      </w:r>
      <w:bookmarkStart w:id="0" w:name="_GoBack"/>
      <w:bookmarkEnd w:id="0"/>
      <w:r w:rsidRPr="00AE1D85">
        <w:rPr>
          <w:rFonts w:ascii="仿宋简体" w:eastAsia="仿宋简体" w:hAnsi="微软雅黑" w:cs="宋体" w:hint="eastAsia"/>
          <w:kern w:val="0"/>
          <w:sz w:val="30"/>
          <w:szCs w:val="30"/>
        </w:rPr>
        <w:t>彝族自治县的许多村民来说，几乎是一种奢求。这里的房屋大多由泥土垒成，依山而建，有些空置的房屋年久失修，几乎快要倒塌……2016年6月11日，西南交通大学党委宣传部党支部书记汪铮带领支部12名党员来到“西南小凉山”峨边县，</w:t>
      </w:r>
      <w:proofErr w:type="gramStart"/>
      <w:r w:rsidRPr="00AE1D85">
        <w:rPr>
          <w:rFonts w:ascii="仿宋简体" w:eastAsia="仿宋简体" w:hAnsi="微软雅黑" w:cs="宋体" w:hint="eastAsia"/>
          <w:kern w:val="0"/>
          <w:sz w:val="30"/>
          <w:szCs w:val="30"/>
        </w:rPr>
        <w:t>深入五</w:t>
      </w:r>
      <w:proofErr w:type="gramEnd"/>
      <w:r w:rsidRPr="00AE1D85">
        <w:rPr>
          <w:rFonts w:ascii="仿宋简体" w:eastAsia="仿宋简体" w:hAnsi="微软雅黑" w:cs="宋体" w:hint="eastAsia"/>
          <w:kern w:val="0"/>
          <w:sz w:val="30"/>
          <w:szCs w:val="30"/>
        </w:rPr>
        <w:t>渡镇双凤村开展“两学一做，助力精准扶贫”主题党日活动。他们走村入户为村民支招，制定切实可行的帮扶对策，运用新媒体技术帮助双凤村销售农产品。在支部党员的精准帮扶下，双凤村建立了峨边首家农村电商企业，拓宽了农产品销售渠道。这只是西南交通大学党委宣传部党支部战斗堡垒作用发挥的一个缩影。党支部不断强化思想引领，加强舆论引导、占领网络阵地、培育造就新人、争先创优作贡献，强化政治功能，确保宣传阵地守牢守严。</w:t>
      </w:r>
    </w:p>
    <w:p w:rsidR="00D4664F" w:rsidRPr="00AF0F87" w:rsidRDefault="00D4664F" w:rsidP="00AE1D85">
      <w:pPr>
        <w:widowControl/>
        <w:shd w:val="clear" w:color="auto" w:fill="FFFFFF"/>
        <w:wordWrap w:val="0"/>
        <w:spacing w:beforeLines="50" w:before="156" w:afterLines="50" w:after="156"/>
        <w:ind w:firstLine="482"/>
        <w:jc w:val="left"/>
        <w:rPr>
          <w:rFonts w:ascii="黑体" w:eastAsia="黑体" w:hAnsi="黑体" w:cs="宋体"/>
          <w:b/>
          <w:bCs/>
          <w:kern w:val="0"/>
          <w:sz w:val="32"/>
          <w:szCs w:val="32"/>
        </w:rPr>
      </w:pPr>
      <w:r w:rsidRPr="00AF0F87">
        <w:rPr>
          <w:rFonts w:ascii="黑体" w:eastAsia="黑体" w:hAnsi="黑体" w:cs="宋体" w:hint="eastAsia"/>
          <w:b/>
          <w:bCs/>
          <w:kern w:val="0"/>
          <w:sz w:val="32"/>
          <w:szCs w:val="32"/>
        </w:rPr>
        <w:t>◎ 做法</w:t>
      </w:r>
    </w:p>
    <w:p w:rsidR="00D4664F" w:rsidRPr="00AE1D85" w:rsidRDefault="00D4664F" w:rsidP="00A969CC">
      <w:pPr>
        <w:widowControl/>
        <w:shd w:val="clear" w:color="auto" w:fill="FFFFFF"/>
        <w:wordWrap w:val="0"/>
        <w:ind w:firstLineChars="200" w:firstLine="602"/>
        <w:jc w:val="left"/>
        <w:rPr>
          <w:rFonts w:ascii="仿宋简体" w:eastAsia="仿宋简体" w:hAnsi="微软雅黑" w:cs="宋体"/>
          <w:kern w:val="0"/>
          <w:sz w:val="30"/>
          <w:szCs w:val="30"/>
        </w:rPr>
      </w:pPr>
      <w:r w:rsidRPr="00145823">
        <w:rPr>
          <w:rFonts w:ascii="仿宋简体" w:eastAsia="仿宋简体" w:hAnsi="微软雅黑" w:cs="宋体" w:hint="eastAsia"/>
          <w:b/>
          <w:kern w:val="0"/>
          <w:sz w:val="30"/>
          <w:szCs w:val="30"/>
        </w:rPr>
        <w:t>1.突出政治引领，强化意识形态工作领导力。</w:t>
      </w:r>
      <w:r w:rsidRPr="00AE1D85">
        <w:rPr>
          <w:rFonts w:ascii="仿宋简体" w:eastAsia="仿宋简体" w:hAnsi="微软雅黑" w:cs="宋体" w:hint="eastAsia"/>
          <w:kern w:val="0"/>
          <w:sz w:val="30"/>
          <w:szCs w:val="30"/>
        </w:rPr>
        <w:t>汪铮要求支部全体同志在日常工作中要着眼政治担当，充分发挥政治引领作用、用舆论宣传团结凝聚群众，严格学校意识形态阵地管理，建立健全思想政治教育、哲学社会科学领域规章制度。为推动全校学深</w:t>
      </w:r>
      <w:r w:rsidRPr="00AE1D85">
        <w:rPr>
          <w:rFonts w:ascii="仿宋简体" w:eastAsia="仿宋简体" w:hAnsi="微软雅黑" w:cs="宋体" w:hint="eastAsia"/>
          <w:kern w:val="0"/>
          <w:sz w:val="30"/>
          <w:szCs w:val="30"/>
        </w:rPr>
        <w:lastRenderedPageBreak/>
        <w:t>悟透</w:t>
      </w:r>
      <w:proofErr w:type="gramStart"/>
      <w:r w:rsidRPr="00AE1D85">
        <w:rPr>
          <w:rFonts w:ascii="仿宋简体" w:eastAsia="仿宋简体" w:hAnsi="微软雅黑" w:cs="宋体" w:hint="eastAsia"/>
          <w:kern w:val="0"/>
          <w:sz w:val="30"/>
          <w:szCs w:val="30"/>
        </w:rPr>
        <w:t>践行</w:t>
      </w:r>
      <w:proofErr w:type="gramEnd"/>
      <w:r w:rsidRPr="00AE1D85">
        <w:rPr>
          <w:rFonts w:ascii="仿宋简体" w:eastAsia="仿宋简体" w:hAnsi="微软雅黑" w:cs="宋体" w:hint="eastAsia"/>
          <w:kern w:val="0"/>
          <w:sz w:val="30"/>
          <w:szCs w:val="30"/>
        </w:rPr>
        <w:t>党的十九大精神，汪铮提出组建“西南交通大学学习贯彻党的十九大精神宣讲团”，分系统、分领域、分专题为二级党组织提供“菜单式”宣讲服务，筑牢党员干部思想政治根基，确保全校师生同以习近平同志为核心的党中央保持高度一致。党支部联合马克思主义学院开展了“十九大精神进课堂”教学展示活动，组织专家和教学骨干精心设计教学专题，系统更新教案讲义，第一时间向师生推送党的十九大精神学习要点和学习视频。</w:t>
      </w:r>
    </w:p>
    <w:p w:rsidR="00D4664F" w:rsidRPr="00AE1D85" w:rsidRDefault="00D4664F" w:rsidP="00A969CC">
      <w:pPr>
        <w:widowControl/>
        <w:shd w:val="clear" w:color="auto" w:fill="FFFFFF"/>
        <w:wordWrap w:val="0"/>
        <w:ind w:firstLineChars="200" w:firstLine="602"/>
        <w:jc w:val="left"/>
        <w:rPr>
          <w:rFonts w:ascii="仿宋简体" w:eastAsia="仿宋简体" w:hAnsi="微软雅黑" w:cs="宋体"/>
          <w:kern w:val="0"/>
          <w:sz w:val="30"/>
          <w:szCs w:val="30"/>
        </w:rPr>
      </w:pPr>
      <w:r w:rsidRPr="00145823">
        <w:rPr>
          <w:rFonts w:ascii="仿宋简体" w:eastAsia="仿宋简体" w:hAnsi="微软雅黑" w:cs="宋体" w:hint="eastAsia"/>
          <w:b/>
          <w:kern w:val="0"/>
          <w:sz w:val="30"/>
          <w:szCs w:val="30"/>
        </w:rPr>
        <w:t>2.突出政治功能，扩大宣传工作影响力。</w:t>
      </w:r>
      <w:r w:rsidRPr="00AE1D85">
        <w:rPr>
          <w:rFonts w:ascii="仿宋简体" w:eastAsia="仿宋简体" w:hAnsi="微软雅黑" w:cs="宋体" w:hint="eastAsia"/>
          <w:kern w:val="0"/>
          <w:sz w:val="30"/>
          <w:szCs w:val="30"/>
        </w:rPr>
        <w:t>2016年以来，党支部每单周组织政治理论学习会，提升党支部成员的思想理论水平；每双周召开“新时代马克思主义新闻观学习会”，探讨新闻业务。党支部围绕学校中心工作、服务大局，紧扣“+交通”和“交通+”思路，围绕“双一流”建设、职务科技成果混合所有制改革等学校重点工作，聚焦空铁、磁悬浮等重大科研成果，精心做好新闻报道选题策划，邀请《人民日报》《光明日报》和中央广播电视总台等主流媒体来校采访报道，展现出西南交大良好对外形象，提升了学校的美誉度和影响力。</w:t>
      </w:r>
    </w:p>
    <w:p w:rsidR="00D4664F" w:rsidRPr="00AE1D85" w:rsidRDefault="00D4664F" w:rsidP="00ED7804">
      <w:pPr>
        <w:widowControl/>
        <w:shd w:val="clear" w:color="auto" w:fill="FFFFFF"/>
        <w:ind w:firstLineChars="200" w:firstLine="602"/>
        <w:rPr>
          <w:rFonts w:ascii="仿宋简体" w:eastAsia="仿宋简体" w:hAnsi="微软雅黑" w:cs="宋体"/>
          <w:kern w:val="0"/>
          <w:sz w:val="30"/>
          <w:szCs w:val="30"/>
        </w:rPr>
      </w:pPr>
      <w:r w:rsidRPr="00145823">
        <w:rPr>
          <w:rFonts w:ascii="仿宋简体" w:eastAsia="仿宋简体" w:hAnsi="微软雅黑" w:cs="宋体" w:hint="eastAsia"/>
          <w:b/>
          <w:kern w:val="0"/>
          <w:sz w:val="30"/>
          <w:szCs w:val="30"/>
        </w:rPr>
        <w:t>3.创新载体建设，激发“互联网+党建”创造力。</w:t>
      </w:r>
      <w:r w:rsidRPr="00AE1D85">
        <w:rPr>
          <w:rFonts w:ascii="仿宋简体" w:eastAsia="仿宋简体" w:hAnsi="微软雅黑" w:cs="宋体" w:hint="eastAsia"/>
          <w:kern w:val="0"/>
          <w:sz w:val="30"/>
          <w:szCs w:val="30"/>
        </w:rPr>
        <w:t>汪铮认为，新闻宣传要重视思想教育的固本培元作用，要用师生喜闻乐见的方式广泛宣传习近平新时代中国特色社会主义思想和党的十九大精神。他带领支部同志积极探索基层党建“互联网+”路径，以党建为“红色引擎”，把旗帜鲜明讲政治摆在首位，针对党员干部的学习需求，扎实推行“新媒体+”学习模式，充分利用校</w:t>
      </w:r>
      <w:r w:rsidRPr="00AE1D85">
        <w:rPr>
          <w:rFonts w:ascii="仿宋简体" w:eastAsia="仿宋简体" w:hAnsi="微软雅黑" w:cs="宋体" w:hint="eastAsia"/>
          <w:kern w:val="0"/>
          <w:sz w:val="30"/>
          <w:szCs w:val="30"/>
        </w:rPr>
        <w:lastRenderedPageBreak/>
        <w:t>内全媒体优势搭建学习互动平台，开设包括“两学一做”学习教育图解、“两学一做”微党课特色栏目、“砥砺奋进的5年·喜迎十九大”专栏、“学习十九大，一起来打卡”特色学习栏目等，营造了全方位、多角度的自主实时互动学习平台。同时，支部还开设了“党徽闪耀”专栏，树立了以朱玲教授、李群</w:t>
      </w:r>
      <w:proofErr w:type="gramStart"/>
      <w:r w:rsidRPr="00AE1D85">
        <w:rPr>
          <w:rFonts w:ascii="仿宋简体" w:eastAsia="仿宋简体" w:hAnsi="微软雅黑" w:cs="宋体" w:hint="eastAsia"/>
          <w:kern w:val="0"/>
          <w:sz w:val="30"/>
          <w:szCs w:val="30"/>
        </w:rPr>
        <w:t>湛</w:t>
      </w:r>
      <w:proofErr w:type="gramEnd"/>
      <w:r w:rsidRPr="00AE1D85">
        <w:rPr>
          <w:rFonts w:ascii="仿宋简体" w:eastAsia="仿宋简体" w:hAnsi="微软雅黑" w:cs="宋体" w:hint="eastAsia"/>
          <w:kern w:val="0"/>
          <w:sz w:val="30"/>
          <w:szCs w:val="30"/>
        </w:rPr>
        <w:t>教授为代表的一批可敬可佩的典型党员人物，典型人物的事迹被多家媒体报道，起到了良好的宣传教育作用。</w:t>
      </w:r>
    </w:p>
    <w:p w:rsidR="00D4664F" w:rsidRPr="00AE1D85" w:rsidRDefault="00D4664F" w:rsidP="00A969CC">
      <w:pPr>
        <w:widowControl/>
        <w:shd w:val="clear" w:color="auto" w:fill="FFFFFF"/>
        <w:wordWrap w:val="0"/>
        <w:ind w:firstLineChars="200" w:firstLine="602"/>
        <w:jc w:val="left"/>
        <w:rPr>
          <w:rFonts w:ascii="仿宋简体" w:eastAsia="仿宋简体" w:hAnsi="微软雅黑" w:cs="宋体"/>
          <w:kern w:val="0"/>
          <w:sz w:val="30"/>
          <w:szCs w:val="30"/>
        </w:rPr>
      </w:pPr>
      <w:r w:rsidRPr="00145823">
        <w:rPr>
          <w:rFonts w:ascii="仿宋简体" w:eastAsia="仿宋简体" w:hAnsi="微软雅黑" w:cs="宋体" w:hint="eastAsia"/>
          <w:b/>
          <w:kern w:val="0"/>
          <w:sz w:val="30"/>
          <w:szCs w:val="30"/>
        </w:rPr>
        <w:t>4.校园文化推动党建工作创新，提升文化育人凝聚力。</w:t>
      </w:r>
      <w:r w:rsidRPr="00AE1D85">
        <w:rPr>
          <w:rFonts w:ascii="仿宋简体" w:eastAsia="仿宋简体" w:hAnsi="微软雅黑" w:cs="宋体" w:hint="eastAsia"/>
          <w:kern w:val="0"/>
          <w:sz w:val="30"/>
          <w:szCs w:val="30"/>
        </w:rPr>
        <w:t>2016年以来，支部筹划制作多部文化精品，推进文化传承创新，促进校园文化建设理论和实践的融合互动，发挥校园文化的引领作用，以校园文化推动党建工作创新。支部策划制作的原创校史动画片《途说·茅以升》荣获全国“五个一百”网络正能量精品，廉政主题动画短片《贪者自焚》，荣获2017全国政企优秀原创视频“十佳作品奖”；支部还积极借力新媒体，不断开辟思想政治工作新阵地，推动社会主义核心价值观有机融入网络文化建设，推出“新启程交大人——晒晒录取通知书”“网络安全知识竞赛”“青春之力</w:t>
      </w:r>
      <w:proofErr w:type="gramStart"/>
      <w:r w:rsidRPr="00AE1D85">
        <w:rPr>
          <w:rFonts w:ascii="仿宋简体" w:eastAsia="仿宋简体" w:hAnsi="微软雅黑" w:cs="宋体" w:hint="eastAsia"/>
          <w:kern w:val="0"/>
          <w:sz w:val="30"/>
          <w:szCs w:val="30"/>
        </w:rPr>
        <w:t>践行</w:t>
      </w:r>
      <w:proofErr w:type="gramEnd"/>
      <w:r w:rsidRPr="00AE1D85">
        <w:rPr>
          <w:rFonts w:ascii="仿宋简体" w:eastAsia="仿宋简体" w:hAnsi="微软雅黑" w:cs="宋体" w:hint="eastAsia"/>
          <w:kern w:val="0"/>
          <w:sz w:val="30"/>
          <w:szCs w:val="30"/>
        </w:rPr>
        <w:t>十九大，青春之光筑梦新时代”等系列网络主题活动，连续获评全国教育系统新媒体宣传</w:t>
      </w:r>
      <w:proofErr w:type="gramStart"/>
      <w:r w:rsidRPr="00AE1D85">
        <w:rPr>
          <w:rFonts w:ascii="仿宋简体" w:eastAsia="仿宋简体" w:hAnsi="微软雅黑" w:cs="宋体" w:hint="eastAsia"/>
          <w:kern w:val="0"/>
          <w:sz w:val="30"/>
          <w:szCs w:val="30"/>
        </w:rPr>
        <w:t>综合力十</w:t>
      </w:r>
      <w:proofErr w:type="gramEnd"/>
      <w:r w:rsidRPr="00AE1D85">
        <w:rPr>
          <w:rFonts w:ascii="仿宋简体" w:eastAsia="仿宋简体" w:hAnsi="微软雅黑" w:cs="宋体" w:hint="eastAsia"/>
          <w:kern w:val="0"/>
          <w:sz w:val="30"/>
          <w:szCs w:val="30"/>
        </w:rPr>
        <w:t>强、中国大学最具影响力新</w:t>
      </w:r>
      <w:proofErr w:type="gramStart"/>
      <w:r w:rsidRPr="00AE1D85">
        <w:rPr>
          <w:rFonts w:ascii="仿宋简体" w:eastAsia="仿宋简体" w:hAnsi="微软雅黑" w:cs="宋体" w:hint="eastAsia"/>
          <w:kern w:val="0"/>
          <w:sz w:val="30"/>
          <w:szCs w:val="30"/>
        </w:rPr>
        <w:t>媒体</w:t>
      </w:r>
      <w:proofErr w:type="gramEnd"/>
      <w:r w:rsidRPr="00AE1D85">
        <w:rPr>
          <w:rFonts w:ascii="仿宋简体" w:eastAsia="仿宋简体" w:hAnsi="微软雅黑" w:cs="宋体" w:hint="eastAsia"/>
          <w:kern w:val="0"/>
          <w:sz w:val="30"/>
          <w:szCs w:val="30"/>
        </w:rPr>
        <w:t>十强、</w:t>
      </w:r>
      <w:proofErr w:type="gramStart"/>
      <w:r w:rsidRPr="00AE1D85">
        <w:rPr>
          <w:rFonts w:ascii="仿宋简体" w:eastAsia="仿宋简体" w:hAnsi="微软雅黑" w:cs="宋体" w:hint="eastAsia"/>
          <w:kern w:val="0"/>
          <w:sz w:val="30"/>
          <w:szCs w:val="30"/>
        </w:rPr>
        <w:t>微博全</w:t>
      </w:r>
      <w:proofErr w:type="gramEnd"/>
      <w:r w:rsidRPr="00AE1D85">
        <w:rPr>
          <w:rFonts w:ascii="仿宋简体" w:eastAsia="仿宋简体" w:hAnsi="微软雅黑" w:cs="宋体" w:hint="eastAsia"/>
          <w:kern w:val="0"/>
          <w:sz w:val="30"/>
          <w:szCs w:val="30"/>
        </w:rPr>
        <w:t>国十佳团队、全国高校</w:t>
      </w:r>
      <w:proofErr w:type="gramStart"/>
      <w:r w:rsidRPr="00AE1D85">
        <w:rPr>
          <w:rFonts w:ascii="仿宋简体" w:eastAsia="仿宋简体" w:hAnsi="微软雅黑" w:cs="宋体" w:hint="eastAsia"/>
          <w:kern w:val="0"/>
          <w:sz w:val="30"/>
          <w:szCs w:val="30"/>
        </w:rPr>
        <w:t>微信优</w:t>
      </w:r>
      <w:proofErr w:type="gramEnd"/>
      <w:r w:rsidRPr="00AE1D85">
        <w:rPr>
          <w:rFonts w:ascii="仿宋简体" w:eastAsia="仿宋简体" w:hAnsi="微软雅黑" w:cs="宋体" w:hint="eastAsia"/>
          <w:kern w:val="0"/>
          <w:sz w:val="30"/>
          <w:szCs w:val="30"/>
        </w:rPr>
        <w:t>秀网络栏目。</w:t>
      </w:r>
    </w:p>
    <w:p w:rsidR="00D4664F" w:rsidRPr="00AE1D85" w:rsidRDefault="00D4664F" w:rsidP="00ED7804">
      <w:pPr>
        <w:widowControl/>
        <w:shd w:val="clear" w:color="auto" w:fill="FFFFFF"/>
        <w:wordWrap w:val="0"/>
        <w:ind w:firstLineChars="200" w:firstLine="602"/>
        <w:rPr>
          <w:rFonts w:ascii="仿宋简体" w:eastAsia="仿宋简体" w:hAnsi="微软雅黑" w:cs="宋体"/>
          <w:kern w:val="0"/>
          <w:sz w:val="30"/>
          <w:szCs w:val="30"/>
        </w:rPr>
      </w:pPr>
      <w:r w:rsidRPr="00145823">
        <w:rPr>
          <w:rFonts w:ascii="仿宋简体" w:eastAsia="仿宋简体" w:hAnsi="微软雅黑" w:cs="宋体" w:hint="eastAsia"/>
          <w:b/>
          <w:kern w:val="0"/>
          <w:sz w:val="30"/>
          <w:szCs w:val="30"/>
        </w:rPr>
        <w:t>5.党建引领社会服务，增强“献智脱贫攻坚”战斗力。</w:t>
      </w:r>
      <w:r w:rsidRPr="00AE1D85">
        <w:rPr>
          <w:rFonts w:ascii="仿宋简体" w:eastAsia="仿宋简体" w:hAnsi="微软雅黑" w:cs="宋体" w:hint="eastAsia"/>
          <w:kern w:val="0"/>
          <w:sz w:val="30"/>
          <w:szCs w:val="30"/>
        </w:rPr>
        <w:t>汪铮带头</w:t>
      </w:r>
      <w:proofErr w:type="gramStart"/>
      <w:r w:rsidRPr="00AE1D85">
        <w:rPr>
          <w:rFonts w:ascii="仿宋简体" w:eastAsia="仿宋简体" w:hAnsi="微软雅黑" w:cs="宋体" w:hint="eastAsia"/>
          <w:kern w:val="0"/>
          <w:sz w:val="30"/>
          <w:szCs w:val="30"/>
        </w:rPr>
        <w:t>践行</w:t>
      </w:r>
      <w:proofErr w:type="gramEnd"/>
      <w:r w:rsidRPr="00AE1D85">
        <w:rPr>
          <w:rFonts w:ascii="仿宋简体" w:eastAsia="仿宋简体" w:hAnsi="微软雅黑" w:cs="宋体" w:hint="eastAsia"/>
          <w:kern w:val="0"/>
          <w:sz w:val="30"/>
          <w:szCs w:val="30"/>
        </w:rPr>
        <w:t>高等教育的服务社会责任，充分发挥党组织和党员的作</w:t>
      </w:r>
      <w:r w:rsidRPr="00AE1D85">
        <w:rPr>
          <w:rFonts w:ascii="仿宋简体" w:eastAsia="仿宋简体" w:hAnsi="微软雅黑" w:cs="宋体" w:hint="eastAsia"/>
          <w:kern w:val="0"/>
          <w:sz w:val="30"/>
          <w:szCs w:val="30"/>
        </w:rPr>
        <w:lastRenderedPageBreak/>
        <w:t>用，以党建引领社会服务。汪铮带领着支部党员们围绕“扶贫先扶智，精准脱贫中扶贫更要扶智”这一主题，先后在四川省峨边县、凉山州开展扶贫教育工作。2018年8月，翻过海拔3200多米的山峰、沿着蜿蜒崎岖的乡村土路，汪铮带领4名博士宣讲团成员来到全国最大的彝族聚居县——四川省凉山彝族自治州昭觉县，与当地扶贫干部一起深入解放</w:t>
      </w:r>
      <w:proofErr w:type="gramStart"/>
      <w:r w:rsidRPr="00AE1D85">
        <w:rPr>
          <w:rFonts w:ascii="仿宋简体" w:eastAsia="仿宋简体" w:hAnsi="微软雅黑" w:cs="宋体" w:hint="eastAsia"/>
          <w:kern w:val="0"/>
          <w:sz w:val="30"/>
          <w:szCs w:val="30"/>
        </w:rPr>
        <w:t>乡火普村</w:t>
      </w:r>
      <w:proofErr w:type="gramEnd"/>
      <w:r w:rsidRPr="00AE1D85">
        <w:rPr>
          <w:rFonts w:ascii="仿宋简体" w:eastAsia="仿宋简体" w:hAnsi="微软雅黑" w:cs="宋体" w:hint="eastAsia"/>
          <w:kern w:val="0"/>
          <w:sz w:val="30"/>
          <w:szCs w:val="30"/>
        </w:rPr>
        <w:t>、三岔河乡三河村走访了20余户农户，挨家挨户倾听群众的心声，讲解国家政策，为他们送去生活物品，为当地村委会赠送系列理论读物，向村民们宣讲政策……作为博士宣讲</w:t>
      </w:r>
      <w:proofErr w:type="gramStart"/>
      <w:r w:rsidRPr="00AE1D85">
        <w:rPr>
          <w:rFonts w:ascii="仿宋简体" w:eastAsia="仿宋简体" w:hAnsi="微软雅黑" w:cs="宋体" w:hint="eastAsia"/>
          <w:kern w:val="0"/>
          <w:sz w:val="30"/>
          <w:szCs w:val="30"/>
        </w:rPr>
        <w:t>团指</w:t>
      </w:r>
      <w:proofErr w:type="gramEnd"/>
      <w:r w:rsidRPr="00AE1D85">
        <w:rPr>
          <w:rFonts w:ascii="仿宋简体" w:eastAsia="仿宋简体" w:hAnsi="微软雅黑" w:cs="宋体" w:hint="eastAsia"/>
          <w:kern w:val="0"/>
          <w:sz w:val="30"/>
          <w:szCs w:val="30"/>
        </w:rPr>
        <w:t>导老师，汪铮结合当前时事政策统一制定宣讲内容，在昭觉县党政领导干部读书班上，他带领博士宣讲团成员围绕“改革开放40周年成就”“乡村振兴与彝区精准脱贫”“领导干部媒介素养与舆论引导”等主题展开了4场学习讲座，为当地经济社会发展献智献策。</w:t>
      </w:r>
    </w:p>
    <w:p w:rsidR="00D4664F" w:rsidRPr="00AF0F87" w:rsidRDefault="00D4664F" w:rsidP="00EE76DE">
      <w:pPr>
        <w:widowControl/>
        <w:shd w:val="clear" w:color="auto" w:fill="FFFFFF"/>
        <w:tabs>
          <w:tab w:val="left" w:pos="5475"/>
        </w:tabs>
        <w:wordWrap w:val="0"/>
        <w:spacing w:beforeLines="50" w:before="156" w:afterLines="50" w:after="156"/>
        <w:ind w:firstLine="482"/>
        <w:jc w:val="left"/>
        <w:rPr>
          <w:rFonts w:ascii="黑体" w:eastAsia="黑体" w:hAnsi="黑体" w:cs="宋体"/>
          <w:b/>
          <w:bCs/>
          <w:kern w:val="0"/>
          <w:sz w:val="32"/>
          <w:szCs w:val="32"/>
        </w:rPr>
      </w:pPr>
      <w:r w:rsidRPr="00AF0F87">
        <w:rPr>
          <w:rFonts w:ascii="黑体" w:eastAsia="黑体" w:hAnsi="黑体" w:cs="宋体" w:hint="eastAsia"/>
          <w:b/>
          <w:bCs/>
          <w:kern w:val="0"/>
          <w:sz w:val="32"/>
          <w:szCs w:val="32"/>
        </w:rPr>
        <w:t>◎ 点评</w:t>
      </w:r>
      <w:r w:rsidR="00EE76DE">
        <w:rPr>
          <w:rFonts w:ascii="黑体" w:eastAsia="黑体" w:hAnsi="黑体" w:cs="宋体"/>
          <w:b/>
          <w:bCs/>
          <w:kern w:val="0"/>
          <w:sz w:val="32"/>
          <w:szCs w:val="32"/>
        </w:rPr>
        <w:tab/>
      </w:r>
    </w:p>
    <w:p w:rsidR="00D4664F" w:rsidRPr="00AE1D85" w:rsidRDefault="00D4664F" w:rsidP="00A969CC">
      <w:pPr>
        <w:widowControl/>
        <w:shd w:val="clear" w:color="auto" w:fill="FFFFFF"/>
        <w:wordWrap w:val="0"/>
        <w:ind w:firstLineChars="200" w:firstLine="600"/>
        <w:jc w:val="left"/>
        <w:rPr>
          <w:rFonts w:ascii="仿宋简体" w:eastAsia="仿宋简体" w:hAnsi="微软雅黑" w:cs="宋体"/>
          <w:kern w:val="0"/>
          <w:sz w:val="30"/>
          <w:szCs w:val="30"/>
        </w:rPr>
      </w:pPr>
      <w:r w:rsidRPr="00AE1D85">
        <w:rPr>
          <w:rFonts w:ascii="仿宋简体" w:eastAsia="仿宋简体" w:hAnsi="微软雅黑" w:cs="宋体" w:hint="eastAsia"/>
          <w:kern w:val="0"/>
          <w:sz w:val="30"/>
          <w:szCs w:val="30"/>
        </w:rPr>
        <w:t>在党支部书记带领下，西南交通大学党委宣传部党支部以强化支部政治功能为生命线，以领导力、影响力、创造力、凝聚力、战斗力“五力合一”为着力点，通过大力加强思想政治工作、创新“互联网+党建”载体、打造文化高地等举措，形成“统思想、引舆论、占网络、育新人、作贡献”新时代党建新格局，全面提升支部的政治引领和战斗堡垒作用，凸显政治功能。</w:t>
      </w:r>
    </w:p>
    <w:p w:rsidR="00845D7F" w:rsidRPr="00AE1D85" w:rsidRDefault="00D4664F" w:rsidP="00AE1D85">
      <w:pPr>
        <w:widowControl/>
        <w:shd w:val="clear" w:color="auto" w:fill="FFFFFF"/>
        <w:wordWrap w:val="0"/>
        <w:ind w:firstLine="480"/>
        <w:jc w:val="left"/>
        <w:rPr>
          <w:rFonts w:ascii="仿宋简体" w:eastAsia="仿宋简体" w:hAnsi="微软雅黑" w:cs="宋体"/>
          <w:kern w:val="0"/>
          <w:sz w:val="30"/>
          <w:szCs w:val="30"/>
        </w:rPr>
      </w:pPr>
      <w:r w:rsidRPr="00AE1D85">
        <w:rPr>
          <w:rFonts w:ascii="仿宋简体" w:eastAsia="仿宋简体" w:hAnsi="微软雅黑" w:cs="宋体" w:hint="eastAsia"/>
          <w:kern w:val="0"/>
          <w:sz w:val="30"/>
          <w:szCs w:val="30"/>
        </w:rPr>
        <w:t>（文章摘自《基层党组织书记案例选编（高校版）》第一章《强化基层党组织政治功能》）</w:t>
      </w:r>
      <w:r w:rsidR="00845D7F" w:rsidRPr="00AE1D85">
        <w:rPr>
          <w:rFonts w:ascii="仿宋简体" w:eastAsia="仿宋简体" w:hAnsi="微软雅黑" w:cs="宋体" w:hint="eastAsia"/>
          <w:kern w:val="0"/>
          <w:sz w:val="30"/>
          <w:szCs w:val="30"/>
        </w:rPr>
        <w:br w:type="page"/>
      </w:r>
    </w:p>
    <w:p w:rsidR="00845D7F" w:rsidRPr="009F01F5" w:rsidRDefault="00845D7F" w:rsidP="00845D7F">
      <w:pPr>
        <w:widowControl/>
        <w:shd w:val="clear" w:color="auto" w:fill="FFFFFF" w:themeFill="background1"/>
        <w:wordWrap w:val="0"/>
        <w:spacing w:line="540" w:lineRule="atLeast"/>
        <w:jc w:val="center"/>
        <w:outlineLvl w:val="1"/>
        <w:rPr>
          <w:rFonts w:ascii="方正小标宋简体" w:eastAsia="方正小标宋简体" w:hAnsi="微软雅黑" w:cs="宋体"/>
          <w:kern w:val="0"/>
          <w:sz w:val="36"/>
          <w:szCs w:val="36"/>
        </w:rPr>
      </w:pPr>
      <w:r w:rsidRPr="009F01F5">
        <w:rPr>
          <w:rFonts w:ascii="方正小标宋简体" w:eastAsia="方正小标宋简体" w:hAnsi="微软雅黑" w:cs="宋体"/>
          <w:kern w:val="0"/>
          <w:sz w:val="36"/>
          <w:szCs w:val="36"/>
        </w:rPr>
        <w:lastRenderedPageBreak/>
        <w:t>矢志军工承使命，不忘初心铸党魂</w:t>
      </w:r>
    </w:p>
    <w:p w:rsidR="00845D7F" w:rsidRPr="00AE1D85" w:rsidRDefault="00845D7F" w:rsidP="00845D7F">
      <w:pPr>
        <w:widowControl/>
        <w:shd w:val="clear" w:color="auto" w:fill="FFFFFF"/>
        <w:wordWrap w:val="0"/>
        <w:spacing w:line="420" w:lineRule="atLeast"/>
        <w:ind w:firstLine="480"/>
        <w:jc w:val="right"/>
        <w:rPr>
          <w:rFonts w:ascii="仿宋简体" w:eastAsia="仿宋简体" w:hAnsi="微软雅黑" w:cs="宋体"/>
          <w:b/>
          <w:kern w:val="0"/>
          <w:sz w:val="30"/>
          <w:szCs w:val="30"/>
        </w:rPr>
      </w:pPr>
      <w:r w:rsidRPr="00AE1D85">
        <w:rPr>
          <w:rFonts w:ascii="仿宋简体" w:eastAsia="仿宋简体" w:hAnsi="微软雅黑" w:cs="宋体" w:hint="eastAsia"/>
          <w:b/>
          <w:kern w:val="0"/>
          <w:sz w:val="30"/>
          <w:szCs w:val="30"/>
        </w:rPr>
        <w:t>——北京理工大学机电学院无人飞航工程系党支部</w:t>
      </w:r>
    </w:p>
    <w:p w:rsidR="00845D7F" w:rsidRPr="00AE1D85" w:rsidRDefault="00845D7F" w:rsidP="00A969CC">
      <w:pPr>
        <w:widowControl/>
        <w:shd w:val="clear" w:color="auto" w:fill="FFFFFF"/>
        <w:ind w:firstLineChars="200" w:firstLine="600"/>
        <w:rPr>
          <w:rFonts w:ascii="仿宋简体" w:eastAsia="仿宋简体" w:hAnsi="微软雅黑" w:cs="宋体"/>
          <w:kern w:val="0"/>
          <w:sz w:val="30"/>
          <w:szCs w:val="30"/>
        </w:rPr>
      </w:pPr>
      <w:r w:rsidRPr="00AE1D85">
        <w:rPr>
          <w:rFonts w:ascii="仿宋简体" w:eastAsia="仿宋简体" w:hAnsi="微软雅黑" w:cs="宋体" w:hint="eastAsia"/>
          <w:kern w:val="0"/>
          <w:sz w:val="30"/>
          <w:szCs w:val="30"/>
        </w:rPr>
        <w:t>北京理工大学机电学院无人飞航工程系党支部书记王在成组建了一支由资深教授党员领衔的党员实践教学指导团队，精心打造了“校企党建零距离，国防建设在心中”党建品牌活动，每年组织优秀教师党员带领学生到军工企业和军事院校进行生产实习和社会实践，与军工行业的党员骨干交流，在实习实践中相互切磋，挖掘“红色基因”，感悟“军工品格”，砥砺报国志向。“作为教师党员，每块业务都是我们坚定信仰、砥砺思想、提升党员修养的红色阵地。”这是党支部教师们的共同心声。无论是在三尺讲台上传授知识，还是在爆炸实验场上科研攻坚，又或是在工厂车间中指导创新，大家始终牢记自己的党员身份，用报效国防的实际行动展现了新时代共产党员的使命追求。</w:t>
      </w:r>
    </w:p>
    <w:p w:rsidR="00845D7F" w:rsidRPr="00AF0F87" w:rsidRDefault="00845D7F" w:rsidP="00AE1D85">
      <w:pPr>
        <w:widowControl/>
        <w:shd w:val="clear" w:color="auto" w:fill="FFFFFF"/>
        <w:wordWrap w:val="0"/>
        <w:spacing w:beforeLines="50" w:before="156" w:afterLines="50" w:after="156"/>
        <w:ind w:firstLine="482"/>
        <w:jc w:val="left"/>
        <w:rPr>
          <w:rFonts w:ascii="黑体" w:eastAsia="黑体" w:hAnsi="黑体" w:cs="宋体"/>
          <w:b/>
          <w:bCs/>
          <w:kern w:val="0"/>
          <w:sz w:val="32"/>
          <w:szCs w:val="32"/>
        </w:rPr>
      </w:pPr>
      <w:r w:rsidRPr="00AF0F87">
        <w:rPr>
          <w:rFonts w:ascii="黑体" w:eastAsia="黑体" w:hAnsi="黑体" w:cs="宋体" w:hint="eastAsia"/>
          <w:b/>
          <w:bCs/>
          <w:kern w:val="0"/>
          <w:sz w:val="32"/>
          <w:szCs w:val="32"/>
        </w:rPr>
        <w:t>◎</w:t>
      </w:r>
      <w:r w:rsidRPr="00AF0F87">
        <w:rPr>
          <w:rFonts w:ascii="Calibri" w:eastAsia="黑体" w:hAnsi="Calibri" w:cs="Calibri"/>
          <w:b/>
          <w:bCs/>
          <w:kern w:val="0"/>
          <w:sz w:val="32"/>
          <w:szCs w:val="32"/>
        </w:rPr>
        <w:t> </w:t>
      </w:r>
      <w:r w:rsidRPr="00AF0F87">
        <w:rPr>
          <w:rFonts w:ascii="黑体" w:eastAsia="黑体" w:hAnsi="黑体" w:cs="宋体" w:hint="eastAsia"/>
          <w:b/>
          <w:bCs/>
          <w:kern w:val="0"/>
          <w:sz w:val="32"/>
          <w:szCs w:val="32"/>
        </w:rPr>
        <w:t>做法</w:t>
      </w:r>
    </w:p>
    <w:p w:rsidR="00845D7F" w:rsidRPr="00AE1D85" w:rsidRDefault="00845D7F" w:rsidP="00A969CC">
      <w:pPr>
        <w:widowControl/>
        <w:shd w:val="clear" w:color="auto" w:fill="FFFFFF"/>
        <w:wordWrap w:val="0"/>
        <w:ind w:firstLineChars="200" w:firstLine="600"/>
        <w:jc w:val="left"/>
        <w:rPr>
          <w:rFonts w:ascii="仿宋简体" w:eastAsia="仿宋简体" w:hAnsi="微软雅黑" w:cs="宋体"/>
          <w:kern w:val="0"/>
          <w:sz w:val="30"/>
          <w:szCs w:val="30"/>
        </w:rPr>
      </w:pPr>
      <w:r w:rsidRPr="00AE1D85">
        <w:rPr>
          <w:rFonts w:ascii="仿宋简体" w:eastAsia="仿宋简体" w:hAnsi="微软雅黑" w:cs="宋体" w:hint="eastAsia"/>
          <w:kern w:val="0"/>
          <w:sz w:val="30"/>
          <w:szCs w:val="30"/>
        </w:rPr>
        <w:t>王在成带领党支部引导全体教师坚持把立德树人作为中心环节，把培养“红色国防工程师”作为自己的使命，在教室、实验室指导学生汲取专业知识，将育人的阵地拓展到“炮火连天”的实验场上。</w:t>
      </w:r>
    </w:p>
    <w:p w:rsidR="00845D7F" w:rsidRPr="00AE1D85" w:rsidRDefault="00845D7F" w:rsidP="00A969CC">
      <w:pPr>
        <w:widowControl/>
        <w:shd w:val="clear" w:color="auto" w:fill="FFFFFF"/>
        <w:wordWrap w:val="0"/>
        <w:ind w:firstLineChars="200" w:firstLine="602"/>
        <w:jc w:val="left"/>
        <w:rPr>
          <w:rFonts w:ascii="仿宋简体" w:eastAsia="仿宋简体" w:hAnsi="微软雅黑" w:cs="宋体"/>
          <w:kern w:val="0"/>
          <w:sz w:val="30"/>
          <w:szCs w:val="30"/>
        </w:rPr>
      </w:pPr>
      <w:r w:rsidRPr="00145823">
        <w:rPr>
          <w:rFonts w:ascii="仿宋简体" w:eastAsia="仿宋简体" w:hAnsi="微软雅黑" w:cs="宋体" w:hint="eastAsia"/>
          <w:b/>
          <w:kern w:val="0"/>
          <w:sz w:val="30"/>
          <w:szCs w:val="30"/>
        </w:rPr>
        <w:t>1.坚定方向，奉献国防，点亮“信仰之光”。</w:t>
      </w:r>
      <w:r w:rsidRPr="00AE1D85">
        <w:rPr>
          <w:rFonts w:ascii="仿宋简体" w:eastAsia="仿宋简体" w:hAnsi="微软雅黑" w:cs="宋体" w:hint="eastAsia"/>
          <w:kern w:val="0"/>
          <w:sz w:val="30"/>
          <w:szCs w:val="30"/>
        </w:rPr>
        <w:t>王在成带领党支部旗帜鲜明讲政治，牢牢把握政治方向，在党支部建设中提升组织力，以实际行动</w:t>
      </w:r>
      <w:proofErr w:type="gramStart"/>
      <w:r w:rsidRPr="00AE1D85">
        <w:rPr>
          <w:rFonts w:ascii="仿宋简体" w:eastAsia="仿宋简体" w:hAnsi="微软雅黑" w:cs="宋体" w:hint="eastAsia"/>
          <w:kern w:val="0"/>
          <w:sz w:val="30"/>
          <w:szCs w:val="30"/>
        </w:rPr>
        <w:t>践行</w:t>
      </w:r>
      <w:proofErr w:type="gramEnd"/>
      <w:r w:rsidRPr="00AE1D85">
        <w:rPr>
          <w:rFonts w:ascii="仿宋简体" w:eastAsia="仿宋简体" w:hAnsi="微软雅黑" w:cs="宋体" w:hint="eastAsia"/>
          <w:kern w:val="0"/>
          <w:sz w:val="30"/>
          <w:szCs w:val="30"/>
        </w:rPr>
        <w:t>责任使命。在严格落实“三会一课”制度的基础上，根据学科特点和工作实际情况，积极推动严肃的组</w:t>
      </w:r>
      <w:r w:rsidRPr="00AE1D85">
        <w:rPr>
          <w:rFonts w:ascii="仿宋简体" w:eastAsia="仿宋简体" w:hAnsi="微软雅黑" w:cs="宋体" w:hint="eastAsia"/>
          <w:kern w:val="0"/>
          <w:sz w:val="30"/>
          <w:szCs w:val="30"/>
        </w:rPr>
        <w:lastRenderedPageBreak/>
        <w:t>织生活会向党小组深化延伸，提高组织生活会的质量，不断增强党内政治生活的政治性、时代性、原则性、战斗性。严肃的批评和自我批评，并没有伤害感情；大家通过深入交流思想，进一步坚定奉献国防的信仰，也增进了支部同志间的互敬互信，支部的凝聚力和战斗力得到提高。</w:t>
      </w:r>
    </w:p>
    <w:p w:rsidR="00845D7F" w:rsidRPr="00AE1D85" w:rsidRDefault="00845D7F" w:rsidP="00A969CC">
      <w:pPr>
        <w:widowControl/>
        <w:shd w:val="clear" w:color="auto" w:fill="FFFFFF"/>
        <w:wordWrap w:val="0"/>
        <w:ind w:firstLineChars="200" w:firstLine="602"/>
        <w:jc w:val="left"/>
        <w:rPr>
          <w:rFonts w:ascii="仿宋简体" w:eastAsia="仿宋简体" w:hAnsi="微软雅黑" w:cs="宋体"/>
          <w:kern w:val="0"/>
          <w:sz w:val="30"/>
          <w:szCs w:val="30"/>
        </w:rPr>
      </w:pPr>
      <w:r w:rsidRPr="00145823">
        <w:rPr>
          <w:rFonts w:ascii="仿宋简体" w:eastAsia="仿宋简体" w:hAnsi="微软雅黑" w:cs="宋体" w:hint="eastAsia"/>
          <w:b/>
          <w:kern w:val="0"/>
          <w:sz w:val="30"/>
          <w:szCs w:val="30"/>
        </w:rPr>
        <w:t>2.攻坚克难，锤炼党性，铸造“国之利剑”。</w:t>
      </w:r>
      <w:r w:rsidRPr="00AE1D85">
        <w:rPr>
          <w:rFonts w:ascii="仿宋简体" w:eastAsia="仿宋简体" w:hAnsi="微软雅黑" w:cs="宋体" w:hint="eastAsia"/>
          <w:kern w:val="0"/>
          <w:sz w:val="30"/>
          <w:szCs w:val="30"/>
        </w:rPr>
        <w:t>强国必强军，强军离不开高水平的武器装备。王在成组织党支部强化日常教育管理，使兵器学科业务骨干始终牢记自身责任和使命，将党性</w:t>
      </w:r>
      <w:proofErr w:type="gramStart"/>
      <w:r w:rsidRPr="00AE1D85">
        <w:rPr>
          <w:rFonts w:ascii="仿宋简体" w:eastAsia="仿宋简体" w:hAnsi="微软雅黑" w:cs="宋体" w:hint="eastAsia"/>
          <w:kern w:val="0"/>
          <w:sz w:val="30"/>
          <w:szCs w:val="30"/>
        </w:rPr>
        <w:t>彰</w:t>
      </w:r>
      <w:proofErr w:type="gramEnd"/>
      <w:r w:rsidRPr="00AE1D85">
        <w:rPr>
          <w:rFonts w:ascii="仿宋简体" w:eastAsia="仿宋简体" w:hAnsi="微软雅黑" w:cs="宋体" w:hint="eastAsia"/>
          <w:kern w:val="0"/>
          <w:sz w:val="30"/>
          <w:szCs w:val="30"/>
        </w:rPr>
        <w:t>显在为国家研制尖端武器装备的科研攻坚中。他带领党支部全体党员专题学习老一辈科学家的优良传统和战斗精神，围绕国防科技领域的前沿技术和国家重大需求，秉持“一切为了国家利益、一切为了国防科技”的理念，奋战在教学、科研第一线。近年来，党支部党员共获国家技术发明二等奖等国家级科研奖励3项、省部级科研奖励5项、授权发明专利50余项，承担重大重点项目40余项，多名</w:t>
      </w:r>
      <w:proofErr w:type="gramStart"/>
      <w:r w:rsidRPr="00AE1D85">
        <w:rPr>
          <w:rFonts w:ascii="仿宋简体" w:eastAsia="仿宋简体" w:hAnsi="微软雅黑" w:cs="宋体" w:hint="eastAsia"/>
          <w:kern w:val="0"/>
          <w:sz w:val="30"/>
          <w:szCs w:val="30"/>
        </w:rPr>
        <w:t>党员获</w:t>
      </w:r>
      <w:proofErr w:type="gramEnd"/>
      <w:r w:rsidRPr="00AE1D85">
        <w:rPr>
          <w:rFonts w:ascii="仿宋简体" w:eastAsia="仿宋简体" w:hAnsi="微软雅黑" w:cs="宋体" w:hint="eastAsia"/>
          <w:kern w:val="0"/>
          <w:sz w:val="30"/>
          <w:szCs w:val="30"/>
        </w:rPr>
        <w:t>评全国创新争先奖、首都劳动奖章等荣誉，党支部2017年获评“北京高校先进基层党组织”。</w:t>
      </w:r>
    </w:p>
    <w:p w:rsidR="00845D7F" w:rsidRPr="00AE1D85" w:rsidRDefault="00845D7F" w:rsidP="00A969CC">
      <w:pPr>
        <w:widowControl/>
        <w:shd w:val="clear" w:color="auto" w:fill="FFFFFF"/>
        <w:wordWrap w:val="0"/>
        <w:ind w:firstLineChars="200" w:firstLine="602"/>
        <w:jc w:val="left"/>
        <w:rPr>
          <w:rFonts w:ascii="仿宋简体" w:eastAsia="仿宋简体" w:hAnsi="微软雅黑" w:cs="宋体"/>
          <w:kern w:val="0"/>
          <w:sz w:val="30"/>
          <w:szCs w:val="30"/>
        </w:rPr>
      </w:pPr>
      <w:r w:rsidRPr="00145823">
        <w:rPr>
          <w:rFonts w:ascii="仿宋简体" w:eastAsia="仿宋简体" w:hAnsi="微软雅黑" w:cs="宋体" w:hint="eastAsia"/>
          <w:b/>
          <w:kern w:val="0"/>
          <w:sz w:val="30"/>
          <w:szCs w:val="30"/>
        </w:rPr>
        <w:t>3.榜样示范，接续奋斗，</w:t>
      </w:r>
      <w:proofErr w:type="gramStart"/>
      <w:r w:rsidRPr="00145823">
        <w:rPr>
          <w:rFonts w:ascii="仿宋简体" w:eastAsia="仿宋简体" w:hAnsi="微软雅黑" w:cs="宋体" w:hint="eastAsia"/>
          <w:b/>
          <w:kern w:val="0"/>
          <w:sz w:val="30"/>
          <w:szCs w:val="30"/>
        </w:rPr>
        <w:t>践行</w:t>
      </w:r>
      <w:proofErr w:type="gramEnd"/>
      <w:r w:rsidRPr="00145823">
        <w:rPr>
          <w:rFonts w:ascii="仿宋简体" w:eastAsia="仿宋简体" w:hAnsi="微软雅黑" w:cs="宋体" w:hint="eastAsia"/>
          <w:b/>
          <w:kern w:val="0"/>
          <w:sz w:val="30"/>
          <w:szCs w:val="30"/>
        </w:rPr>
        <w:t>“军工报国”。</w:t>
      </w:r>
      <w:r w:rsidRPr="00AE1D85">
        <w:rPr>
          <w:rFonts w:ascii="仿宋简体" w:eastAsia="仿宋简体" w:hAnsi="微软雅黑" w:cs="宋体" w:hint="eastAsia"/>
          <w:kern w:val="0"/>
          <w:sz w:val="30"/>
          <w:szCs w:val="30"/>
        </w:rPr>
        <w:t>党支部一线教师党员23名，占全系教师总人数的80%。党支部将矢志军工与科学研究、人才培养、师德建设相结合，努力打造一流学科、培养一流人才。王在成注重发挥支部老党员示范引领作用，邀请老一代“弹药人”的传承者冯顺山教授等老党员在党支部活动中</w:t>
      </w:r>
      <w:proofErr w:type="gramStart"/>
      <w:r w:rsidRPr="00AE1D85">
        <w:rPr>
          <w:rFonts w:ascii="仿宋简体" w:eastAsia="仿宋简体" w:hAnsi="微软雅黑" w:cs="宋体" w:hint="eastAsia"/>
          <w:kern w:val="0"/>
          <w:sz w:val="30"/>
          <w:szCs w:val="30"/>
        </w:rPr>
        <w:t>作主</w:t>
      </w:r>
      <w:proofErr w:type="gramEnd"/>
      <w:r w:rsidRPr="00AE1D85">
        <w:rPr>
          <w:rFonts w:ascii="仿宋简体" w:eastAsia="仿宋简体" w:hAnsi="微软雅黑" w:cs="宋体" w:hint="eastAsia"/>
          <w:kern w:val="0"/>
          <w:sz w:val="30"/>
          <w:szCs w:val="30"/>
        </w:rPr>
        <w:t>题发言，用榜样示范的力量激励青年教师不忘初心、牢记使命。</w:t>
      </w:r>
      <w:r w:rsidRPr="00AE1D85">
        <w:rPr>
          <w:rFonts w:ascii="仿宋简体" w:eastAsia="仿宋简体" w:hAnsi="微软雅黑" w:cs="宋体" w:hint="eastAsia"/>
          <w:kern w:val="0"/>
          <w:sz w:val="30"/>
          <w:szCs w:val="30"/>
        </w:rPr>
        <w:lastRenderedPageBreak/>
        <w:t>在老党员的培养带动下，年轻党员已成长为新时代“军工精神”的传承者和</w:t>
      </w:r>
      <w:proofErr w:type="gramStart"/>
      <w:r w:rsidRPr="00AE1D85">
        <w:rPr>
          <w:rFonts w:ascii="仿宋简体" w:eastAsia="仿宋简体" w:hAnsi="微软雅黑" w:cs="宋体" w:hint="eastAsia"/>
          <w:kern w:val="0"/>
          <w:sz w:val="30"/>
          <w:szCs w:val="30"/>
        </w:rPr>
        <w:t>践行</w:t>
      </w:r>
      <w:proofErr w:type="gramEnd"/>
      <w:r w:rsidRPr="00AE1D85">
        <w:rPr>
          <w:rFonts w:ascii="仿宋简体" w:eastAsia="仿宋简体" w:hAnsi="微软雅黑" w:cs="宋体" w:hint="eastAsia"/>
          <w:kern w:val="0"/>
          <w:sz w:val="30"/>
          <w:szCs w:val="30"/>
        </w:rPr>
        <w:t>者。青年教师黄广炎带领团队经过创新研究，经过100多次爆炸试验，成功打造出相应场景所需的实用装备，成为新时代学校服务社会的典型代表。</w:t>
      </w:r>
    </w:p>
    <w:p w:rsidR="00845D7F" w:rsidRPr="00AE1D85" w:rsidRDefault="00845D7F" w:rsidP="00A969CC">
      <w:pPr>
        <w:widowControl/>
        <w:shd w:val="clear" w:color="auto" w:fill="FFFFFF"/>
        <w:wordWrap w:val="0"/>
        <w:ind w:firstLineChars="200" w:firstLine="602"/>
        <w:jc w:val="left"/>
        <w:rPr>
          <w:rFonts w:ascii="仿宋简体" w:eastAsia="仿宋简体" w:hAnsi="微软雅黑" w:cs="宋体"/>
          <w:kern w:val="0"/>
          <w:sz w:val="30"/>
          <w:szCs w:val="30"/>
        </w:rPr>
      </w:pPr>
      <w:r w:rsidRPr="00145823">
        <w:rPr>
          <w:rFonts w:ascii="仿宋简体" w:eastAsia="仿宋简体" w:hAnsi="微软雅黑" w:cs="宋体" w:hint="eastAsia"/>
          <w:b/>
          <w:kern w:val="0"/>
          <w:sz w:val="30"/>
          <w:szCs w:val="30"/>
        </w:rPr>
        <w:t>4.立德树人，担当使命，培育“红色国防工程师”。</w:t>
      </w:r>
      <w:r w:rsidRPr="00AE1D85">
        <w:rPr>
          <w:rFonts w:ascii="仿宋简体" w:eastAsia="仿宋简体" w:hAnsi="微软雅黑" w:cs="宋体" w:hint="eastAsia"/>
          <w:kern w:val="0"/>
          <w:sz w:val="30"/>
          <w:szCs w:val="30"/>
        </w:rPr>
        <w:t>王在成带领党支部全体党员紧紧围绕立德树人根本任务，认真学</w:t>
      </w:r>
      <w:proofErr w:type="gramStart"/>
      <w:r w:rsidRPr="00AE1D85">
        <w:rPr>
          <w:rFonts w:ascii="仿宋简体" w:eastAsia="仿宋简体" w:hAnsi="微软雅黑" w:cs="宋体" w:hint="eastAsia"/>
          <w:kern w:val="0"/>
          <w:sz w:val="30"/>
          <w:szCs w:val="30"/>
        </w:rPr>
        <w:t>习习近</w:t>
      </w:r>
      <w:proofErr w:type="gramEnd"/>
      <w:r w:rsidRPr="00AE1D85">
        <w:rPr>
          <w:rFonts w:ascii="仿宋简体" w:eastAsia="仿宋简体" w:hAnsi="微软雅黑" w:cs="宋体" w:hint="eastAsia"/>
          <w:kern w:val="0"/>
          <w:sz w:val="30"/>
          <w:szCs w:val="30"/>
        </w:rPr>
        <w:t>平新时代中国特色社会主义思想，围绕“培养什么样的人”“如何培养人”“为谁培养人”等根本性问题进行讨论、统一思想，根据国家和学校的“双一流”发展战略，结合兵器学科特点和学生实际情况开展工作。组织党员骨干面向大</w:t>
      </w:r>
      <w:proofErr w:type="gramStart"/>
      <w:r w:rsidRPr="00AE1D85">
        <w:rPr>
          <w:rFonts w:ascii="仿宋简体" w:eastAsia="仿宋简体" w:hAnsi="微软雅黑" w:cs="宋体" w:hint="eastAsia"/>
          <w:kern w:val="0"/>
          <w:sz w:val="30"/>
          <w:szCs w:val="30"/>
        </w:rPr>
        <w:t>一</w:t>
      </w:r>
      <w:proofErr w:type="gramEnd"/>
      <w:r w:rsidRPr="00AE1D85">
        <w:rPr>
          <w:rFonts w:ascii="仿宋简体" w:eastAsia="仿宋简体" w:hAnsi="微软雅黑" w:cs="宋体" w:hint="eastAsia"/>
          <w:kern w:val="0"/>
          <w:sz w:val="30"/>
          <w:szCs w:val="30"/>
        </w:rPr>
        <w:t>新生开展思想政治教育和专业教育，安排优秀党员担任班主任，从思想、学习、科研等多维</w:t>
      </w:r>
      <w:proofErr w:type="gramStart"/>
      <w:r w:rsidRPr="00AE1D85">
        <w:rPr>
          <w:rFonts w:ascii="仿宋简体" w:eastAsia="仿宋简体" w:hAnsi="微软雅黑" w:cs="宋体" w:hint="eastAsia"/>
          <w:kern w:val="0"/>
          <w:sz w:val="30"/>
          <w:szCs w:val="30"/>
        </w:rPr>
        <w:t>度开</w:t>
      </w:r>
      <w:proofErr w:type="gramEnd"/>
      <w:r w:rsidRPr="00AE1D85">
        <w:rPr>
          <w:rFonts w:ascii="仿宋简体" w:eastAsia="仿宋简体" w:hAnsi="微软雅黑" w:cs="宋体" w:hint="eastAsia"/>
          <w:kern w:val="0"/>
          <w:sz w:val="30"/>
          <w:szCs w:val="30"/>
        </w:rPr>
        <w:t>展教育引导和价值引领；在大三学生中推行“党员导师制”，引领学生深化对专业的了解，将思想政治工作融入教育教学全过程；组建一支由老党员、资深教授领衔的实践教学指导团队，加强对学生创新实践能力培养，让学生在实践教学中接受军工文化熏陶和专业指导；开展教师党支部与学生党支部共建，讲授“军工精神”主题党课，组织师生共同学习徐更光院士先进事迹，用其“创新、求实、爱国、奉献”的精神激励师生。带领党支部充分利用专业纵向联系的优势，对本科、硕士、博士进行一体化贯通培养，朝着培养理想信念坚定、热爱国防科技事业的“红色国防工程师”方向坚实迈进。无人飞航工程系本科毕业生继续深造攻读研究生比例已达到75%，每年有约80%的硕、博毕</w:t>
      </w:r>
      <w:r w:rsidRPr="00AE1D85">
        <w:rPr>
          <w:rFonts w:ascii="仿宋简体" w:eastAsia="仿宋简体" w:hAnsi="微软雅黑" w:cs="宋体" w:hint="eastAsia"/>
          <w:kern w:val="0"/>
          <w:sz w:val="30"/>
          <w:szCs w:val="30"/>
        </w:rPr>
        <w:lastRenderedPageBreak/>
        <w:t>业生就业于军工相关领域，很多毕业生已成长为中国军工企业的领军人才、国防科技行业的中坚力量。</w:t>
      </w:r>
    </w:p>
    <w:p w:rsidR="00845D7F" w:rsidRPr="00AF0F87" w:rsidRDefault="00845D7F" w:rsidP="00AE1D85">
      <w:pPr>
        <w:widowControl/>
        <w:shd w:val="clear" w:color="auto" w:fill="FFFFFF"/>
        <w:wordWrap w:val="0"/>
        <w:spacing w:beforeLines="50" w:before="156" w:afterLines="50" w:after="156"/>
        <w:ind w:firstLine="482"/>
        <w:jc w:val="left"/>
        <w:rPr>
          <w:rFonts w:ascii="黑体" w:eastAsia="黑体" w:hAnsi="黑体" w:cs="宋体"/>
          <w:b/>
          <w:bCs/>
          <w:kern w:val="0"/>
          <w:sz w:val="32"/>
          <w:szCs w:val="32"/>
        </w:rPr>
      </w:pPr>
      <w:r w:rsidRPr="00AF0F87">
        <w:rPr>
          <w:rFonts w:ascii="黑体" w:eastAsia="黑体" w:hAnsi="黑体" w:cs="宋体" w:hint="eastAsia"/>
          <w:b/>
          <w:bCs/>
          <w:kern w:val="0"/>
          <w:sz w:val="32"/>
          <w:szCs w:val="32"/>
        </w:rPr>
        <w:t>◎</w:t>
      </w:r>
      <w:r w:rsidRPr="00AF0F87">
        <w:rPr>
          <w:rFonts w:ascii="Calibri" w:eastAsia="黑体" w:hAnsi="Calibri" w:cs="Calibri"/>
          <w:b/>
          <w:bCs/>
          <w:kern w:val="0"/>
          <w:sz w:val="32"/>
          <w:szCs w:val="32"/>
        </w:rPr>
        <w:t> </w:t>
      </w:r>
      <w:r w:rsidRPr="00AF0F87">
        <w:rPr>
          <w:rFonts w:ascii="黑体" w:eastAsia="黑体" w:hAnsi="黑体" w:cs="宋体" w:hint="eastAsia"/>
          <w:b/>
          <w:bCs/>
          <w:kern w:val="0"/>
          <w:sz w:val="32"/>
          <w:szCs w:val="32"/>
        </w:rPr>
        <w:t>点评</w:t>
      </w:r>
    </w:p>
    <w:p w:rsidR="00845D7F" w:rsidRPr="00AE1D85" w:rsidRDefault="00845D7F" w:rsidP="00A969CC">
      <w:pPr>
        <w:widowControl/>
        <w:shd w:val="clear" w:color="auto" w:fill="FFFFFF"/>
        <w:wordWrap w:val="0"/>
        <w:ind w:firstLineChars="200" w:firstLine="600"/>
        <w:jc w:val="left"/>
        <w:rPr>
          <w:rFonts w:ascii="仿宋简体" w:eastAsia="仿宋简体" w:hAnsi="微软雅黑" w:cs="宋体"/>
          <w:kern w:val="0"/>
          <w:sz w:val="30"/>
          <w:szCs w:val="30"/>
        </w:rPr>
      </w:pPr>
      <w:r w:rsidRPr="00AE1D85">
        <w:rPr>
          <w:rFonts w:ascii="仿宋简体" w:eastAsia="仿宋简体" w:hAnsi="微软雅黑" w:cs="宋体" w:hint="eastAsia"/>
          <w:kern w:val="0"/>
          <w:sz w:val="30"/>
          <w:szCs w:val="30"/>
        </w:rPr>
        <w:t>高校教师党支部作为高校基层党组织的重要单元，连接着每一位教师党员。北京理工大学机电学院无人飞航工程系党支部书记充分结合所在专业领域实际，深入挖掘业务工作的“红色基因”，带领支部党员和全体教师矢志奉献国防科学研究、落实高校立德树人根本任务，形成党支部党建工作品牌，为坚定党员理想信念、强化政治引领提供了实践经验。</w:t>
      </w:r>
    </w:p>
    <w:p w:rsidR="00845D7F" w:rsidRPr="00AE1D85" w:rsidRDefault="00845D7F" w:rsidP="00AE1D85">
      <w:pPr>
        <w:widowControl/>
        <w:shd w:val="clear" w:color="auto" w:fill="FFFFFF"/>
        <w:wordWrap w:val="0"/>
        <w:ind w:firstLine="480"/>
        <w:jc w:val="left"/>
        <w:rPr>
          <w:rFonts w:ascii="仿宋简体" w:eastAsia="仿宋简体" w:hAnsi="微软雅黑" w:cs="宋体"/>
          <w:kern w:val="0"/>
          <w:sz w:val="30"/>
          <w:szCs w:val="30"/>
        </w:rPr>
      </w:pPr>
      <w:r w:rsidRPr="00AE1D85">
        <w:rPr>
          <w:rFonts w:ascii="仿宋简体" w:eastAsia="仿宋简体" w:hAnsi="微软雅黑" w:cs="宋体" w:hint="eastAsia"/>
          <w:kern w:val="0"/>
          <w:sz w:val="30"/>
          <w:szCs w:val="30"/>
        </w:rPr>
        <w:t> </w:t>
      </w:r>
    </w:p>
    <w:p w:rsidR="00845D7F" w:rsidRPr="00AE1D85" w:rsidRDefault="00845D7F" w:rsidP="00AE1D85">
      <w:pPr>
        <w:widowControl/>
        <w:shd w:val="clear" w:color="auto" w:fill="FFFFFF"/>
        <w:wordWrap w:val="0"/>
        <w:ind w:firstLine="480"/>
        <w:jc w:val="left"/>
        <w:rPr>
          <w:rFonts w:ascii="仿宋简体" w:eastAsia="仿宋简体" w:hAnsi="微软雅黑" w:cs="宋体"/>
          <w:kern w:val="0"/>
          <w:sz w:val="30"/>
          <w:szCs w:val="30"/>
        </w:rPr>
      </w:pPr>
      <w:r w:rsidRPr="00AE1D85">
        <w:rPr>
          <w:rFonts w:ascii="仿宋简体" w:eastAsia="仿宋简体" w:hAnsi="微软雅黑" w:cs="宋体" w:hint="eastAsia"/>
          <w:kern w:val="0"/>
          <w:sz w:val="30"/>
          <w:szCs w:val="30"/>
        </w:rPr>
        <w:t>（文章摘自《基层党组织书记案例选编（高校版）》第一章《强化基层党组织政治功能》）</w:t>
      </w:r>
    </w:p>
    <w:p w:rsidR="00845D7F" w:rsidRPr="00AE1D85" w:rsidRDefault="00845D7F" w:rsidP="00AE1D85">
      <w:pPr>
        <w:widowControl/>
        <w:shd w:val="clear" w:color="auto" w:fill="FFFFFF"/>
        <w:wordWrap w:val="0"/>
        <w:ind w:firstLine="480"/>
        <w:jc w:val="left"/>
        <w:rPr>
          <w:rFonts w:ascii="仿宋简体" w:eastAsia="仿宋简体" w:hAnsi="微软雅黑" w:cs="宋体"/>
          <w:kern w:val="0"/>
          <w:sz w:val="30"/>
          <w:szCs w:val="30"/>
        </w:rPr>
      </w:pPr>
    </w:p>
    <w:p w:rsidR="00AF0F87" w:rsidRPr="00AE1D85" w:rsidRDefault="00AF0F87" w:rsidP="00AE1D85">
      <w:pPr>
        <w:widowControl/>
        <w:shd w:val="clear" w:color="auto" w:fill="FFFFFF"/>
        <w:wordWrap w:val="0"/>
        <w:ind w:firstLine="480"/>
        <w:jc w:val="left"/>
        <w:rPr>
          <w:rFonts w:ascii="仿宋简体" w:eastAsia="仿宋简体" w:hAnsi="微软雅黑" w:cs="宋体"/>
          <w:kern w:val="0"/>
          <w:sz w:val="30"/>
          <w:szCs w:val="30"/>
        </w:rPr>
      </w:pPr>
    </w:p>
    <w:sectPr w:rsidR="00AF0F87" w:rsidRPr="00AE1D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EF8" w:rsidRDefault="001C3EF8" w:rsidP="00FF7DB2">
      <w:r>
        <w:separator/>
      </w:r>
    </w:p>
  </w:endnote>
  <w:endnote w:type="continuationSeparator" w:id="0">
    <w:p w:rsidR="001C3EF8" w:rsidRDefault="001C3EF8" w:rsidP="00F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简体">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EF8" w:rsidRDefault="001C3EF8" w:rsidP="00FF7DB2">
      <w:r>
        <w:separator/>
      </w:r>
    </w:p>
  </w:footnote>
  <w:footnote w:type="continuationSeparator" w:id="0">
    <w:p w:rsidR="001C3EF8" w:rsidRDefault="001C3EF8" w:rsidP="00FF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E85"/>
    <w:rsid w:val="000C17D7"/>
    <w:rsid w:val="00145823"/>
    <w:rsid w:val="00146F84"/>
    <w:rsid w:val="001C3EF8"/>
    <w:rsid w:val="004211ED"/>
    <w:rsid w:val="00426AE6"/>
    <w:rsid w:val="004928D0"/>
    <w:rsid w:val="005D4402"/>
    <w:rsid w:val="00655362"/>
    <w:rsid w:val="006A6573"/>
    <w:rsid w:val="007C3CA4"/>
    <w:rsid w:val="007D46F3"/>
    <w:rsid w:val="00845D7F"/>
    <w:rsid w:val="008941B4"/>
    <w:rsid w:val="008C170F"/>
    <w:rsid w:val="009540B4"/>
    <w:rsid w:val="009F01F5"/>
    <w:rsid w:val="00A054F9"/>
    <w:rsid w:val="00A40253"/>
    <w:rsid w:val="00A969CC"/>
    <w:rsid w:val="00AE1D85"/>
    <w:rsid w:val="00AE611D"/>
    <w:rsid w:val="00AF0F87"/>
    <w:rsid w:val="00BE2256"/>
    <w:rsid w:val="00C14335"/>
    <w:rsid w:val="00D4664F"/>
    <w:rsid w:val="00DD6696"/>
    <w:rsid w:val="00E32E85"/>
    <w:rsid w:val="00E346F2"/>
    <w:rsid w:val="00ED7804"/>
    <w:rsid w:val="00EE76DE"/>
    <w:rsid w:val="00F01654"/>
    <w:rsid w:val="00F06956"/>
    <w:rsid w:val="00F4472B"/>
    <w:rsid w:val="00FB0B29"/>
    <w:rsid w:val="00FE08FB"/>
    <w:rsid w:val="00FF7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35C82"/>
  <w15:chartTrackingRefBased/>
  <w15:docId w15:val="{476C4836-1D96-4608-A43C-3AD9E893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D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D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7DB2"/>
    <w:rPr>
      <w:sz w:val="18"/>
      <w:szCs w:val="18"/>
    </w:rPr>
  </w:style>
  <w:style w:type="paragraph" w:styleId="a5">
    <w:name w:val="footer"/>
    <w:basedOn w:val="a"/>
    <w:link w:val="a6"/>
    <w:uiPriority w:val="99"/>
    <w:unhideWhenUsed/>
    <w:rsid w:val="00FF7DB2"/>
    <w:pPr>
      <w:tabs>
        <w:tab w:val="center" w:pos="4153"/>
        <w:tab w:val="right" w:pos="8306"/>
      </w:tabs>
      <w:snapToGrid w:val="0"/>
      <w:jc w:val="left"/>
    </w:pPr>
    <w:rPr>
      <w:sz w:val="18"/>
      <w:szCs w:val="18"/>
    </w:rPr>
  </w:style>
  <w:style w:type="character" w:customStyle="1" w:styleId="a6">
    <w:name w:val="页脚 字符"/>
    <w:basedOn w:val="a0"/>
    <w:link w:val="a5"/>
    <w:uiPriority w:val="99"/>
    <w:rsid w:val="00FF7D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4604">
      <w:bodyDiv w:val="1"/>
      <w:marLeft w:val="0"/>
      <w:marRight w:val="0"/>
      <w:marTop w:val="0"/>
      <w:marBottom w:val="0"/>
      <w:divBdr>
        <w:top w:val="none" w:sz="0" w:space="0" w:color="auto"/>
        <w:left w:val="none" w:sz="0" w:space="0" w:color="auto"/>
        <w:bottom w:val="none" w:sz="0" w:space="0" w:color="auto"/>
        <w:right w:val="none" w:sz="0" w:space="0" w:color="auto"/>
      </w:divBdr>
      <w:divsChild>
        <w:div w:id="188644241">
          <w:marLeft w:val="0"/>
          <w:marRight w:val="0"/>
          <w:marTop w:val="0"/>
          <w:marBottom w:val="0"/>
          <w:divBdr>
            <w:top w:val="none" w:sz="0" w:space="0" w:color="auto"/>
            <w:left w:val="none" w:sz="0" w:space="0" w:color="auto"/>
            <w:bottom w:val="none" w:sz="0" w:space="0" w:color="auto"/>
            <w:right w:val="none" w:sz="0" w:space="0" w:color="auto"/>
          </w:divBdr>
          <w:divsChild>
            <w:div w:id="1948779017">
              <w:marLeft w:val="0"/>
              <w:marRight w:val="0"/>
              <w:marTop w:val="150"/>
              <w:marBottom w:val="0"/>
              <w:divBdr>
                <w:top w:val="none" w:sz="0" w:space="0" w:color="auto"/>
                <w:left w:val="none" w:sz="0" w:space="0" w:color="auto"/>
                <w:bottom w:val="none" w:sz="0" w:space="0" w:color="auto"/>
                <w:right w:val="none" w:sz="0" w:space="0" w:color="auto"/>
              </w:divBdr>
            </w:div>
          </w:divsChild>
        </w:div>
        <w:div w:id="1598445788">
          <w:marLeft w:val="0"/>
          <w:marRight w:val="0"/>
          <w:marTop w:val="0"/>
          <w:marBottom w:val="0"/>
          <w:divBdr>
            <w:top w:val="none" w:sz="0" w:space="0" w:color="auto"/>
            <w:left w:val="none" w:sz="0" w:space="0" w:color="auto"/>
            <w:bottom w:val="none" w:sz="0" w:space="0" w:color="auto"/>
            <w:right w:val="none" w:sz="0" w:space="0" w:color="auto"/>
          </w:divBdr>
          <w:divsChild>
            <w:div w:id="699859734">
              <w:marLeft w:val="0"/>
              <w:marRight w:val="0"/>
              <w:marTop w:val="0"/>
              <w:marBottom w:val="0"/>
              <w:divBdr>
                <w:top w:val="none" w:sz="0" w:space="0" w:color="auto"/>
                <w:left w:val="none" w:sz="0" w:space="0" w:color="auto"/>
                <w:bottom w:val="none" w:sz="0" w:space="0" w:color="auto"/>
                <w:right w:val="none" w:sz="0" w:space="0" w:color="auto"/>
              </w:divBdr>
              <w:divsChild>
                <w:div w:id="250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5825">
      <w:bodyDiv w:val="1"/>
      <w:marLeft w:val="0"/>
      <w:marRight w:val="0"/>
      <w:marTop w:val="0"/>
      <w:marBottom w:val="0"/>
      <w:divBdr>
        <w:top w:val="none" w:sz="0" w:space="0" w:color="auto"/>
        <w:left w:val="none" w:sz="0" w:space="0" w:color="auto"/>
        <w:bottom w:val="none" w:sz="0" w:space="0" w:color="auto"/>
        <w:right w:val="none" w:sz="0" w:space="0" w:color="auto"/>
      </w:divBdr>
      <w:divsChild>
        <w:div w:id="111749291">
          <w:marLeft w:val="0"/>
          <w:marRight w:val="0"/>
          <w:marTop w:val="0"/>
          <w:marBottom w:val="0"/>
          <w:divBdr>
            <w:top w:val="none" w:sz="0" w:space="0" w:color="auto"/>
            <w:left w:val="none" w:sz="0" w:space="0" w:color="auto"/>
            <w:bottom w:val="none" w:sz="0" w:space="0" w:color="auto"/>
            <w:right w:val="none" w:sz="0" w:space="0" w:color="auto"/>
          </w:divBdr>
          <w:divsChild>
            <w:div w:id="735785998">
              <w:marLeft w:val="0"/>
              <w:marRight w:val="0"/>
              <w:marTop w:val="150"/>
              <w:marBottom w:val="0"/>
              <w:divBdr>
                <w:top w:val="none" w:sz="0" w:space="0" w:color="auto"/>
                <w:left w:val="none" w:sz="0" w:space="0" w:color="auto"/>
                <w:bottom w:val="none" w:sz="0" w:space="0" w:color="auto"/>
                <w:right w:val="none" w:sz="0" w:space="0" w:color="auto"/>
              </w:divBdr>
            </w:div>
          </w:divsChild>
        </w:div>
        <w:div w:id="1459686572">
          <w:marLeft w:val="0"/>
          <w:marRight w:val="0"/>
          <w:marTop w:val="0"/>
          <w:marBottom w:val="0"/>
          <w:divBdr>
            <w:top w:val="none" w:sz="0" w:space="0" w:color="auto"/>
            <w:left w:val="none" w:sz="0" w:space="0" w:color="auto"/>
            <w:bottom w:val="none" w:sz="0" w:space="0" w:color="auto"/>
            <w:right w:val="none" w:sz="0" w:space="0" w:color="auto"/>
          </w:divBdr>
          <w:divsChild>
            <w:div w:id="915283385">
              <w:marLeft w:val="0"/>
              <w:marRight w:val="0"/>
              <w:marTop w:val="0"/>
              <w:marBottom w:val="0"/>
              <w:divBdr>
                <w:top w:val="none" w:sz="0" w:space="0" w:color="auto"/>
                <w:left w:val="none" w:sz="0" w:space="0" w:color="auto"/>
                <w:bottom w:val="none" w:sz="0" w:space="0" w:color="auto"/>
                <w:right w:val="none" w:sz="0" w:space="0" w:color="auto"/>
              </w:divBdr>
              <w:divsChild>
                <w:div w:id="12337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7915">
      <w:bodyDiv w:val="1"/>
      <w:marLeft w:val="0"/>
      <w:marRight w:val="0"/>
      <w:marTop w:val="0"/>
      <w:marBottom w:val="0"/>
      <w:divBdr>
        <w:top w:val="none" w:sz="0" w:space="0" w:color="auto"/>
        <w:left w:val="none" w:sz="0" w:space="0" w:color="auto"/>
        <w:bottom w:val="none" w:sz="0" w:space="0" w:color="auto"/>
        <w:right w:val="none" w:sz="0" w:space="0" w:color="auto"/>
      </w:divBdr>
      <w:divsChild>
        <w:div w:id="1584947970">
          <w:marLeft w:val="0"/>
          <w:marRight w:val="0"/>
          <w:marTop w:val="0"/>
          <w:marBottom w:val="0"/>
          <w:divBdr>
            <w:top w:val="none" w:sz="0" w:space="0" w:color="auto"/>
            <w:left w:val="none" w:sz="0" w:space="0" w:color="auto"/>
            <w:bottom w:val="none" w:sz="0" w:space="0" w:color="auto"/>
            <w:right w:val="none" w:sz="0" w:space="0" w:color="auto"/>
          </w:divBdr>
          <w:divsChild>
            <w:div w:id="1499925314">
              <w:marLeft w:val="0"/>
              <w:marRight w:val="0"/>
              <w:marTop w:val="150"/>
              <w:marBottom w:val="0"/>
              <w:divBdr>
                <w:top w:val="none" w:sz="0" w:space="0" w:color="auto"/>
                <w:left w:val="none" w:sz="0" w:space="0" w:color="auto"/>
                <w:bottom w:val="none" w:sz="0" w:space="0" w:color="auto"/>
                <w:right w:val="none" w:sz="0" w:space="0" w:color="auto"/>
              </w:divBdr>
            </w:div>
          </w:divsChild>
        </w:div>
        <w:div w:id="1275095464">
          <w:marLeft w:val="0"/>
          <w:marRight w:val="0"/>
          <w:marTop w:val="0"/>
          <w:marBottom w:val="0"/>
          <w:divBdr>
            <w:top w:val="none" w:sz="0" w:space="0" w:color="auto"/>
            <w:left w:val="none" w:sz="0" w:space="0" w:color="auto"/>
            <w:bottom w:val="none" w:sz="0" w:space="0" w:color="auto"/>
            <w:right w:val="none" w:sz="0" w:space="0" w:color="auto"/>
          </w:divBdr>
          <w:divsChild>
            <w:div w:id="1482580173">
              <w:marLeft w:val="0"/>
              <w:marRight w:val="0"/>
              <w:marTop w:val="0"/>
              <w:marBottom w:val="0"/>
              <w:divBdr>
                <w:top w:val="none" w:sz="0" w:space="0" w:color="auto"/>
                <w:left w:val="none" w:sz="0" w:space="0" w:color="auto"/>
                <w:bottom w:val="none" w:sz="0" w:space="0" w:color="auto"/>
                <w:right w:val="none" w:sz="0" w:space="0" w:color="auto"/>
              </w:divBdr>
              <w:divsChild>
                <w:div w:id="20424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8FD97-DBC4-47E4-B246-FFF463B1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8</Pages>
  <Words>633</Words>
  <Characters>3614</Characters>
  <Application>Microsoft Office Word</Application>
  <DocSecurity>0</DocSecurity>
  <Lines>30</Lines>
  <Paragraphs>8</Paragraphs>
  <ScaleCrop>false</ScaleCrop>
  <Company>Microsoft</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dc:description/>
  <cp:lastModifiedBy>马路尧</cp:lastModifiedBy>
  <cp:revision>46</cp:revision>
  <dcterms:created xsi:type="dcterms:W3CDTF">2018-06-14T03:06:00Z</dcterms:created>
  <dcterms:modified xsi:type="dcterms:W3CDTF">2020-09-04T03:54:00Z</dcterms:modified>
</cp:coreProperties>
</file>